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553C68" w:rsidRDefault="00EB5DE5" w:rsidP="00553C68">
            <w:pPr>
              <w:pStyle w:val="1"/>
              <w:spacing w:before="0" w:after="0"/>
              <w:rPr>
                <w:sz w:val="20"/>
                <w:szCs w:val="20"/>
              </w:rPr>
            </w:pPr>
            <w:bookmarkStart w:id="0" w:name="_GoBack"/>
            <w:bookmarkEnd w:id="0"/>
            <w:r w:rsidRPr="00553C68">
              <w:rPr>
                <w:sz w:val="20"/>
                <w:szCs w:val="20"/>
              </w:rPr>
              <w:t>ИЗВЕЩЕНИЕ О НАЧАЛЕ ВЫПОЛНЕНИЯ КОМПЛЕКСНЫХ</w:t>
            </w:r>
          </w:p>
          <w:p w:rsidR="00EB5DE5" w:rsidRPr="00143D34" w:rsidRDefault="00EB5DE5" w:rsidP="00553C68">
            <w:pPr>
              <w:pStyle w:val="1"/>
              <w:spacing w:before="0" w:after="0"/>
            </w:pPr>
            <w:r w:rsidRPr="00553C68">
              <w:rPr>
                <w:sz w:val="20"/>
                <w:szCs w:val="20"/>
              </w:rPr>
              <w:t>КАДАСТРОВЫХ РАБОТ</w:t>
            </w:r>
          </w:p>
        </w:tc>
      </w:tr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553C68" w:rsidRDefault="00EB5DE5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49124F" w:rsidRPr="0049124F" w:rsidRDefault="00553C68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1. В период с "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27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9E277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E5F4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г. по "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974C02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8E5F4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г. в отношении объектов недвижимости, расположенных на территории: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города Харовска Вологодской области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A9F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35:12:010</w:t>
            </w:r>
            <w:r w:rsidR="009E27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3014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35:12:01040</w:t>
            </w:r>
            <w:r w:rsidR="009E27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будут   выполняться  комплексные  кадастровые  работы   в   соответствии  с</w:t>
            </w:r>
            <w:r w:rsidR="004C18CC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контрактом от 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7B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ма</w:t>
            </w:r>
            <w:r w:rsidR="00477BE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17FCF" w:rsidRPr="004912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92EC3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B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>/ККР-2021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274E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C5274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аключенным </w:t>
            </w:r>
          </w:p>
          <w:p w:rsidR="002E1A46" w:rsidRPr="0049124F" w:rsidRDefault="005C5274" w:rsidP="002E1A4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>со стороны заказчика</w:t>
            </w:r>
            <w:r w:rsidR="00EB5DE5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E7BDB" w:rsidRPr="0049124F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имуществом администрации Харовского муниципального района</w:t>
            </w:r>
            <w:r w:rsidR="00553C68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49124F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162250 Вологодская обл. </w:t>
            </w:r>
            <w:proofErr w:type="spell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г.Харовск</w:t>
            </w:r>
            <w:proofErr w:type="spell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>пл.Октябрьская</w:t>
            </w:r>
            <w:proofErr w:type="spellEnd"/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  <w:p w:rsidR="0049124F" w:rsidRPr="0049124F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kymi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2019@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E7BDB" w:rsidRPr="0049124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E7BDB" w:rsidRPr="00491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49124F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124F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6E7BDB" w:rsidRPr="004912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8(817 32)2-17-26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со стороны исполнителя: </w:t>
            </w:r>
            <w:r w:rsidRPr="006F6E17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с ограниченной ответственностью  «</w:t>
            </w:r>
            <w:r w:rsidR="00477BE9">
              <w:rPr>
                <w:rFonts w:ascii="Times New Roman" w:hAnsi="Times New Roman" w:cs="Times New Roman"/>
                <w:b/>
                <w:sz w:val="18"/>
                <w:szCs w:val="18"/>
              </w:rPr>
              <w:t>Нева</w:t>
            </w:r>
            <w:r w:rsidR="009E27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BE9">
              <w:rPr>
                <w:rFonts w:ascii="Times New Roman" w:hAnsi="Times New Roman" w:cs="Times New Roman"/>
                <w:b/>
                <w:sz w:val="18"/>
                <w:szCs w:val="18"/>
              </w:rPr>
              <w:t>Инжиниринг</w:t>
            </w:r>
            <w:r w:rsidRPr="006F6E1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полное  и  (в  случае,  если имеется) сокращенное наименование юридического лица: ООО «</w:t>
            </w:r>
            <w:r w:rsidR="00477BE9">
              <w:rPr>
                <w:rFonts w:ascii="Times New Roman" w:hAnsi="Times New Roman" w:cs="Times New Roman"/>
                <w:sz w:val="18"/>
                <w:szCs w:val="18"/>
              </w:rPr>
              <w:t>Нева Инжиниринг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(если документ, на основании которого выполняются комплексные кадастровые работы</w:t>
            </w:r>
            <w:r w:rsidR="003541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 с юридическим лицом)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 кадастрового инженера: </w:t>
            </w:r>
            <w:r w:rsid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Рубцова Людмила Александровна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55ACD" w:rsidRPr="00FC6A9A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саморегулируемой  организации  кадастровых  инженеров, членом которой является кадастровый инженер: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Ассоциация СРО «Балтийское объединение кадастровых инженеров»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  регистрационный   номер   члена  саморегулируемой  организации  кадастровых   инженеров   в  реестре  членов  саморегулируемой  организации кадастровых </w:t>
            </w:r>
            <w:r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инженеров: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1459</w:t>
            </w:r>
            <w:r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дата  внесения  сведений о физическом лице в реестр членов саморегулируемой организации кадастровых инженеров: </w:t>
            </w:r>
            <w:r w:rsidR="00FC6A9A">
              <w:rPr>
                <w:rFonts w:ascii="Times New Roman" w:hAnsi="Times New Roman" w:cs="Times New Roman"/>
                <w:sz w:val="18"/>
                <w:szCs w:val="18"/>
              </w:rPr>
              <w:t>01.07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FC6A9A">
              <w:rPr>
                <w:rFonts w:ascii="Times New Roman" w:hAnsi="Times New Roman" w:cs="Times New Roman"/>
                <w:sz w:val="18"/>
                <w:szCs w:val="18"/>
              </w:rPr>
              <w:t>6 г. квалификационный аттестат: 35-10-79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ACD" w:rsidRPr="00FC6A9A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160004, Россия, Вологодская область, г. Вологда, ул. Благовещенская, д. 91, кв. 170</w:t>
            </w:r>
            <w:r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  <w:p w:rsidR="00455ACD" w:rsidRPr="006F6E17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="00FC6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FC6A9A" w:rsidRPr="00FC6A9A">
                <w:rPr>
                  <w:sz w:val="18"/>
                  <w:szCs w:val="18"/>
                  <w:u w:val="single"/>
                </w:rPr>
                <w:t>89115012757</w:t>
              </w:r>
              <w:r w:rsidR="00FC6A9A" w:rsidRPr="00FC6A9A">
                <w:rPr>
                  <w:sz w:val="18"/>
                  <w:szCs w:val="18"/>
                </w:rPr>
                <w:t>@mail.ru</w:t>
              </w:r>
            </w:hyperlink>
            <w:r w:rsidR="00FC6A9A" w:rsidRPr="00FC6A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l-ru@list.ru</w:t>
            </w:r>
          </w:p>
          <w:p w:rsidR="00455ACD" w:rsidRPr="00553C68" w:rsidRDefault="00455ACD" w:rsidP="00455AC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 w:rsidR="00FC6A9A" w:rsidRP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8-911-501-27-57</w:t>
            </w:r>
            <w:r w:rsidR="00FC6A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2.   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553C68" w:rsidRDefault="00EB5DE5" w:rsidP="0055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3.  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</w:t>
            </w:r>
            <w:r w:rsidRPr="00792EC3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(опубликовано </w:t>
            </w:r>
            <w:r w:rsidR="009E277E">
              <w:rPr>
                <w:rFonts w:ascii="Times New Roman" w:hAnsi="Times New Roman" w:cs="Times New Roman"/>
                <w:b/>
                <w:sz w:val="18"/>
                <w:szCs w:val="18"/>
              </w:rPr>
              <w:t>29 мая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4C18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г. в районной газете «Призыв»</w:t>
            </w:r>
            <w:r w:rsid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и на официальном сайте администрации)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 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      </w:r>
          </w:p>
          <w:p w:rsidR="00EB5DE5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5. График выполнения комплексных кадастровых работ:</w:t>
            </w:r>
          </w:p>
          <w:p w:rsidR="00553C68" w:rsidRPr="00553C68" w:rsidRDefault="00553C68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141"/>
              <w:gridCol w:w="624"/>
              <w:gridCol w:w="4025"/>
              <w:gridCol w:w="555"/>
              <w:gridCol w:w="12"/>
            </w:tblGrid>
            <w:tr w:rsidR="00EB5DE5" w:rsidRPr="00553C68" w:rsidTr="00FD02FC">
              <w:trPr>
                <w:gridAfter w:val="1"/>
                <w:wAfter w:w="11" w:type="dxa"/>
                <w:trHeight w:val="29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6102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r w:rsidR="00610277"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EB5DE5" w:rsidRPr="00553C68" w:rsidTr="00FD02FC">
              <w:trPr>
                <w:gridAfter w:val="1"/>
                <w:wAfter w:w="11" w:type="dxa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8D4C40" w:rsidP="0049124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1     1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2FC" w:rsidRDefault="008D4C40" w:rsidP="0049124F">
                  <w:pPr>
                    <w:pStyle w:val="a6"/>
                    <w:ind w:left="0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</w:t>
                  </w:r>
                </w:p>
                <w:p w:rsidR="00EB5DE5" w:rsidRPr="000442CB" w:rsidRDefault="00FD02FC" w:rsidP="0049124F">
                  <w:pPr>
                    <w:pStyle w:val="a6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 </w:t>
                  </w:r>
                  <w:proofErr w:type="spellStart"/>
                  <w:r w:rsidR="008D4C40">
                    <w:rPr>
                      <w:sz w:val="18"/>
                      <w:szCs w:val="18"/>
                      <w:lang w:eastAsia="ar-SA"/>
                    </w:rPr>
                    <w:t>г.Харовск</w:t>
                  </w:r>
                  <w:proofErr w:type="spellEnd"/>
                </w:p>
              </w:tc>
              <w:tc>
                <w:tcPr>
                  <w:tcW w:w="52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40" w:rsidRPr="008D4C40" w:rsidRDefault="008D4C40" w:rsidP="008D4C40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с </w:t>
                  </w:r>
                  <w:r w:rsidR="009E277E">
                    <w:rPr>
                      <w:rFonts w:ascii="Times New Roman" w:hAnsi="Times New Roman"/>
                      <w:sz w:val="20"/>
                      <w:szCs w:val="20"/>
                    </w:rPr>
                    <w:t>29.05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 по 01.1</w:t>
                  </w:r>
                  <w:r w:rsidR="00974C0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  <w:p w:rsidR="005655EA" w:rsidRPr="005655EA" w:rsidRDefault="00FD02FC" w:rsidP="00FD02FC">
                  <w:pPr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="008D4C40" w:rsidRPr="008D4C40">
                    <w:rPr>
                      <w:rFonts w:ascii="Times New Roman" w:hAnsi="Times New Roman"/>
                      <w:sz w:val="20"/>
                      <w:szCs w:val="20"/>
                    </w:rPr>
                    <w:t>с 9 до 18 часов ежедневно</w:t>
                  </w:r>
                </w:p>
              </w:tc>
            </w:tr>
            <w:tr w:rsidR="00EB5DE5" w:rsidRPr="00EB5DE5" w:rsidTr="002B5AB9">
              <w:tc>
                <w:tcPr>
                  <w:tcW w:w="3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EB5DE5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EB5DE5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143D34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143D34" w:rsidRDefault="00EB5DE5" w:rsidP="002B5AB9"/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16F1C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74475"/>
    <w:rsid w:val="000A42F5"/>
    <w:rsid w:val="00104338"/>
    <w:rsid w:val="001157DB"/>
    <w:rsid w:val="00115C81"/>
    <w:rsid w:val="00143D34"/>
    <w:rsid w:val="00144EF6"/>
    <w:rsid w:val="00146127"/>
    <w:rsid w:val="00217FCF"/>
    <w:rsid w:val="00230730"/>
    <w:rsid w:val="0024109A"/>
    <w:rsid w:val="002B12EE"/>
    <w:rsid w:val="002E1A46"/>
    <w:rsid w:val="003541CA"/>
    <w:rsid w:val="003658D5"/>
    <w:rsid w:val="003805E2"/>
    <w:rsid w:val="00412F6A"/>
    <w:rsid w:val="004160FB"/>
    <w:rsid w:val="004516E8"/>
    <w:rsid w:val="00455ACD"/>
    <w:rsid w:val="00477BE9"/>
    <w:rsid w:val="00486FAC"/>
    <w:rsid w:val="0049124F"/>
    <w:rsid w:val="004A27F5"/>
    <w:rsid w:val="004C18CC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81B92"/>
    <w:rsid w:val="0068274E"/>
    <w:rsid w:val="006E7BDB"/>
    <w:rsid w:val="0076240F"/>
    <w:rsid w:val="007904FE"/>
    <w:rsid w:val="00792EC3"/>
    <w:rsid w:val="007A2A9F"/>
    <w:rsid w:val="007C2800"/>
    <w:rsid w:val="007E458B"/>
    <w:rsid w:val="00802CB6"/>
    <w:rsid w:val="008A7D21"/>
    <w:rsid w:val="008C30DB"/>
    <w:rsid w:val="008C7E40"/>
    <w:rsid w:val="008D4B60"/>
    <w:rsid w:val="008D4C40"/>
    <w:rsid w:val="008E5F48"/>
    <w:rsid w:val="00962030"/>
    <w:rsid w:val="00974C02"/>
    <w:rsid w:val="00990648"/>
    <w:rsid w:val="009B3FF6"/>
    <w:rsid w:val="009E277E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62A1C"/>
    <w:rsid w:val="00DD1923"/>
    <w:rsid w:val="00DF108C"/>
    <w:rsid w:val="00E0714C"/>
    <w:rsid w:val="00E93212"/>
    <w:rsid w:val="00EA36D5"/>
    <w:rsid w:val="00EB5DE5"/>
    <w:rsid w:val="00EC5805"/>
    <w:rsid w:val="00ED63CA"/>
    <w:rsid w:val="00EE15B4"/>
    <w:rsid w:val="00F06AE6"/>
    <w:rsid w:val="00F20E0E"/>
    <w:rsid w:val="00F53C76"/>
    <w:rsid w:val="00F81B7D"/>
    <w:rsid w:val="00F84014"/>
    <w:rsid w:val="00FB63A0"/>
    <w:rsid w:val="00FC6A9A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9115012757@mail.ru" TargetMode="Externa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2021-05-25T11:52:00Z</cp:lastPrinted>
  <dcterms:created xsi:type="dcterms:W3CDTF">2021-05-25T11:53:00Z</dcterms:created>
  <dcterms:modified xsi:type="dcterms:W3CDTF">2021-05-25T11:53:00Z</dcterms:modified>
</cp:coreProperties>
</file>