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701" w:rsidRDefault="007D6701">
      <w:pPr>
        <w:pStyle w:val="Standard"/>
        <w:suppressAutoHyphens/>
        <w:jc w:val="center"/>
        <w:rPr>
          <w:b/>
          <w:sz w:val="28"/>
          <w:szCs w:val="28"/>
        </w:rPr>
      </w:pPr>
    </w:p>
    <w:p w:rsidR="007D6701" w:rsidRDefault="007D6701">
      <w:pPr>
        <w:pStyle w:val="Standard"/>
        <w:suppressAutoHyphens/>
        <w:jc w:val="center"/>
        <w:rPr>
          <w:b/>
          <w:sz w:val="28"/>
          <w:szCs w:val="28"/>
        </w:rPr>
      </w:pPr>
    </w:p>
    <w:p w:rsidR="007D6701" w:rsidRDefault="000E0863">
      <w:pPr>
        <w:pStyle w:val="Standard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КОНТРОЛЬНО-СЧЕТНАЯ   КОМИССИЯ  </w:t>
      </w:r>
    </w:p>
    <w:p w:rsidR="007D6701" w:rsidRDefault="000E0863">
      <w:pPr>
        <w:pStyle w:val="Standard"/>
        <w:suppressAutoHyphens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ХАРОВСКОГО  МУНИЦИПАЛЬНОГО</w:t>
      </w:r>
      <w:proofErr w:type="gramEnd"/>
      <w:r>
        <w:rPr>
          <w:b/>
          <w:sz w:val="28"/>
          <w:szCs w:val="28"/>
        </w:rPr>
        <w:t xml:space="preserve">  </w:t>
      </w:r>
      <w:r w:rsidR="00BC30E6">
        <w:rPr>
          <w:b/>
          <w:sz w:val="28"/>
          <w:szCs w:val="28"/>
        </w:rPr>
        <w:t>ОКРУГА</w:t>
      </w:r>
    </w:p>
    <w:p w:rsidR="00BC30E6" w:rsidRDefault="00BC30E6">
      <w:pPr>
        <w:pStyle w:val="Standard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:rsidR="007D6701" w:rsidRDefault="007D6701">
      <w:pPr>
        <w:pStyle w:val="Standard"/>
        <w:suppressAutoHyphens/>
        <w:jc w:val="center"/>
        <w:rPr>
          <w:b/>
          <w:sz w:val="32"/>
          <w:szCs w:val="32"/>
        </w:rPr>
      </w:pPr>
    </w:p>
    <w:p w:rsidR="007D6701" w:rsidRDefault="007D6701">
      <w:pPr>
        <w:pStyle w:val="Standard"/>
        <w:suppressAutoHyphens/>
        <w:jc w:val="center"/>
        <w:rPr>
          <w:b/>
          <w:sz w:val="32"/>
          <w:szCs w:val="32"/>
        </w:rPr>
      </w:pPr>
    </w:p>
    <w:p w:rsidR="007D6701" w:rsidRDefault="007D6701">
      <w:pPr>
        <w:pStyle w:val="Standard"/>
        <w:suppressAutoHyphens/>
        <w:jc w:val="center"/>
        <w:rPr>
          <w:b/>
          <w:sz w:val="28"/>
          <w:szCs w:val="28"/>
        </w:rPr>
      </w:pPr>
    </w:p>
    <w:p w:rsidR="007D6701" w:rsidRDefault="007D6701">
      <w:pPr>
        <w:pStyle w:val="Standard"/>
        <w:suppressAutoHyphens/>
        <w:jc w:val="center"/>
        <w:rPr>
          <w:b/>
          <w:sz w:val="28"/>
          <w:szCs w:val="28"/>
        </w:rPr>
      </w:pPr>
    </w:p>
    <w:p w:rsidR="007D6701" w:rsidRDefault="007D6701">
      <w:pPr>
        <w:pStyle w:val="Standard"/>
        <w:suppressAutoHyphens/>
        <w:jc w:val="center"/>
        <w:rPr>
          <w:b/>
          <w:sz w:val="28"/>
          <w:szCs w:val="28"/>
        </w:rPr>
      </w:pPr>
    </w:p>
    <w:p w:rsidR="007D6701" w:rsidRDefault="007D6701">
      <w:pPr>
        <w:pStyle w:val="Standard"/>
        <w:suppressAutoHyphens/>
        <w:jc w:val="center"/>
        <w:rPr>
          <w:b/>
          <w:sz w:val="28"/>
          <w:szCs w:val="28"/>
        </w:rPr>
      </w:pPr>
    </w:p>
    <w:p w:rsidR="007D6701" w:rsidRDefault="007D6701">
      <w:pPr>
        <w:pStyle w:val="Standard"/>
        <w:suppressAutoHyphens/>
        <w:jc w:val="center"/>
        <w:rPr>
          <w:b/>
          <w:sz w:val="28"/>
          <w:szCs w:val="28"/>
        </w:rPr>
      </w:pPr>
    </w:p>
    <w:p w:rsidR="007D6701" w:rsidRDefault="007D6701">
      <w:pPr>
        <w:pStyle w:val="Standard"/>
        <w:suppressAutoHyphens/>
        <w:jc w:val="center"/>
        <w:rPr>
          <w:b/>
          <w:sz w:val="28"/>
          <w:szCs w:val="28"/>
        </w:rPr>
      </w:pPr>
    </w:p>
    <w:p w:rsidR="007D6701" w:rsidRDefault="007D6701">
      <w:pPr>
        <w:pStyle w:val="Standard"/>
        <w:suppressAutoHyphens/>
        <w:jc w:val="center"/>
        <w:rPr>
          <w:b/>
          <w:sz w:val="28"/>
          <w:szCs w:val="28"/>
        </w:rPr>
      </w:pPr>
    </w:p>
    <w:p w:rsidR="007D6701" w:rsidRDefault="007D6701">
      <w:pPr>
        <w:pStyle w:val="Standard"/>
        <w:suppressAutoHyphens/>
        <w:jc w:val="center"/>
        <w:rPr>
          <w:b/>
          <w:sz w:val="28"/>
          <w:szCs w:val="28"/>
        </w:rPr>
      </w:pPr>
    </w:p>
    <w:p w:rsidR="007D6701" w:rsidRDefault="007D6701">
      <w:pPr>
        <w:pStyle w:val="Standard"/>
        <w:suppressAutoHyphens/>
        <w:jc w:val="center"/>
        <w:rPr>
          <w:b/>
          <w:sz w:val="28"/>
          <w:szCs w:val="28"/>
        </w:rPr>
      </w:pPr>
    </w:p>
    <w:p w:rsidR="007D6701" w:rsidRDefault="007D6701">
      <w:pPr>
        <w:pStyle w:val="Standard"/>
        <w:suppressAutoHyphens/>
        <w:jc w:val="center"/>
        <w:rPr>
          <w:b/>
          <w:sz w:val="32"/>
          <w:szCs w:val="32"/>
        </w:rPr>
      </w:pPr>
    </w:p>
    <w:p w:rsidR="007D6701" w:rsidRDefault="007D6701">
      <w:pPr>
        <w:pStyle w:val="Standard"/>
        <w:suppressAutoHyphens/>
        <w:jc w:val="center"/>
        <w:rPr>
          <w:b/>
          <w:sz w:val="32"/>
          <w:szCs w:val="32"/>
        </w:rPr>
      </w:pPr>
    </w:p>
    <w:p w:rsidR="007D6701" w:rsidRDefault="007D6701">
      <w:pPr>
        <w:pStyle w:val="Standard"/>
        <w:suppressAutoHyphens/>
        <w:jc w:val="center"/>
        <w:rPr>
          <w:b/>
          <w:sz w:val="28"/>
          <w:szCs w:val="28"/>
        </w:rPr>
      </w:pPr>
    </w:p>
    <w:p w:rsidR="007D6701" w:rsidRDefault="000E0863">
      <w:pPr>
        <w:pStyle w:val="1"/>
        <w:jc w:val="center"/>
        <w:rPr>
          <w:szCs w:val="28"/>
        </w:rPr>
      </w:pPr>
      <w:r>
        <w:rPr>
          <w:szCs w:val="28"/>
        </w:rPr>
        <w:t>ЗАКЛЮЧЕНИЕ</w:t>
      </w:r>
    </w:p>
    <w:p w:rsidR="007D6701" w:rsidRDefault="000E0863">
      <w:pPr>
        <w:pStyle w:val="1"/>
        <w:jc w:val="center"/>
        <w:rPr>
          <w:szCs w:val="28"/>
        </w:rPr>
      </w:pPr>
      <w:r>
        <w:rPr>
          <w:szCs w:val="28"/>
        </w:rPr>
        <w:t>на отчет об исполнении бюджета</w:t>
      </w:r>
    </w:p>
    <w:p w:rsidR="007D6701" w:rsidRDefault="000E0863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Харовск</w:t>
      </w:r>
      <w:r w:rsidR="00ED70F1">
        <w:rPr>
          <w:b/>
          <w:sz w:val="28"/>
          <w:szCs w:val="28"/>
        </w:rPr>
        <w:t xml:space="preserve">ого муниципального </w:t>
      </w:r>
      <w:r w:rsidR="00803DDF">
        <w:rPr>
          <w:b/>
          <w:sz w:val="28"/>
          <w:szCs w:val="28"/>
        </w:rPr>
        <w:t>округа</w:t>
      </w:r>
    </w:p>
    <w:p w:rsidR="007D6701" w:rsidRDefault="000E0863">
      <w:pPr>
        <w:pStyle w:val="1"/>
        <w:jc w:val="center"/>
        <w:rPr>
          <w:szCs w:val="28"/>
        </w:rPr>
      </w:pPr>
      <w:r>
        <w:rPr>
          <w:szCs w:val="28"/>
        </w:rPr>
        <w:t>за 202</w:t>
      </w:r>
      <w:r w:rsidR="00803DDF">
        <w:rPr>
          <w:szCs w:val="28"/>
        </w:rPr>
        <w:t>3</w:t>
      </w:r>
      <w:r>
        <w:rPr>
          <w:szCs w:val="28"/>
        </w:rPr>
        <w:t xml:space="preserve"> год</w:t>
      </w:r>
    </w:p>
    <w:p w:rsidR="007D6701" w:rsidRDefault="007D6701">
      <w:pPr>
        <w:pStyle w:val="Standard"/>
        <w:suppressAutoHyphens/>
        <w:jc w:val="center"/>
        <w:rPr>
          <w:b/>
          <w:sz w:val="28"/>
          <w:szCs w:val="28"/>
        </w:rPr>
      </w:pPr>
    </w:p>
    <w:p w:rsidR="007D6701" w:rsidRDefault="007D6701">
      <w:pPr>
        <w:pStyle w:val="Standard"/>
        <w:suppressAutoHyphens/>
        <w:jc w:val="center"/>
        <w:rPr>
          <w:sz w:val="24"/>
          <w:szCs w:val="24"/>
        </w:rPr>
      </w:pPr>
    </w:p>
    <w:p w:rsidR="007D6701" w:rsidRDefault="007D6701">
      <w:pPr>
        <w:pStyle w:val="Standard"/>
        <w:suppressAutoHyphens/>
        <w:jc w:val="center"/>
        <w:rPr>
          <w:sz w:val="24"/>
          <w:szCs w:val="24"/>
        </w:rPr>
      </w:pPr>
    </w:p>
    <w:p w:rsidR="007D6701" w:rsidRDefault="007D6701">
      <w:pPr>
        <w:pStyle w:val="Standard"/>
        <w:suppressAutoHyphens/>
        <w:jc w:val="center"/>
        <w:rPr>
          <w:sz w:val="24"/>
          <w:szCs w:val="24"/>
        </w:rPr>
      </w:pPr>
    </w:p>
    <w:p w:rsidR="007D6701" w:rsidRDefault="007D6701">
      <w:pPr>
        <w:pStyle w:val="Standard"/>
        <w:suppressAutoHyphens/>
        <w:jc w:val="center"/>
        <w:rPr>
          <w:sz w:val="24"/>
          <w:szCs w:val="24"/>
        </w:rPr>
      </w:pPr>
    </w:p>
    <w:p w:rsidR="007D6701" w:rsidRDefault="007D6701">
      <w:pPr>
        <w:pStyle w:val="Standard"/>
        <w:suppressAutoHyphens/>
        <w:jc w:val="center"/>
        <w:rPr>
          <w:sz w:val="24"/>
          <w:szCs w:val="24"/>
        </w:rPr>
      </w:pPr>
    </w:p>
    <w:p w:rsidR="007D6701" w:rsidRDefault="007D6701">
      <w:pPr>
        <w:pStyle w:val="Standard"/>
        <w:suppressAutoHyphens/>
        <w:jc w:val="center"/>
        <w:rPr>
          <w:sz w:val="24"/>
          <w:szCs w:val="24"/>
        </w:rPr>
      </w:pPr>
    </w:p>
    <w:p w:rsidR="007D6701" w:rsidRDefault="007D6701">
      <w:pPr>
        <w:pStyle w:val="Standard"/>
        <w:suppressAutoHyphens/>
        <w:jc w:val="center"/>
        <w:rPr>
          <w:sz w:val="24"/>
          <w:szCs w:val="24"/>
        </w:rPr>
      </w:pPr>
    </w:p>
    <w:p w:rsidR="007D6701" w:rsidRDefault="007D6701">
      <w:pPr>
        <w:pStyle w:val="Standard"/>
        <w:suppressAutoHyphens/>
        <w:jc w:val="center"/>
        <w:rPr>
          <w:sz w:val="24"/>
          <w:szCs w:val="24"/>
        </w:rPr>
      </w:pPr>
    </w:p>
    <w:p w:rsidR="007D6701" w:rsidRDefault="007D6701">
      <w:pPr>
        <w:pStyle w:val="Standard"/>
        <w:suppressAutoHyphens/>
        <w:jc w:val="center"/>
        <w:rPr>
          <w:sz w:val="24"/>
          <w:szCs w:val="24"/>
        </w:rPr>
      </w:pPr>
    </w:p>
    <w:p w:rsidR="007D6701" w:rsidRDefault="007D6701">
      <w:pPr>
        <w:pStyle w:val="Standard"/>
        <w:suppressAutoHyphens/>
        <w:jc w:val="center"/>
        <w:rPr>
          <w:sz w:val="24"/>
          <w:szCs w:val="24"/>
        </w:rPr>
      </w:pPr>
    </w:p>
    <w:p w:rsidR="007D6701" w:rsidRDefault="007D6701">
      <w:pPr>
        <w:pStyle w:val="Standard"/>
        <w:suppressAutoHyphens/>
        <w:jc w:val="center"/>
        <w:rPr>
          <w:sz w:val="24"/>
          <w:szCs w:val="24"/>
        </w:rPr>
      </w:pPr>
    </w:p>
    <w:p w:rsidR="007D6701" w:rsidRDefault="007D6701">
      <w:pPr>
        <w:pStyle w:val="Standard"/>
        <w:suppressAutoHyphens/>
        <w:jc w:val="center"/>
        <w:rPr>
          <w:sz w:val="24"/>
          <w:szCs w:val="24"/>
        </w:rPr>
      </w:pPr>
    </w:p>
    <w:p w:rsidR="007D6701" w:rsidRDefault="007D6701">
      <w:pPr>
        <w:pStyle w:val="Standard"/>
        <w:suppressAutoHyphens/>
        <w:jc w:val="center"/>
        <w:rPr>
          <w:sz w:val="24"/>
          <w:szCs w:val="24"/>
        </w:rPr>
      </w:pPr>
    </w:p>
    <w:p w:rsidR="007D6701" w:rsidRDefault="007D6701">
      <w:pPr>
        <w:pStyle w:val="Standard"/>
        <w:suppressAutoHyphens/>
        <w:jc w:val="center"/>
        <w:rPr>
          <w:sz w:val="24"/>
          <w:szCs w:val="24"/>
        </w:rPr>
      </w:pPr>
    </w:p>
    <w:p w:rsidR="007D6701" w:rsidRDefault="007D6701">
      <w:pPr>
        <w:pStyle w:val="Standard"/>
        <w:suppressAutoHyphens/>
        <w:jc w:val="center"/>
        <w:rPr>
          <w:sz w:val="24"/>
          <w:szCs w:val="24"/>
        </w:rPr>
      </w:pPr>
    </w:p>
    <w:p w:rsidR="007D6701" w:rsidRDefault="007D6701">
      <w:pPr>
        <w:pStyle w:val="Standard"/>
        <w:suppressAutoHyphens/>
        <w:jc w:val="center"/>
        <w:rPr>
          <w:sz w:val="24"/>
          <w:szCs w:val="24"/>
        </w:rPr>
      </w:pPr>
    </w:p>
    <w:p w:rsidR="007D6701" w:rsidRDefault="007D6701">
      <w:pPr>
        <w:pStyle w:val="Standard"/>
        <w:suppressAutoHyphens/>
        <w:jc w:val="center"/>
        <w:rPr>
          <w:sz w:val="24"/>
          <w:szCs w:val="24"/>
        </w:rPr>
      </w:pPr>
    </w:p>
    <w:p w:rsidR="007D6701" w:rsidRDefault="007D6701">
      <w:pPr>
        <w:pStyle w:val="Standard"/>
        <w:suppressAutoHyphens/>
        <w:jc w:val="center"/>
        <w:rPr>
          <w:sz w:val="24"/>
          <w:szCs w:val="24"/>
        </w:rPr>
      </w:pPr>
    </w:p>
    <w:p w:rsidR="007D6701" w:rsidRDefault="007D6701">
      <w:pPr>
        <w:pStyle w:val="Standard"/>
        <w:suppressAutoHyphens/>
        <w:jc w:val="center"/>
        <w:rPr>
          <w:sz w:val="24"/>
          <w:szCs w:val="24"/>
        </w:rPr>
      </w:pPr>
    </w:p>
    <w:p w:rsidR="007D6701" w:rsidRDefault="007D6701">
      <w:pPr>
        <w:pStyle w:val="Standard"/>
        <w:suppressAutoHyphens/>
        <w:jc w:val="center"/>
        <w:rPr>
          <w:sz w:val="24"/>
          <w:szCs w:val="24"/>
        </w:rPr>
      </w:pPr>
    </w:p>
    <w:p w:rsidR="007D6701" w:rsidRDefault="007D6701">
      <w:pPr>
        <w:pStyle w:val="Standard"/>
        <w:suppressAutoHyphens/>
        <w:jc w:val="center"/>
        <w:rPr>
          <w:sz w:val="24"/>
          <w:szCs w:val="24"/>
        </w:rPr>
      </w:pPr>
    </w:p>
    <w:p w:rsidR="007D6701" w:rsidRDefault="007D6701">
      <w:pPr>
        <w:pStyle w:val="Standard"/>
        <w:suppressAutoHyphens/>
        <w:jc w:val="center"/>
        <w:rPr>
          <w:sz w:val="24"/>
          <w:szCs w:val="24"/>
        </w:rPr>
      </w:pPr>
    </w:p>
    <w:p w:rsidR="007D6701" w:rsidRDefault="000E0863">
      <w:pPr>
        <w:pStyle w:val="Standard"/>
        <w:suppressAutoHyphens/>
        <w:jc w:val="center"/>
      </w:pPr>
      <w:r>
        <w:rPr>
          <w:sz w:val="28"/>
          <w:szCs w:val="28"/>
        </w:rPr>
        <w:t>г. Харовск, 20</w:t>
      </w:r>
      <w:r w:rsidR="00BC30E6" w:rsidRPr="00176E85">
        <w:rPr>
          <w:sz w:val="28"/>
          <w:szCs w:val="28"/>
        </w:rPr>
        <w:t>2</w:t>
      </w:r>
      <w:r w:rsidR="00803DDF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tbl>
      <w:tblPr>
        <w:tblW w:w="9395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78"/>
        <w:gridCol w:w="917"/>
      </w:tblGrid>
      <w:tr w:rsidR="007D6701">
        <w:trPr>
          <w:trHeight w:val="635"/>
        </w:trPr>
        <w:tc>
          <w:tcPr>
            <w:tcW w:w="9395" w:type="dxa"/>
            <w:gridSpan w:val="2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701" w:rsidRDefault="000E0863">
            <w:pPr>
              <w:pStyle w:val="Standard"/>
              <w:suppressAutoHyphens/>
              <w:jc w:val="center"/>
            </w:pPr>
            <w:r>
              <w:lastRenderedPageBreak/>
              <w:t>СОДЕРЖАНИЕ</w:t>
            </w:r>
          </w:p>
        </w:tc>
      </w:tr>
      <w:tr w:rsidR="007D6701"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701" w:rsidRDefault="000E0863">
            <w:pPr>
              <w:pStyle w:val="Standard"/>
              <w:suppressAutoHyphens/>
              <w:spacing w:before="40" w:after="40"/>
              <w:ind w:left="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Общие положения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701" w:rsidRDefault="000E0863">
            <w:pPr>
              <w:pStyle w:val="Standard"/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BC30E6">
        <w:tc>
          <w:tcPr>
            <w:tcW w:w="84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E6" w:rsidRDefault="00BC30E6">
            <w:pPr>
              <w:pStyle w:val="Standard"/>
              <w:suppressAutoHyphens/>
              <w:spacing w:before="40" w:after="40"/>
              <w:ind w:left="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Изменение плановых показателей бюджета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0E6" w:rsidRDefault="00460936">
            <w:pPr>
              <w:pStyle w:val="Standard"/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7D6701">
        <w:tc>
          <w:tcPr>
            <w:tcW w:w="84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701" w:rsidRDefault="000E0863" w:rsidP="00BC30E6">
            <w:pPr>
              <w:pStyle w:val="Standard"/>
              <w:suppressAutoHyphens/>
              <w:spacing w:before="40" w:after="40"/>
              <w:ind w:left="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Общая характеристика исполнения бюджета 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701" w:rsidRDefault="00460936">
            <w:pPr>
              <w:pStyle w:val="Standard"/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7D6701"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701" w:rsidRPr="00BC30E6" w:rsidRDefault="000E0863" w:rsidP="00BC30E6">
            <w:pPr>
              <w:pStyle w:val="Standard"/>
              <w:suppressAutoHyphens/>
              <w:spacing w:before="40" w:after="40"/>
              <w:ind w:left="63"/>
              <w:jc w:val="both"/>
              <w:rPr>
                <w:sz w:val="23"/>
                <w:szCs w:val="23"/>
              </w:rPr>
            </w:pPr>
            <w:r w:rsidRPr="00BC30E6">
              <w:rPr>
                <w:sz w:val="23"/>
                <w:szCs w:val="23"/>
              </w:rPr>
              <w:t>4. Исполнение бюджета</w:t>
            </w:r>
            <w:r w:rsidR="00BC30E6" w:rsidRPr="00BC30E6">
              <w:rPr>
                <w:sz w:val="23"/>
                <w:szCs w:val="23"/>
              </w:rPr>
              <w:t xml:space="preserve"> по доходам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701" w:rsidRDefault="00460936">
            <w:pPr>
              <w:pStyle w:val="Standard"/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7D6701"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701" w:rsidRPr="00BC30E6" w:rsidRDefault="000E0863">
            <w:pPr>
              <w:pStyle w:val="Standard"/>
              <w:suppressAutoHyphens/>
              <w:spacing w:before="40" w:after="40"/>
              <w:ind w:left="63"/>
              <w:rPr>
                <w:sz w:val="23"/>
                <w:szCs w:val="23"/>
              </w:rPr>
            </w:pPr>
            <w:r w:rsidRPr="00BC30E6">
              <w:rPr>
                <w:sz w:val="23"/>
                <w:szCs w:val="23"/>
              </w:rPr>
              <w:t>4.1. Общая характеристика исполнения доходов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701" w:rsidRDefault="00460936">
            <w:pPr>
              <w:pStyle w:val="Standard"/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7D6701"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701" w:rsidRPr="00BC30E6" w:rsidRDefault="000E0863">
            <w:pPr>
              <w:pStyle w:val="Standard"/>
              <w:suppressAutoHyphens/>
              <w:spacing w:before="40" w:after="40"/>
              <w:ind w:left="63"/>
              <w:rPr>
                <w:sz w:val="23"/>
                <w:szCs w:val="23"/>
              </w:rPr>
            </w:pPr>
            <w:r w:rsidRPr="00BC30E6">
              <w:rPr>
                <w:sz w:val="23"/>
                <w:szCs w:val="23"/>
              </w:rPr>
              <w:t>4.2. Налоговые</w:t>
            </w:r>
            <w:r w:rsidR="00A92C8F">
              <w:rPr>
                <w:sz w:val="23"/>
                <w:szCs w:val="23"/>
              </w:rPr>
              <w:t xml:space="preserve"> и неналоговые</w:t>
            </w:r>
            <w:r w:rsidRPr="00BC30E6">
              <w:rPr>
                <w:sz w:val="23"/>
                <w:szCs w:val="23"/>
              </w:rPr>
              <w:t xml:space="preserve"> доходы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701" w:rsidRDefault="00460936">
            <w:pPr>
              <w:pStyle w:val="Standard"/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7D6701"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701" w:rsidRPr="00BC30E6" w:rsidRDefault="00A92C8F">
            <w:pPr>
              <w:pStyle w:val="Standard"/>
              <w:suppressAutoHyphens/>
              <w:spacing w:before="40" w:after="40"/>
              <w:ind w:left="6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4.3</w:t>
            </w:r>
            <w:r w:rsidR="000E0863" w:rsidRPr="00BC30E6">
              <w:rPr>
                <w:sz w:val="23"/>
                <w:szCs w:val="23"/>
              </w:rPr>
              <w:t>. Безвозмездные поступления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701" w:rsidRDefault="00BB554B">
            <w:pPr>
              <w:pStyle w:val="Standard"/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</w:tr>
      <w:tr w:rsidR="00BC30E6"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E6" w:rsidRPr="00BC30E6" w:rsidRDefault="00BC30E6" w:rsidP="00BC30E6">
            <w:pPr>
              <w:pStyle w:val="Standard"/>
              <w:suppressAutoHyphens/>
              <w:spacing w:before="40" w:after="40"/>
              <w:ind w:left="63"/>
              <w:jc w:val="both"/>
              <w:rPr>
                <w:sz w:val="23"/>
                <w:szCs w:val="23"/>
              </w:rPr>
            </w:pPr>
            <w:r w:rsidRPr="00BC30E6">
              <w:rPr>
                <w:sz w:val="23"/>
                <w:szCs w:val="23"/>
              </w:rPr>
              <w:t>5. Исполнение бюджета по расходам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0E6" w:rsidRDefault="00460936">
            <w:pPr>
              <w:pStyle w:val="Standard"/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</w:tr>
      <w:tr w:rsidR="00BC30E6"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E6" w:rsidRPr="00BC30E6" w:rsidRDefault="00BC30E6" w:rsidP="00BC30E6">
            <w:pPr>
              <w:pStyle w:val="Standard"/>
              <w:suppressAutoHyphens/>
              <w:spacing w:before="40" w:after="40"/>
              <w:ind w:left="63"/>
              <w:jc w:val="both"/>
              <w:rPr>
                <w:sz w:val="23"/>
                <w:szCs w:val="23"/>
              </w:rPr>
            </w:pPr>
            <w:r w:rsidRPr="00BC30E6">
              <w:rPr>
                <w:sz w:val="23"/>
                <w:szCs w:val="23"/>
              </w:rPr>
              <w:t>5.1. Общая характеристика исполнения расходов бюджета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0E6" w:rsidRDefault="00460936">
            <w:pPr>
              <w:pStyle w:val="Standard"/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</w:tr>
      <w:tr w:rsidR="00BC30E6"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E6" w:rsidRPr="00BC30E6" w:rsidRDefault="00BC30E6" w:rsidP="00153818">
            <w:pPr>
              <w:pStyle w:val="Standard"/>
              <w:suppressAutoHyphens/>
              <w:spacing w:before="40" w:after="40"/>
              <w:ind w:left="63"/>
              <w:jc w:val="both"/>
              <w:rPr>
                <w:sz w:val="23"/>
                <w:szCs w:val="23"/>
              </w:rPr>
            </w:pPr>
            <w:r w:rsidRPr="00BC30E6">
              <w:rPr>
                <w:sz w:val="23"/>
                <w:szCs w:val="23"/>
              </w:rPr>
              <w:t>5.2. Анализ расходов бюджета</w:t>
            </w:r>
            <w:r w:rsidR="00803DDF">
              <w:rPr>
                <w:sz w:val="23"/>
                <w:szCs w:val="23"/>
              </w:rPr>
              <w:t xml:space="preserve"> округа</w:t>
            </w:r>
            <w:r w:rsidRPr="00BC30E6">
              <w:rPr>
                <w:sz w:val="23"/>
                <w:szCs w:val="23"/>
              </w:rPr>
              <w:t xml:space="preserve"> по разделам, подразделам расходов и по ведомственной структуре расходов бюджета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0E6" w:rsidRDefault="00460936">
            <w:pPr>
              <w:pStyle w:val="Standard"/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</w:tr>
      <w:tr w:rsidR="00BC30E6"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E6" w:rsidRPr="00BC30E6" w:rsidRDefault="00BC30E6" w:rsidP="00BC30E6">
            <w:pPr>
              <w:pStyle w:val="Standard"/>
              <w:suppressAutoHyphens/>
              <w:spacing w:before="40" w:after="40"/>
              <w:rPr>
                <w:sz w:val="23"/>
                <w:szCs w:val="23"/>
              </w:rPr>
            </w:pPr>
            <w:r w:rsidRPr="00BC30E6">
              <w:rPr>
                <w:sz w:val="23"/>
                <w:szCs w:val="23"/>
              </w:rPr>
              <w:t xml:space="preserve"> 5.3</w:t>
            </w:r>
            <w:r w:rsidR="0012035A">
              <w:rPr>
                <w:sz w:val="23"/>
                <w:szCs w:val="23"/>
              </w:rPr>
              <w:t>.</w:t>
            </w:r>
            <w:r w:rsidRPr="00BC30E6">
              <w:rPr>
                <w:sz w:val="23"/>
                <w:szCs w:val="23"/>
              </w:rPr>
              <w:t xml:space="preserve"> Анализ отчета о расходовании средств резервного фонда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0E6" w:rsidRDefault="00460936">
            <w:pPr>
              <w:pStyle w:val="Standard"/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</w:tr>
      <w:tr w:rsidR="00BC30E6"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E6" w:rsidRPr="00BC30E6" w:rsidRDefault="00BC30E6" w:rsidP="00BC30E6">
            <w:pPr>
              <w:pStyle w:val="Standard"/>
              <w:suppressAutoHyphens/>
              <w:spacing w:before="40" w:after="40"/>
              <w:rPr>
                <w:sz w:val="23"/>
                <w:szCs w:val="23"/>
              </w:rPr>
            </w:pPr>
            <w:r w:rsidRPr="00BC30E6">
              <w:rPr>
                <w:sz w:val="23"/>
                <w:szCs w:val="23"/>
              </w:rPr>
              <w:t xml:space="preserve"> 5.4</w:t>
            </w:r>
            <w:r w:rsidR="0012035A">
              <w:rPr>
                <w:sz w:val="23"/>
                <w:szCs w:val="23"/>
              </w:rPr>
              <w:t>.</w:t>
            </w:r>
            <w:r w:rsidRPr="00BC30E6">
              <w:rPr>
                <w:sz w:val="23"/>
                <w:szCs w:val="23"/>
              </w:rPr>
              <w:t xml:space="preserve"> Анализ расходов средств дорожного фонда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0E6" w:rsidRDefault="00460936">
            <w:pPr>
              <w:pStyle w:val="Standard"/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</w:tr>
      <w:tr w:rsidR="00460936"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936" w:rsidRPr="00BC30E6" w:rsidRDefault="00460936" w:rsidP="00BC30E6">
            <w:pPr>
              <w:pStyle w:val="Standard"/>
              <w:suppressAutoHyphens/>
              <w:spacing w:before="40" w:after="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5.5</w:t>
            </w:r>
            <w:r w:rsidR="0012035A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Анализ расходов на исполнение публичных нормативных обязательств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936" w:rsidRDefault="00460936">
            <w:pPr>
              <w:pStyle w:val="Standard"/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</w:tr>
      <w:tr w:rsidR="00460936"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936" w:rsidRPr="00BC30E6" w:rsidRDefault="0012035A" w:rsidP="0012035A">
            <w:pPr>
              <w:pStyle w:val="Standard"/>
              <w:suppressAutoHyphens/>
              <w:spacing w:before="40" w:after="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BC30E6">
              <w:rPr>
                <w:sz w:val="23"/>
                <w:szCs w:val="23"/>
              </w:rPr>
              <w:t>6. Исполнение программной части бюджета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936" w:rsidRDefault="00460936">
            <w:pPr>
              <w:pStyle w:val="Standard"/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</w:tr>
      <w:tr w:rsidR="00BC30E6"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E6" w:rsidRPr="00BC30E6" w:rsidRDefault="00BC30E6" w:rsidP="0012035A">
            <w:pPr>
              <w:pStyle w:val="Standard"/>
              <w:suppressAutoHyphens/>
              <w:spacing w:before="40" w:after="40"/>
              <w:ind w:left="63"/>
              <w:jc w:val="both"/>
              <w:rPr>
                <w:sz w:val="23"/>
                <w:szCs w:val="23"/>
              </w:rPr>
            </w:pPr>
            <w:r w:rsidRPr="00BC30E6">
              <w:rPr>
                <w:sz w:val="23"/>
                <w:szCs w:val="23"/>
              </w:rPr>
              <w:t>6.</w:t>
            </w:r>
            <w:r w:rsidR="0012035A">
              <w:rPr>
                <w:sz w:val="23"/>
                <w:szCs w:val="23"/>
              </w:rPr>
              <w:t>1. Анализ расходов на реализацию национальных проектов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0E6" w:rsidRDefault="00BB554B">
            <w:pPr>
              <w:pStyle w:val="Standard"/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</w:tr>
      <w:tr w:rsidR="00BC30E6"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E6" w:rsidRPr="00BC30E6" w:rsidRDefault="00BC30E6" w:rsidP="00BC30E6">
            <w:pPr>
              <w:pStyle w:val="Standard"/>
              <w:suppressAutoHyphens/>
              <w:spacing w:before="40" w:after="40"/>
              <w:ind w:left="63"/>
              <w:jc w:val="both"/>
              <w:rPr>
                <w:sz w:val="23"/>
                <w:szCs w:val="23"/>
              </w:rPr>
            </w:pPr>
            <w:r w:rsidRPr="00BC30E6">
              <w:rPr>
                <w:sz w:val="23"/>
                <w:szCs w:val="23"/>
              </w:rPr>
              <w:t>7. Результат исполнения бюджета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0E6" w:rsidRDefault="00BB554B">
            <w:pPr>
              <w:pStyle w:val="Standard"/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</w:tr>
      <w:tr w:rsidR="00BC30E6"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E6" w:rsidRPr="00BC30E6" w:rsidRDefault="00BC30E6" w:rsidP="00BC30E6">
            <w:pPr>
              <w:pStyle w:val="Standard"/>
              <w:suppressAutoHyphens/>
              <w:spacing w:before="40" w:after="40"/>
              <w:ind w:left="63"/>
              <w:jc w:val="both"/>
              <w:rPr>
                <w:sz w:val="23"/>
                <w:szCs w:val="23"/>
              </w:rPr>
            </w:pPr>
            <w:r w:rsidRPr="00BC30E6">
              <w:rPr>
                <w:sz w:val="23"/>
                <w:szCs w:val="23"/>
              </w:rPr>
              <w:t>8. Состояние муниципального долга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0E6" w:rsidRDefault="00BB554B">
            <w:pPr>
              <w:pStyle w:val="Standard"/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</w:tr>
      <w:tr w:rsidR="007D6701"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701" w:rsidRPr="00BC30E6" w:rsidRDefault="00BC30E6" w:rsidP="00BC30E6">
            <w:pPr>
              <w:pStyle w:val="Standard"/>
              <w:suppressAutoHyphens/>
              <w:spacing w:before="40" w:after="40"/>
              <w:ind w:left="63"/>
              <w:rPr>
                <w:sz w:val="23"/>
                <w:szCs w:val="23"/>
              </w:rPr>
            </w:pPr>
            <w:r w:rsidRPr="00BC30E6">
              <w:rPr>
                <w:sz w:val="23"/>
                <w:szCs w:val="23"/>
              </w:rPr>
              <w:t>9</w:t>
            </w:r>
            <w:r w:rsidR="000E0863" w:rsidRPr="00BC30E6">
              <w:rPr>
                <w:sz w:val="23"/>
                <w:szCs w:val="23"/>
              </w:rPr>
              <w:t xml:space="preserve">. </w:t>
            </w:r>
            <w:r w:rsidRPr="00BC30E6">
              <w:rPr>
                <w:sz w:val="23"/>
                <w:szCs w:val="23"/>
              </w:rPr>
              <w:t>Оформление годовой</w:t>
            </w:r>
            <w:r w:rsidR="000E0863" w:rsidRPr="00BC30E6">
              <w:rPr>
                <w:sz w:val="23"/>
                <w:szCs w:val="23"/>
              </w:rPr>
              <w:t xml:space="preserve"> бюджетной отчетности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701" w:rsidRDefault="00BB554B">
            <w:pPr>
              <w:pStyle w:val="Standard"/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</w:tr>
      <w:tr w:rsidR="007D6701">
        <w:trPr>
          <w:trHeight w:val="258"/>
        </w:trPr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701" w:rsidRPr="00BC30E6" w:rsidRDefault="00BC30E6">
            <w:pPr>
              <w:pStyle w:val="Standard"/>
              <w:suppressAutoHyphens/>
              <w:spacing w:before="40" w:after="40"/>
              <w:ind w:left="63"/>
              <w:rPr>
                <w:sz w:val="23"/>
                <w:szCs w:val="23"/>
              </w:rPr>
            </w:pPr>
            <w:r w:rsidRPr="00BC30E6">
              <w:rPr>
                <w:sz w:val="23"/>
                <w:szCs w:val="23"/>
              </w:rPr>
              <w:t>10.</w:t>
            </w:r>
            <w:r w:rsidR="000E0863" w:rsidRPr="00BC30E6">
              <w:rPr>
                <w:sz w:val="23"/>
                <w:szCs w:val="23"/>
              </w:rPr>
              <w:t>Выводы</w:t>
            </w:r>
            <w:r w:rsidRPr="00BC30E6">
              <w:rPr>
                <w:sz w:val="23"/>
                <w:szCs w:val="23"/>
              </w:rPr>
              <w:t xml:space="preserve"> и предложения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701" w:rsidRDefault="00BB554B">
            <w:pPr>
              <w:pStyle w:val="Standard"/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</w:tr>
    </w:tbl>
    <w:p w:rsidR="007D6701" w:rsidRDefault="007D6701">
      <w:pPr>
        <w:pStyle w:val="Standard"/>
        <w:shd w:val="clear" w:color="auto" w:fill="FFFFFF"/>
        <w:tabs>
          <w:tab w:val="right" w:leader="dot" w:pos="9214"/>
        </w:tabs>
        <w:suppressAutoHyphens/>
        <w:ind w:right="424"/>
      </w:pPr>
    </w:p>
    <w:p w:rsidR="007D6701" w:rsidRDefault="007D6701">
      <w:pPr>
        <w:pStyle w:val="Standard"/>
        <w:shd w:val="clear" w:color="auto" w:fill="FFFFFF"/>
        <w:tabs>
          <w:tab w:val="right" w:leader="dot" w:pos="9214"/>
        </w:tabs>
        <w:suppressAutoHyphens/>
        <w:ind w:right="424"/>
        <w:rPr>
          <w:b/>
          <w:bCs/>
          <w:color w:val="000000"/>
          <w:sz w:val="28"/>
          <w:szCs w:val="28"/>
        </w:rPr>
      </w:pPr>
    </w:p>
    <w:p w:rsidR="007D6701" w:rsidRDefault="007D6701">
      <w:pPr>
        <w:pStyle w:val="Standard"/>
        <w:shd w:val="clear" w:color="auto" w:fill="FFFFFF"/>
        <w:tabs>
          <w:tab w:val="right" w:leader="dot" w:pos="9214"/>
        </w:tabs>
        <w:suppressAutoHyphens/>
        <w:ind w:right="424"/>
        <w:rPr>
          <w:b/>
          <w:bCs/>
          <w:color w:val="000000"/>
          <w:sz w:val="28"/>
          <w:szCs w:val="28"/>
        </w:rPr>
      </w:pPr>
    </w:p>
    <w:p w:rsidR="007D6701" w:rsidRDefault="007D6701">
      <w:pPr>
        <w:pStyle w:val="Standard"/>
        <w:shd w:val="clear" w:color="auto" w:fill="FFFFFF"/>
        <w:tabs>
          <w:tab w:val="right" w:leader="dot" w:pos="9214"/>
        </w:tabs>
        <w:suppressAutoHyphens/>
        <w:ind w:right="424"/>
        <w:rPr>
          <w:b/>
          <w:bCs/>
          <w:color w:val="000000"/>
          <w:sz w:val="28"/>
          <w:szCs w:val="28"/>
        </w:rPr>
      </w:pPr>
    </w:p>
    <w:p w:rsidR="007D6701" w:rsidRDefault="007D6701">
      <w:pPr>
        <w:pStyle w:val="Standard"/>
        <w:shd w:val="clear" w:color="auto" w:fill="FFFFFF"/>
        <w:tabs>
          <w:tab w:val="right" w:leader="dot" w:pos="9214"/>
        </w:tabs>
        <w:suppressAutoHyphens/>
        <w:ind w:right="424"/>
        <w:rPr>
          <w:b/>
          <w:bCs/>
          <w:color w:val="000000"/>
          <w:sz w:val="28"/>
          <w:szCs w:val="28"/>
        </w:rPr>
      </w:pPr>
    </w:p>
    <w:p w:rsidR="007D6701" w:rsidRDefault="007D6701">
      <w:pPr>
        <w:pStyle w:val="Standard"/>
        <w:shd w:val="clear" w:color="auto" w:fill="FFFFFF"/>
        <w:tabs>
          <w:tab w:val="right" w:leader="dot" w:pos="9214"/>
        </w:tabs>
        <w:suppressAutoHyphens/>
        <w:ind w:right="424"/>
        <w:rPr>
          <w:b/>
          <w:bCs/>
          <w:color w:val="000000"/>
          <w:sz w:val="28"/>
          <w:szCs w:val="28"/>
        </w:rPr>
      </w:pPr>
    </w:p>
    <w:p w:rsidR="007D6701" w:rsidRDefault="007D6701">
      <w:pPr>
        <w:pStyle w:val="Standard"/>
        <w:shd w:val="clear" w:color="auto" w:fill="FFFFFF"/>
        <w:tabs>
          <w:tab w:val="right" w:leader="dot" w:pos="9214"/>
        </w:tabs>
        <w:suppressAutoHyphens/>
        <w:ind w:right="424"/>
        <w:rPr>
          <w:b/>
          <w:bCs/>
          <w:color w:val="000000"/>
          <w:sz w:val="28"/>
          <w:szCs w:val="28"/>
        </w:rPr>
      </w:pPr>
    </w:p>
    <w:p w:rsidR="007D6701" w:rsidRDefault="007D6701">
      <w:pPr>
        <w:pStyle w:val="Standard"/>
        <w:shd w:val="clear" w:color="auto" w:fill="FFFFFF"/>
        <w:tabs>
          <w:tab w:val="right" w:leader="dot" w:pos="9214"/>
        </w:tabs>
        <w:suppressAutoHyphens/>
        <w:ind w:right="424"/>
        <w:rPr>
          <w:b/>
          <w:bCs/>
          <w:color w:val="000000"/>
          <w:sz w:val="28"/>
          <w:szCs w:val="28"/>
        </w:rPr>
      </w:pPr>
    </w:p>
    <w:p w:rsidR="007D6701" w:rsidRDefault="007D6701">
      <w:pPr>
        <w:pStyle w:val="Standard"/>
        <w:shd w:val="clear" w:color="auto" w:fill="FFFFFF"/>
        <w:tabs>
          <w:tab w:val="right" w:leader="dot" w:pos="9214"/>
        </w:tabs>
        <w:suppressAutoHyphens/>
        <w:ind w:right="424"/>
        <w:rPr>
          <w:b/>
          <w:bCs/>
          <w:color w:val="000000"/>
          <w:sz w:val="28"/>
          <w:szCs w:val="28"/>
        </w:rPr>
      </w:pPr>
    </w:p>
    <w:p w:rsidR="007D6701" w:rsidRDefault="007D6701">
      <w:pPr>
        <w:pStyle w:val="Standard"/>
        <w:shd w:val="clear" w:color="auto" w:fill="FFFFFF"/>
        <w:tabs>
          <w:tab w:val="right" w:leader="dot" w:pos="9214"/>
        </w:tabs>
        <w:suppressAutoHyphens/>
        <w:ind w:right="424"/>
        <w:rPr>
          <w:b/>
          <w:bCs/>
          <w:color w:val="000000"/>
          <w:sz w:val="28"/>
          <w:szCs w:val="28"/>
        </w:rPr>
      </w:pPr>
    </w:p>
    <w:p w:rsidR="007D6701" w:rsidRDefault="007D6701">
      <w:pPr>
        <w:pStyle w:val="Standard"/>
        <w:shd w:val="clear" w:color="auto" w:fill="FFFFFF"/>
        <w:tabs>
          <w:tab w:val="right" w:leader="dot" w:pos="9214"/>
        </w:tabs>
        <w:suppressAutoHyphens/>
        <w:ind w:right="424"/>
        <w:rPr>
          <w:b/>
          <w:bCs/>
          <w:color w:val="000000"/>
          <w:sz w:val="28"/>
          <w:szCs w:val="28"/>
        </w:rPr>
      </w:pPr>
    </w:p>
    <w:p w:rsidR="007D6701" w:rsidRDefault="007D6701">
      <w:pPr>
        <w:pStyle w:val="Standard"/>
        <w:shd w:val="clear" w:color="auto" w:fill="FFFFFF"/>
        <w:tabs>
          <w:tab w:val="right" w:leader="dot" w:pos="9214"/>
        </w:tabs>
        <w:suppressAutoHyphens/>
        <w:ind w:right="424"/>
        <w:rPr>
          <w:b/>
          <w:bCs/>
          <w:color w:val="000000"/>
          <w:sz w:val="28"/>
          <w:szCs w:val="28"/>
        </w:rPr>
      </w:pPr>
    </w:p>
    <w:p w:rsidR="007D6701" w:rsidRDefault="007D6701">
      <w:pPr>
        <w:pStyle w:val="Standard"/>
        <w:shd w:val="clear" w:color="auto" w:fill="FFFFFF"/>
        <w:tabs>
          <w:tab w:val="right" w:leader="dot" w:pos="9214"/>
        </w:tabs>
        <w:suppressAutoHyphens/>
        <w:ind w:right="424"/>
        <w:rPr>
          <w:b/>
          <w:bCs/>
          <w:color w:val="000000"/>
          <w:sz w:val="28"/>
          <w:szCs w:val="28"/>
        </w:rPr>
      </w:pPr>
    </w:p>
    <w:p w:rsidR="007D6701" w:rsidRDefault="007D6701">
      <w:pPr>
        <w:pStyle w:val="Standard"/>
        <w:shd w:val="clear" w:color="auto" w:fill="FFFFFF"/>
        <w:tabs>
          <w:tab w:val="right" w:leader="dot" w:pos="9214"/>
        </w:tabs>
        <w:suppressAutoHyphens/>
        <w:ind w:right="424"/>
        <w:rPr>
          <w:b/>
          <w:bCs/>
          <w:color w:val="000000"/>
          <w:sz w:val="28"/>
          <w:szCs w:val="28"/>
        </w:rPr>
      </w:pPr>
    </w:p>
    <w:p w:rsidR="007D6701" w:rsidRDefault="007D6701">
      <w:pPr>
        <w:pStyle w:val="Standard"/>
        <w:shd w:val="clear" w:color="auto" w:fill="FFFFFF"/>
        <w:tabs>
          <w:tab w:val="right" w:leader="dot" w:pos="9214"/>
        </w:tabs>
        <w:suppressAutoHyphens/>
        <w:ind w:right="424"/>
        <w:rPr>
          <w:b/>
          <w:bCs/>
          <w:color w:val="000000"/>
          <w:sz w:val="28"/>
          <w:szCs w:val="28"/>
        </w:rPr>
      </w:pPr>
    </w:p>
    <w:p w:rsidR="007D6701" w:rsidRDefault="007D6701">
      <w:pPr>
        <w:pStyle w:val="Standard"/>
        <w:shd w:val="clear" w:color="auto" w:fill="FFFFFF"/>
        <w:tabs>
          <w:tab w:val="right" w:leader="dot" w:pos="9214"/>
        </w:tabs>
        <w:suppressAutoHyphens/>
        <w:ind w:right="424"/>
        <w:rPr>
          <w:b/>
          <w:bCs/>
          <w:color w:val="000000"/>
          <w:sz w:val="28"/>
          <w:szCs w:val="28"/>
        </w:rPr>
      </w:pPr>
    </w:p>
    <w:p w:rsidR="007D6701" w:rsidRDefault="007D6701">
      <w:pPr>
        <w:pStyle w:val="Standard"/>
        <w:shd w:val="clear" w:color="auto" w:fill="FFFFFF"/>
        <w:tabs>
          <w:tab w:val="right" w:leader="dot" w:pos="9214"/>
        </w:tabs>
        <w:suppressAutoHyphens/>
        <w:ind w:right="424"/>
        <w:rPr>
          <w:b/>
          <w:bCs/>
          <w:color w:val="000000"/>
          <w:sz w:val="28"/>
          <w:szCs w:val="28"/>
        </w:rPr>
      </w:pPr>
    </w:p>
    <w:p w:rsidR="007D6701" w:rsidRDefault="007D6701">
      <w:pPr>
        <w:pStyle w:val="Standard"/>
        <w:shd w:val="clear" w:color="auto" w:fill="FFFFFF"/>
        <w:tabs>
          <w:tab w:val="right" w:leader="dot" w:pos="9214"/>
        </w:tabs>
        <w:suppressAutoHyphens/>
        <w:ind w:right="424"/>
        <w:rPr>
          <w:b/>
          <w:bCs/>
          <w:color w:val="000000"/>
          <w:sz w:val="28"/>
          <w:szCs w:val="28"/>
        </w:rPr>
      </w:pPr>
    </w:p>
    <w:p w:rsidR="00BC30E6" w:rsidRDefault="00BC30E6">
      <w:pPr>
        <w:pStyle w:val="Standard"/>
        <w:shd w:val="clear" w:color="auto" w:fill="FFFFFF"/>
        <w:tabs>
          <w:tab w:val="right" w:leader="dot" w:pos="9214"/>
        </w:tabs>
        <w:suppressAutoHyphens/>
        <w:ind w:right="424"/>
        <w:rPr>
          <w:b/>
          <w:bCs/>
          <w:color w:val="000000"/>
          <w:sz w:val="28"/>
          <w:szCs w:val="28"/>
        </w:rPr>
      </w:pPr>
    </w:p>
    <w:p w:rsidR="00BC30E6" w:rsidRDefault="00BC30E6">
      <w:pPr>
        <w:pStyle w:val="Standard"/>
        <w:shd w:val="clear" w:color="auto" w:fill="FFFFFF"/>
        <w:tabs>
          <w:tab w:val="right" w:leader="dot" w:pos="9214"/>
        </w:tabs>
        <w:suppressAutoHyphens/>
        <w:ind w:right="424"/>
        <w:rPr>
          <w:b/>
          <w:bCs/>
          <w:color w:val="000000"/>
          <w:sz w:val="28"/>
          <w:szCs w:val="28"/>
        </w:rPr>
      </w:pPr>
    </w:p>
    <w:p w:rsidR="00BC30E6" w:rsidRDefault="00BC30E6">
      <w:pPr>
        <w:pStyle w:val="Standard"/>
        <w:shd w:val="clear" w:color="auto" w:fill="FFFFFF"/>
        <w:tabs>
          <w:tab w:val="right" w:leader="dot" w:pos="9214"/>
        </w:tabs>
        <w:suppressAutoHyphens/>
        <w:ind w:right="424"/>
        <w:rPr>
          <w:b/>
          <w:bCs/>
          <w:color w:val="000000"/>
          <w:sz w:val="28"/>
          <w:szCs w:val="28"/>
        </w:rPr>
      </w:pPr>
    </w:p>
    <w:p w:rsidR="00046637" w:rsidRDefault="00046637">
      <w:pPr>
        <w:pStyle w:val="Standard"/>
        <w:shd w:val="clear" w:color="auto" w:fill="FFFFFF"/>
        <w:tabs>
          <w:tab w:val="right" w:leader="dot" w:pos="9214"/>
        </w:tabs>
        <w:suppressAutoHyphens/>
        <w:ind w:right="424"/>
        <w:rPr>
          <w:b/>
          <w:bCs/>
          <w:color w:val="000000"/>
          <w:sz w:val="28"/>
          <w:szCs w:val="28"/>
        </w:rPr>
      </w:pPr>
    </w:p>
    <w:p w:rsidR="007D6701" w:rsidRDefault="00A652C8">
      <w:pPr>
        <w:pStyle w:val="Standard"/>
        <w:shd w:val="clear" w:color="auto" w:fill="FFFFFF"/>
        <w:tabs>
          <w:tab w:val="right" w:leader="dot" w:pos="9214"/>
        </w:tabs>
        <w:suppressAutoHyphens/>
        <w:ind w:right="42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2</w:t>
      </w:r>
      <w:r w:rsidR="00684A6F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 xml:space="preserve"> апреля   </w:t>
      </w:r>
      <w:proofErr w:type="gramStart"/>
      <w:r>
        <w:rPr>
          <w:b/>
          <w:bCs/>
          <w:color w:val="000000"/>
          <w:sz w:val="28"/>
          <w:szCs w:val="28"/>
        </w:rPr>
        <w:t>202</w:t>
      </w:r>
      <w:r w:rsidR="00803DDF">
        <w:rPr>
          <w:b/>
          <w:bCs/>
          <w:color w:val="000000"/>
          <w:sz w:val="28"/>
          <w:szCs w:val="28"/>
        </w:rPr>
        <w:t>4</w:t>
      </w:r>
      <w:r w:rsidR="000E0863">
        <w:rPr>
          <w:b/>
          <w:bCs/>
          <w:color w:val="000000"/>
          <w:sz w:val="28"/>
          <w:szCs w:val="28"/>
        </w:rPr>
        <w:t xml:space="preserve">  года</w:t>
      </w:r>
      <w:proofErr w:type="gramEnd"/>
      <w:r w:rsidR="000E0863">
        <w:rPr>
          <w:b/>
          <w:bCs/>
          <w:color w:val="000000"/>
          <w:sz w:val="28"/>
          <w:szCs w:val="28"/>
        </w:rPr>
        <w:t xml:space="preserve">                                                  </w:t>
      </w:r>
      <w:r w:rsidR="0012035A">
        <w:rPr>
          <w:b/>
          <w:bCs/>
          <w:color w:val="000000"/>
          <w:sz w:val="28"/>
          <w:szCs w:val="28"/>
        </w:rPr>
        <w:t xml:space="preserve">                             № 1</w:t>
      </w:r>
      <w:r w:rsidR="000E0863">
        <w:rPr>
          <w:b/>
          <w:bCs/>
          <w:color w:val="000000"/>
          <w:sz w:val="28"/>
          <w:szCs w:val="28"/>
        </w:rPr>
        <w:t>0</w:t>
      </w:r>
    </w:p>
    <w:p w:rsidR="007D6701" w:rsidRPr="001D3EE9" w:rsidRDefault="000E0863">
      <w:pPr>
        <w:pStyle w:val="1"/>
        <w:suppressAutoHyphens/>
        <w:spacing w:before="119" w:after="119"/>
        <w:jc w:val="center"/>
      </w:pPr>
      <w:bookmarkStart w:id="0" w:name="__RefHeading__333_1519769981"/>
      <w:r w:rsidRPr="001D3EE9">
        <w:t>1. Общие положения</w:t>
      </w:r>
      <w:bookmarkEnd w:id="0"/>
    </w:p>
    <w:p w:rsidR="007D6701" w:rsidRPr="00684A6F" w:rsidRDefault="00A92C8F">
      <w:pPr>
        <w:pStyle w:val="Standard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Контрольно-счетной комиссии Харовского муниципального округа по результатам внешней проверки отчета об исполнении бюджета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Харовск</w:t>
      </w:r>
      <w:r w:rsidR="00ED70F1">
        <w:rPr>
          <w:sz w:val="28"/>
          <w:szCs w:val="28"/>
        </w:rPr>
        <w:t xml:space="preserve">ого муниципального </w:t>
      </w:r>
      <w:r w:rsidR="00803DDF">
        <w:rPr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 202</w:t>
      </w:r>
      <w:r w:rsidR="00803DDF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– заключение) подготовлено в соответствии со статьей 264.4 Бюджетного кодекса Российской Федерации (далее – БК РФ), статьи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E67F7A">
        <w:rPr>
          <w:rFonts w:eastAsia="Calibri"/>
          <w:bCs/>
          <w:color w:val="FF0000"/>
          <w:spacing w:val="-2"/>
          <w:sz w:val="28"/>
          <w:szCs w:val="28"/>
        </w:rPr>
        <w:t xml:space="preserve"> </w:t>
      </w:r>
      <w:r>
        <w:rPr>
          <w:rFonts w:eastAsia="Calibri"/>
          <w:bCs/>
          <w:color w:val="000000"/>
          <w:spacing w:val="-2"/>
          <w:sz w:val="28"/>
          <w:szCs w:val="28"/>
        </w:rPr>
        <w:t xml:space="preserve">пункта 3 статьи 8 </w:t>
      </w:r>
      <w:r>
        <w:rPr>
          <w:sz w:val="28"/>
          <w:szCs w:val="28"/>
        </w:rPr>
        <w:t xml:space="preserve">Положения о Контрольно-счетной комиссии Харовского муниципального округа, утвержденного решением </w:t>
      </w:r>
      <w:r>
        <w:rPr>
          <w:rFonts w:eastAsia="Calibri"/>
          <w:sz w:val="28"/>
          <w:szCs w:val="28"/>
        </w:rPr>
        <w:t>Муниципального Собрания Харовского муниципального округа от 07.10.2022 года №14,</w:t>
      </w:r>
      <w:r>
        <w:rPr>
          <w:sz w:val="28"/>
          <w:szCs w:val="28"/>
        </w:rPr>
        <w:t xml:space="preserve"> распоряжения </w:t>
      </w:r>
      <w:r w:rsidR="00E04EBD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редседателя Контрольно-счетной комиссии </w:t>
      </w:r>
      <w:r>
        <w:rPr>
          <w:rFonts w:eastAsia="Calibri"/>
          <w:sz w:val="28"/>
          <w:szCs w:val="28"/>
        </w:rPr>
        <w:t>Харовского муниципального округа</w:t>
      </w:r>
      <w:r>
        <w:rPr>
          <w:sz w:val="28"/>
          <w:szCs w:val="28"/>
        </w:rPr>
        <w:t xml:space="preserve"> от </w:t>
      </w:r>
      <w:r w:rsidRPr="00684A6F">
        <w:rPr>
          <w:sz w:val="28"/>
          <w:szCs w:val="28"/>
        </w:rPr>
        <w:t>12.04.202</w:t>
      </w:r>
      <w:r w:rsidR="00684A6F" w:rsidRPr="00684A6F">
        <w:rPr>
          <w:sz w:val="28"/>
          <w:szCs w:val="28"/>
        </w:rPr>
        <w:t>4</w:t>
      </w:r>
      <w:r w:rsidRPr="00684A6F">
        <w:rPr>
          <w:sz w:val="28"/>
          <w:szCs w:val="28"/>
        </w:rPr>
        <w:t xml:space="preserve"> №</w:t>
      </w:r>
      <w:r w:rsidR="00684A6F" w:rsidRPr="00684A6F">
        <w:rPr>
          <w:sz w:val="28"/>
          <w:szCs w:val="28"/>
        </w:rPr>
        <w:t>9</w:t>
      </w:r>
      <w:r w:rsidRPr="00684A6F">
        <w:rPr>
          <w:sz w:val="28"/>
          <w:szCs w:val="28"/>
        </w:rPr>
        <w:t xml:space="preserve"> «О проведении экспертно-аналитического мероприятия», в соответствии с </w:t>
      </w:r>
      <w:r w:rsidR="00E04EBD" w:rsidRPr="00684A6F">
        <w:rPr>
          <w:sz w:val="28"/>
          <w:szCs w:val="28"/>
        </w:rPr>
        <w:t>п</w:t>
      </w:r>
      <w:r w:rsidRPr="00684A6F">
        <w:rPr>
          <w:sz w:val="28"/>
          <w:szCs w:val="28"/>
        </w:rPr>
        <w:t xml:space="preserve">ланом работы Контрольно-счетной комиссии </w:t>
      </w:r>
      <w:r w:rsidRPr="00684A6F">
        <w:rPr>
          <w:rFonts w:eastAsia="Calibri"/>
          <w:sz w:val="28"/>
          <w:szCs w:val="28"/>
        </w:rPr>
        <w:t xml:space="preserve">Харовского </w:t>
      </w:r>
      <w:r>
        <w:rPr>
          <w:rFonts w:eastAsia="Calibri"/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на 202</w:t>
      </w:r>
      <w:r w:rsidR="00E67F7A">
        <w:rPr>
          <w:sz w:val="28"/>
          <w:szCs w:val="28"/>
        </w:rPr>
        <w:t>4</w:t>
      </w:r>
      <w:r>
        <w:rPr>
          <w:sz w:val="28"/>
          <w:szCs w:val="28"/>
        </w:rPr>
        <w:t xml:space="preserve"> год, утвержденным приказом </w:t>
      </w:r>
      <w:r w:rsidR="00E04EBD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редседателя Контрольно-счетной комиссии </w:t>
      </w:r>
      <w:r>
        <w:rPr>
          <w:rFonts w:eastAsia="Calibri"/>
          <w:sz w:val="28"/>
          <w:szCs w:val="28"/>
        </w:rPr>
        <w:t>Харовского муниципального округа</w:t>
      </w:r>
      <w:r>
        <w:rPr>
          <w:sz w:val="28"/>
          <w:szCs w:val="28"/>
        </w:rPr>
        <w:t xml:space="preserve"> </w:t>
      </w:r>
      <w:r w:rsidRPr="00684A6F">
        <w:rPr>
          <w:sz w:val="28"/>
          <w:szCs w:val="28"/>
        </w:rPr>
        <w:t xml:space="preserve">от </w:t>
      </w:r>
      <w:r w:rsidR="00684A6F" w:rsidRPr="00684A6F">
        <w:rPr>
          <w:sz w:val="28"/>
          <w:szCs w:val="28"/>
        </w:rPr>
        <w:t>28.12</w:t>
      </w:r>
      <w:r w:rsidRPr="00684A6F">
        <w:rPr>
          <w:sz w:val="28"/>
          <w:szCs w:val="28"/>
        </w:rPr>
        <w:t>.2023 № 3</w:t>
      </w:r>
      <w:r w:rsidR="00684A6F" w:rsidRPr="00684A6F">
        <w:rPr>
          <w:sz w:val="28"/>
          <w:szCs w:val="28"/>
        </w:rPr>
        <w:t>4</w:t>
      </w:r>
      <w:r w:rsidRPr="00684A6F">
        <w:rPr>
          <w:sz w:val="28"/>
          <w:szCs w:val="28"/>
        </w:rPr>
        <w:t xml:space="preserve"> о/д.</w:t>
      </w:r>
    </w:p>
    <w:p w:rsidR="00E04EBD" w:rsidRDefault="000E0863" w:rsidP="00A92C8F">
      <w:pPr>
        <w:pStyle w:val="Standard"/>
        <w:suppressAutoHyphens/>
        <w:ind w:left="-13" w:hanging="360"/>
        <w:jc w:val="both"/>
        <w:rPr>
          <w:rFonts w:eastAsia="Arial Unicode MS"/>
          <w:b/>
          <w:bCs/>
          <w:i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  <w:t xml:space="preserve"> </w:t>
      </w:r>
      <w:r>
        <w:rPr>
          <w:color w:val="000000"/>
          <w:sz w:val="28"/>
          <w:szCs w:val="28"/>
          <w:lang w:eastAsia="ru-RU"/>
        </w:rPr>
        <w:tab/>
      </w:r>
      <w:r w:rsidR="00A92C8F">
        <w:rPr>
          <w:rFonts w:eastAsia="Arial Unicode MS"/>
          <w:b/>
          <w:bCs/>
          <w:i/>
          <w:sz w:val="28"/>
          <w:szCs w:val="28"/>
        </w:rPr>
        <w:t>Предмет экспертно-аналитического мероприятия:</w:t>
      </w:r>
    </w:p>
    <w:p w:rsidR="00A92C8F" w:rsidRDefault="00E04EBD" w:rsidP="00A92C8F">
      <w:pPr>
        <w:pStyle w:val="Standard"/>
        <w:suppressAutoHyphens/>
        <w:ind w:left="-13" w:hanging="360"/>
        <w:jc w:val="both"/>
        <w:rPr>
          <w:bCs/>
          <w:sz w:val="28"/>
          <w:szCs w:val="28"/>
        </w:rPr>
      </w:pPr>
      <w:r>
        <w:rPr>
          <w:rFonts w:eastAsia="Arial Unicode MS"/>
          <w:i/>
          <w:sz w:val="28"/>
          <w:szCs w:val="28"/>
        </w:rPr>
        <w:t xml:space="preserve">    </w:t>
      </w:r>
      <w:r w:rsidR="00A92C8F">
        <w:rPr>
          <w:rFonts w:eastAsia="Arial Unicode MS"/>
          <w:i/>
          <w:sz w:val="28"/>
          <w:szCs w:val="28"/>
        </w:rPr>
        <w:t xml:space="preserve"> </w:t>
      </w:r>
      <w:r w:rsidR="00A92C8F">
        <w:rPr>
          <w:rFonts w:eastAsia="Arial Unicode MS"/>
          <w:sz w:val="28"/>
          <w:szCs w:val="28"/>
        </w:rPr>
        <w:t xml:space="preserve">Проект решения </w:t>
      </w:r>
      <w:r w:rsidR="00A92C8F">
        <w:rPr>
          <w:rFonts w:eastAsia="Calibri"/>
          <w:sz w:val="28"/>
          <w:szCs w:val="28"/>
        </w:rPr>
        <w:t xml:space="preserve">Муниципального Собрания Харовского муниципального округа </w:t>
      </w:r>
      <w:r w:rsidR="00A92C8F">
        <w:rPr>
          <w:rFonts w:eastAsia="Arial Unicode MS"/>
          <w:sz w:val="28"/>
          <w:szCs w:val="28"/>
        </w:rPr>
        <w:t xml:space="preserve">«Об утверждении отчета об исполнении бюджета </w:t>
      </w:r>
      <w:r w:rsidR="00153818">
        <w:rPr>
          <w:rFonts w:eastAsia="Arial Unicode MS"/>
          <w:sz w:val="28"/>
          <w:szCs w:val="28"/>
        </w:rPr>
        <w:t xml:space="preserve">округа </w:t>
      </w:r>
      <w:r w:rsidR="00A92C8F">
        <w:rPr>
          <w:rFonts w:eastAsia="Arial Unicode MS"/>
          <w:sz w:val="28"/>
          <w:szCs w:val="28"/>
        </w:rPr>
        <w:t>за 202</w:t>
      </w:r>
      <w:r w:rsidR="00E67F7A">
        <w:rPr>
          <w:rFonts w:eastAsia="Arial Unicode MS"/>
          <w:sz w:val="28"/>
          <w:szCs w:val="28"/>
        </w:rPr>
        <w:t>3</w:t>
      </w:r>
      <w:r w:rsidR="00A92C8F">
        <w:rPr>
          <w:rFonts w:eastAsia="Arial Unicode MS"/>
          <w:sz w:val="28"/>
          <w:szCs w:val="28"/>
        </w:rPr>
        <w:t xml:space="preserve"> год» с приложениями к нему, </w:t>
      </w:r>
      <w:r w:rsidR="00A92C8F">
        <w:rPr>
          <w:bCs/>
          <w:sz w:val="28"/>
          <w:szCs w:val="28"/>
        </w:rPr>
        <w:t xml:space="preserve">годовая бюджетная отчетность об исполнении бюджета Харовского муниципального </w:t>
      </w:r>
      <w:r w:rsidR="00803DDF">
        <w:rPr>
          <w:rFonts w:eastAsia="Calibri"/>
          <w:bCs/>
          <w:color w:val="000000"/>
          <w:spacing w:val="-2"/>
          <w:sz w:val="28"/>
          <w:szCs w:val="28"/>
        </w:rPr>
        <w:t xml:space="preserve">округа </w:t>
      </w:r>
      <w:r w:rsidR="00A92C8F">
        <w:rPr>
          <w:bCs/>
          <w:sz w:val="28"/>
          <w:szCs w:val="28"/>
        </w:rPr>
        <w:t>за отчетный финансовый год, годовая бюджетная отчетность главных администраторов бюджетных средств, дополнительные материалы, документы и пояснения к ним.</w:t>
      </w:r>
    </w:p>
    <w:p w:rsidR="00A92C8F" w:rsidRPr="00A92C8F" w:rsidRDefault="00A92C8F" w:rsidP="00797BD6">
      <w:pPr>
        <w:autoSpaceDN/>
        <w:spacing w:line="100" w:lineRule="atLeast"/>
        <w:ind w:firstLine="708"/>
        <w:textAlignment w:val="auto"/>
        <w:rPr>
          <w:kern w:val="1"/>
          <w:sz w:val="28"/>
          <w:szCs w:val="28"/>
          <w:lang w:eastAsia="ar-SA"/>
        </w:rPr>
      </w:pPr>
      <w:r w:rsidRPr="00A92C8F">
        <w:rPr>
          <w:b/>
          <w:bCs/>
          <w:i/>
          <w:kern w:val="1"/>
          <w:sz w:val="28"/>
          <w:szCs w:val="28"/>
          <w:lang w:eastAsia="ar-SA"/>
        </w:rPr>
        <w:t>Цель экспертно-аналитического мероприятия:</w:t>
      </w:r>
    </w:p>
    <w:p w:rsidR="00A92C8F" w:rsidRPr="00A92C8F" w:rsidRDefault="00A92C8F" w:rsidP="00A92C8F">
      <w:pPr>
        <w:autoSpaceDN/>
        <w:spacing w:line="100" w:lineRule="atLeast"/>
        <w:ind w:firstLine="708"/>
        <w:jc w:val="both"/>
        <w:textAlignment w:val="auto"/>
        <w:rPr>
          <w:kern w:val="1"/>
          <w:sz w:val="28"/>
          <w:szCs w:val="28"/>
          <w:lang w:eastAsia="ar-SA"/>
        </w:rPr>
      </w:pPr>
      <w:r w:rsidRPr="00A92C8F">
        <w:rPr>
          <w:kern w:val="1"/>
          <w:sz w:val="28"/>
          <w:szCs w:val="28"/>
          <w:lang w:eastAsia="ar-SA"/>
        </w:rPr>
        <w:t xml:space="preserve">- </w:t>
      </w:r>
      <w:r w:rsidRPr="00A92C8F">
        <w:rPr>
          <w:bCs/>
          <w:kern w:val="1"/>
          <w:sz w:val="28"/>
          <w:szCs w:val="28"/>
          <w:lang w:eastAsia="ar-SA"/>
        </w:rPr>
        <w:t xml:space="preserve">установление достоверности, полноты и соответствия нормативным требованиям, требованиям действующего бюджетного законодательства бюджетной отчетности главных администраторов бюджетных средств, годового отчета об исполнении </w:t>
      </w:r>
      <w:r w:rsidR="00ED70F1">
        <w:rPr>
          <w:bCs/>
          <w:kern w:val="1"/>
          <w:sz w:val="28"/>
          <w:szCs w:val="28"/>
          <w:lang w:eastAsia="ar-SA"/>
        </w:rPr>
        <w:t>бюджета</w:t>
      </w:r>
      <w:r w:rsidR="00A80441">
        <w:rPr>
          <w:bCs/>
          <w:kern w:val="1"/>
          <w:sz w:val="28"/>
          <w:szCs w:val="28"/>
          <w:lang w:eastAsia="ar-SA"/>
        </w:rPr>
        <w:t xml:space="preserve"> округа</w:t>
      </w:r>
      <w:r w:rsidRPr="00A92C8F">
        <w:rPr>
          <w:bCs/>
          <w:kern w:val="1"/>
          <w:sz w:val="28"/>
          <w:szCs w:val="28"/>
          <w:lang w:eastAsia="ar-SA"/>
        </w:rPr>
        <w:t xml:space="preserve">, а также представленных в составе проекта </w:t>
      </w:r>
      <w:r w:rsidRPr="00A92C8F">
        <w:rPr>
          <w:rFonts w:eastAsia="Arial Unicode MS"/>
          <w:bCs/>
          <w:kern w:val="1"/>
          <w:sz w:val="28"/>
          <w:szCs w:val="28"/>
          <w:lang w:eastAsia="ar-SA"/>
        </w:rPr>
        <w:t xml:space="preserve">решения </w:t>
      </w:r>
      <w:r w:rsidRPr="00A92C8F">
        <w:rPr>
          <w:rFonts w:eastAsia="Calibri"/>
          <w:kern w:val="1"/>
          <w:sz w:val="28"/>
          <w:szCs w:val="28"/>
          <w:lang w:eastAsia="ar-SA"/>
        </w:rPr>
        <w:t>Муниципального Собрания Харовского муниципального округа</w:t>
      </w:r>
      <w:r w:rsidRPr="00A92C8F">
        <w:rPr>
          <w:rFonts w:eastAsia="Arial Unicode MS"/>
          <w:bCs/>
          <w:kern w:val="1"/>
          <w:sz w:val="28"/>
          <w:szCs w:val="28"/>
          <w:lang w:eastAsia="ar-SA"/>
        </w:rPr>
        <w:t xml:space="preserve"> «Об утверждении отчета об исполнении бюджета </w:t>
      </w:r>
      <w:r w:rsidR="00153818">
        <w:rPr>
          <w:rFonts w:eastAsia="Arial Unicode MS"/>
          <w:bCs/>
          <w:kern w:val="1"/>
          <w:sz w:val="28"/>
          <w:szCs w:val="28"/>
          <w:lang w:eastAsia="ar-SA"/>
        </w:rPr>
        <w:t xml:space="preserve">округа </w:t>
      </w:r>
      <w:r w:rsidRPr="00A92C8F">
        <w:rPr>
          <w:rFonts w:eastAsia="Arial Unicode MS"/>
          <w:bCs/>
          <w:kern w:val="1"/>
          <w:sz w:val="28"/>
          <w:szCs w:val="28"/>
          <w:lang w:eastAsia="ar-SA"/>
        </w:rPr>
        <w:t>за 202</w:t>
      </w:r>
      <w:r w:rsidR="0012035A">
        <w:rPr>
          <w:rFonts w:eastAsia="Arial Unicode MS"/>
          <w:bCs/>
          <w:kern w:val="1"/>
          <w:sz w:val="28"/>
          <w:szCs w:val="28"/>
          <w:lang w:eastAsia="ar-SA"/>
        </w:rPr>
        <w:t>3</w:t>
      </w:r>
      <w:r w:rsidRPr="00A92C8F">
        <w:rPr>
          <w:rFonts w:eastAsia="Arial Unicode MS"/>
          <w:bCs/>
          <w:kern w:val="1"/>
          <w:sz w:val="28"/>
          <w:szCs w:val="28"/>
          <w:lang w:eastAsia="ar-SA"/>
        </w:rPr>
        <w:t xml:space="preserve"> год»</w:t>
      </w:r>
      <w:r w:rsidRPr="00A92C8F">
        <w:rPr>
          <w:bCs/>
          <w:kern w:val="1"/>
          <w:sz w:val="28"/>
          <w:szCs w:val="28"/>
          <w:lang w:eastAsia="ar-SA"/>
        </w:rPr>
        <w:t xml:space="preserve"> документов и материалов;</w:t>
      </w:r>
    </w:p>
    <w:p w:rsidR="00A92C8F" w:rsidRPr="00A92C8F" w:rsidRDefault="00A92C8F" w:rsidP="00A92C8F">
      <w:pPr>
        <w:autoSpaceDN/>
        <w:spacing w:line="100" w:lineRule="atLeast"/>
        <w:ind w:firstLine="708"/>
        <w:jc w:val="both"/>
        <w:textAlignment w:val="auto"/>
        <w:rPr>
          <w:kern w:val="1"/>
          <w:sz w:val="28"/>
          <w:szCs w:val="28"/>
          <w:lang w:eastAsia="ar-SA"/>
        </w:rPr>
      </w:pPr>
      <w:r w:rsidRPr="00A92C8F">
        <w:rPr>
          <w:kern w:val="1"/>
          <w:sz w:val="28"/>
          <w:szCs w:val="28"/>
          <w:lang w:eastAsia="ar-SA"/>
        </w:rPr>
        <w:t xml:space="preserve">- оценка своевременности представления, состава и содержания документов по исполнению бюджета </w:t>
      </w:r>
      <w:r w:rsidR="00ED70F1">
        <w:rPr>
          <w:rFonts w:eastAsia="Arial Unicode MS"/>
          <w:sz w:val="28"/>
          <w:szCs w:val="28"/>
        </w:rPr>
        <w:t xml:space="preserve">Харовского муниципального </w:t>
      </w:r>
      <w:r w:rsidR="00803DDF">
        <w:rPr>
          <w:rFonts w:eastAsia="Calibri"/>
          <w:bCs/>
          <w:color w:val="000000"/>
          <w:spacing w:val="-2"/>
          <w:sz w:val="28"/>
          <w:szCs w:val="28"/>
        </w:rPr>
        <w:t>округа</w:t>
      </w:r>
      <w:r w:rsidRPr="00A92C8F">
        <w:rPr>
          <w:kern w:val="1"/>
          <w:sz w:val="28"/>
          <w:szCs w:val="28"/>
          <w:lang w:eastAsia="ar-SA"/>
        </w:rPr>
        <w:t>, сведений, представленных в бюджетной отчетности, иных документах и материалах;</w:t>
      </w:r>
    </w:p>
    <w:p w:rsidR="0050542E" w:rsidRPr="00A92C8F" w:rsidRDefault="00A92C8F" w:rsidP="00A92C8F">
      <w:pPr>
        <w:autoSpaceDN/>
        <w:spacing w:line="100" w:lineRule="atLeast"/>
        <w:ind w:firstLine="709"/>
        <w:jc w:val="both"/>
        <w:textAlignment w:val="auto"/>
        <w:rPr>
          <w:kern w:val="1"/>
          <w:sz w:val="28"/>
          <w:szCs w:val="28"/>
          <w:lang w:eastAsia="ar-SA"/>
        </w:rPr>
      </w:pPr>
      <w:r w:rsidRPr="00A92C8F">
        <w:rPr>
          <w:bCs/>
          <w:kern w:val="1"/>
          <w:sz w:val="28"/>
          <w:szCs w:val="28"/>
          <w:lang w:eastAsia="ar-SA"/>
        </w:rPr>
        <w:t xml:space="preserve">- </w:t>
      </w:r>
      <w:r w:rsidR="0050542E">
        <w:rPr>
          <w:rStyle w:val="fontstyle01"/>
        </w:rPr>
        <w:t>оценка отчетных показателей по исполнению бюджета</w:t>
      </w:r>
      <w:r w:rsidR="00153818">
        <w:rPr>
          <w:rStyle w:val="fontstyle01"/>
        </w:rPr>
        <w:t xml:space="preserve"> округа</w:t>
      </w:r>
      <w:r w:rsidR="0050542E">
        <w:rPr>
          <w:rStyle w:val="fontstyle01"/>
        </w:rPr>
        <w:t xml:space="preserve"> на</w:t>
      </w:r>
      <w:r w:rsidR="0050542E">
        <w:rPr>
          <w:color w:val="000000"/>
          <w:sz w:val="28"/>
          <w:szCs w:val="28"/>
        </w:rPr>
        <w:br/>
      </w:r>
      <w:r w:rsidR="0050542E">
        <w:rPr>
          <w:rStyle w:val="fontstyle01"/>
        </w:rPr>
        <w:t>предмет соответствия исполненных показателей бюджета показателям,</w:t>
      </w:r>
      <w:r w:rsidR="00153818">
        <w:rPr>
          <w:rStyle w:val="fontstyle01"/>
        </w:rPr>
        <w:t xml:space="preserve"> </w:t>
      </w:r>
      <w:r w:rsidR="0050542E">
        <w:rPr>
          <w:rStyle w:val="fontstyle01"/>
        </w:rPr>
        <w:t xml:space="preserve">установленным решением </w:t>
      </w:r>
      <w:r w:rsidR="0050542E">
        <w:rPr>
          <w:bCs/>
          <w:kern w:val="1"/>
          <w:sz w:val="28"/>
          <w:szCs w:val="28"/>
          <w:lang w:eastAsia="ar-SA"/>
        </w:rPr>
        <w:t>Муниципального Собрания Харовского муниципального округа</w:t>
      </w:r>
      <w:r w:rsidR="0050542E">
        <w:rPr>
          <w:b/>
          <w:sz w:val="28"/>
          <w:szCs w:val="28"/>
        </w:rPr>
        <w:t xml:space="preserve"> </w:t>
      </w:r>
      <w:r w:rsidR="00234D9C">
        <w:rPr>
          <w:rStyle w:val="fontstyle01"/>
        </w:rPr>
        <w:t>от 09</w:t>
      </w:r>
      <w:r w:rsidR="0050542E">
        <w:rPr>
          <w:rStyle w:val="fontstyle01"/>
        </w:rPr>
        <w:t>.12.202</w:t>
      </w:r>
      <w:r w:rsidR="00234D9C">
        <w:rPr>
          <w:rStyle w:val="fontstyle01"/>
        </w:rPr>
        <w:t>2 № 59</w:t>
      </w:r>
      <w:r w:rsidR="0050542E">
        <w:rPr>
          <w:rStyle w:val="fontstyle01"/>
        </w:rPr>
        <w:t xml:space="preserve"> «О бюджете</w:t>
      </w:r>
      <w:r w:rsidR="00153818">
        <w:rPr>
          <w:rStyle w:val="fontstyle01"/>
        </w:rPr>
        <w:t xml:space="preserve"> округа</w:t>
      </w:r>
      <w:r w:rsidR="0050542E">
        <w:rPr>
          <w:color w:val="000000"/>
          <w:sz w:val="28"/>
          <w:szCs w:val="28"/>
        </w:rPr>
        <w:br/>
      </w:r>
      <w:r w:rsidR="00153818">
        <w:rPr>
          <w:rStyle w:val="fontstyle01"/>
        </w:rPr>
        <w:t>на 2023</w:t>
      </w:r>
      <w:r w:rsidR="0050542E">
        <w:rPr>
          <w:rStyle w:val="fontstyle01"/>
        </w:rPr>
        <w:t xml:space="preserve"> год и на плановый период 202</w:t>
      </w:r>
      <w:r w:rsidR="00153818">
        <w:rPr>
          <w:rStyle w:val="fontstyle01"/>
        </w:rPr>
        <w:t>4 и 2025</w:t>
      </w:r>
      <w:r w:rsidR="0050542E">
        <w:rPr>
          <w:rStyle w:val="fontstyle01"/>
        </w:rPr>
        <w:t xml:space="preserve"> годов»;</w:t>
      </w:r>
    </w:p>
    <w:p w:rsidR="00A92C8F" w:rsidRDefault="00A92C8F" w:rsidP="00A92C8F">
      <w:pPr>
        <w:autoSpaceDN/>
        <w:spacing w:line="100" w:lineRule="atLeast"/>
        <w:ind w:right="142" w:firstLine="708"/>
        <w:jc w:val="both"/>
        <w:textAlignment w:val="auto"/>
        <w:rPr>
          <w:bCs/>
          <w:kern w:val="1"/>
          <w:sz w:val="28"/>
          <w:szCs w:val="28"/>
          <w:lang w:eastAsia="ar-SA"/>
        </w:rPr>
      </w:pPr>
      <w:r w:rsidRPr="00A92C8F">
        <w:rPr>
          <w:kern w:val="1"/>
          <w:sz w:val="28"/>
          <w:szCs w:val="28"/>
          <w:lang w:eastAsia="ar-SA"/>
        </w:rPr>
        <w:t>- анализ исполнения</w:t>
      </w:r>
      <w:r w:rsidR="00ED70F1">
        <w:rPr>
          <w:kern w:val="1"/>
          <w:sz w:val="28"/>
          <w:szCs w:val="28"/>
          <w:lang w:eastAsia="ar-SA"/>
        </w:rPr>
        <w:t xml:space="preserve"> </w:t>
      </w:r>
      <w:r w:rsidRPr="00A92C8F">
        <w:rPr>
          <w:kern w:val="1"/>
          <w:sz w:val="28"/>
          <w:szCs w:val="28"/>
          <w:lang w:eastAsia="ar-SA"/>
        </w:rPr>
        <w:t>бюджета</w:t>
      </w:r>
      <w:r w:rsidR="00153818">
        <w:rPr>
          <w:kern w:val="1"/>
          <w:sz w:val="28"/>
          <w:szCs w:val="28"/>
          <w:lang w:eastAsia="ar-SA"/>
        </w:rPr>
        <w:t xml:space="preserve"> округа</w:t>
      </w:r>
      <w:r w:rsidRPr="00A92C8F">
        <w:rPr>
          <w:kern w:val="1"/>
          <w:sz w:val="28"/>
          <w:szCs w:val="28"/>
          <w:lang w:eastAsia="ar-SA"/>
        </w:rPr>
        <w:t xml:space="preserve">, </w:t>
      </w:r>
      <w:r w:rsidRPr="00A92C8F">
        <w:rPr>
          <w:bCs/>
          <w:kern w:val="1"/>
          <w:sz w:val="28"/>
          <w:szCs w:val="28"/>
          <w:lang w:eastAsia="ar-SA"/>
        </w:rPr>
        <w:t>оценка законности и эффективности (результативности и экономности) использования в отчетном финансовом году бюджетных средств.</w:t>
      </w:r>
    </w:p>
    <w:p w:rsidR="00750058" w:rsidRPr="00A92C8F" w:rsidRDefault="00750058" w:rsidP="00A92C8F">
      <w:pPr>
        <w:autoSpaceDN/>
        <w:spacing w:line="100" w:lineRule="atLeast"/>
        <w:ind w:right="142" w:firstLine="708"/>
        <w:jc w:val="both"/>
        <w:textAlignment w:val="auto"/>
        <w:rPr>
          <w:b/>
          <w:bCs/>
          <w:i/>
          <w:kern w:val="1"/>
          <w:sz w:val="28"/>
          <w:szCs w:val="28"/>
          <w:lang w:eastAsia="ar-SA"/>
        </w:rPr>
      </w:pPr>
      <w:r w:rsidRPr="00750058">
        <w:rPr>
          <w:b/>
          <w:bCs/>
          <w:i/>
          <w:color w:val="000000"/>
          <w:sz w:val="28"/>
          <w:szCs w:val="28"/>
        </w:rPr>
        <w:lastRenderedPageBreak/>
        <w:t>Объект проверки</w:t>
      </w:r>
      <w:r w:rsidRPr="00750058">
        <w:rPr>
          <w:b/>
          <w:bCs/>
          <w:color w:val="000000"/>
          <w:sz w:val="28"/>
          <w:szCs w:val="28"/>
        </w:rPr>
        <w:t>:</w:t>
      </w:r>
      <w:r w:rsidRPr="00750058">
        <w:t xml:space="preserve"> </w:t>
      </w:r>
      <w:r w:rsidRPr="00750058">
        <w:rPr>
          <w:sz w:val="28"/>
          <w:szCs w:val="28"/>
        </w:rPr>
        <w:t>Ф</w:t>
      </w:r>
      <w:r w:rsidRPr="00750058">
        <w:rPr>
          <w:rStyle w:val="fontstyle01"/>
        </w:rPr>
        <w:t>ин</w:t>
      </w:r>
      <w:r>
        <w:rPr>
          <w:rStyle w:val="fontstyle01"/>
        </w:rPr>
        <w:t>ансовое управление администрации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Харовского муниципального </w:t>
      </w:r>
      <w:r w:rsidR="00803DDF">
        <w:rPr>
          <w:rFonts w:eastAsia="Calibri"/>
          <w:bCs/>
          <w:color w:val="000000"/>
          <w:spacing w:val="-2"/>
          <w:sz w:val="28"/>
          <w:szCs w:val="28"/>
        </w:rPr>
        <w:t>округа</w:t>
      </w:r>
      <w:r>
        <w:rPr>
          <w:rStyle w:val="fontstyle01"/>
        </w:rPr>
        <w:t>, главные распорядители бюджетных средств.</w:t>
      </w:r>
    </w:p>
    <w:p w:rsidR="00E04EBD" w:rsidRDefault="00A92C8F" w:rsidP="00A92C8F">
      <w:pPr>
        <w:autoSpaceDN/>
        <w:ind w:firstLine="709"/>
        <w:jc w:val="both"/>
        <w:textAlignment w:val="auto"/>
        <w:rPr>
          <w:bCs/>
          <w:color w:val="000000"/>
          <w:kern w:val="1"/>
          <w:sz w:val="28"/>
          <w:szCs w:val="28"/>
          <w:lang w:eastAsia="ar-SA"/>
        </w:rPr>
      </w:pPr>
      <w:r w:rsidRPr="00A92C8F">
        <w:rPr>
          <w:b/>
          <w:bCs/>
          <w:i/>
          <w:color w:val="000000"/>
          <w:kern w:val="1"/>
          <w:sz w:val="28"/>
          <w:szCs w:val="28"/>
          <w:lang w:eastAsia="ar-SA"/>
        </w:rPr>
        <w:t>Срок проведения экспертно-аналитического мероприятия:</w:t>
      </w:r>
      <w:r w:rsidRPr="00A92C8F">
        <w:rPr>
          <w:bCs/>
          <w:color w:val="000000"/>
          <w:kern w:val="1"/>
          <w:sz w:val="28"/>
          <w:szCs w:val="28"/>
          <w:lang w:eastAsia="ar-SA"/>
        </w:rPr>
        <w:t xml:space="preserve"> </w:t>
      </w:r>
    </w:p>
    <w:p w:rsidR="00A92C8F" w:rsidRPr="00A92C8F" w:rsidRDefault="00A92C8F" w:rsidP="00A92C8F">
      <w:pPr>
        <w:autoSpaceDN/>
        <w:ind w:firstLine="709"/>
        <w:jc w:val="both"/>
        <w:textAlignment w:val="auto"/>
        <w:rPr>
          <w:bCs/>
          <w:color w:val="000000"/>
          <w:kern w:val="1"/>
          <w:sz w:val="28"/>
          <w:szCs w:val="28"/>
          <w:lang w:eastAsia="ar-SA"/>
        </w:rPr>
      </w:pPr>
      <w:r w:rsidRPr="00A92C8F">
        <w:rPr>
          <w:bCs/>
          <w:color w:val="000000"/>
          <w:kern w:val="1"/>
          <w:sz w:val="28"/>
          <w:szCs w:val="28"/>
          <w:lang w:eastAsia="ar-SA"/>
        </w:rPr>
        <w:t>с 1</w:t>
      </w:r>
      <w:r w:rsidR="008B7C7B">
        <w:rPr>
          <w:bCs/>
          <w:color w:val="000000"/>
          <w:kern w:val="1"/>
          <w:sz w:val="28"/>
          <w:szCs w:val="28"/>
          <w:lang w:eastAsia="ar-SA"/>
        </w:rPr>
        <w:t>5</w:t>
      </w:r>
      <w:r w:rsidRPr="00A92C8F">
        <w:rPr>
          <w:bCs/>
          <w:color w:val="000000"/>
          <w:kern w:val="1"/>
          <w:sz w:val="28"/>
          <w:szCs w:val="28"/>
          <w:lang w:eastAsia="ar-SA"/>
        </w:rPr>
        <w:t xml:space="preserve"> апреля 202</w:t>
      </w:r>
      <w:r w:rsidR="008B7C7B">
        <w:rPr>
          <w:bCs/>
          <w:color w:val="000000"/>
          <w:kern w:val="1"/>
          <w:sz w:val="28"/>
          <w:szCs w:val="28"/>
          <w:lang w:eastAsia="ar-SA"/>
        </w:rPr>
        <w:t>4</w:t>
      </w:r>
      <w:r w:rsidRPr="00A92C8F">
        <w:rPr>
          <w:bCs/>
          <w:color w:val="000000"/>
          <w:kern w:val="1"/>
          <w:sz w:val="28"/>
          <w:szCs w:val="28"/>
          <w:lang w:eastAsia="ar-SA"/>
        </w:rPr>
        <w:t xml:space="preserve"> года по </w:t>
      </w:r>
      <w:r w:rsidR="005302A6">
        <w:rPr>
          <w:bCs/>
          <w:color w:val="000000"/>
          <w:kern w:val="1"/>
          <w:sz w:val="28"/>
          <w:szCs w:val="28"/>
          <w:lang w:eastAsia="ar-SA"/>
        </w:rPr>
        <w:t>30</w:t>
      </w:r>
      <w:r w:rsidRPr="00A92C8F">
        <w:rPr>
          <w:bCs/>
          <w:color w:val="000000"/>
          <w:kern w:val="1"/>
          <w:sz w:val="28"/>
          <w:szCs w:val="28"/>
          <w:lang w:eastAsia="ar-SA"/>
        </w:rPr>
        <w:t xml:space="preserve"> апреля 202</w:t>
      </w:r>
      <w:r w:rsidR="008B7C7B">
        <w:rPr>
          <w:bCs/>
          <w:color w:val="000000"/>
          <w:kern w:val="1"/>
          <w:sz w:val="28"/>
          <w:szCs w:val="28"/>
          <w:lang w:eastAsia="ar-SA"/>
        </w:rPr>
        <w:t>4</w:t>
      </w:r>
      <w:r w:rsidRPr="00A92C8F">
        <w:rPr>
          <w:bCs/>
          <w:color w:val="000000"/>
          <w:kern w:val="1"/>
          <w:sz w:val="28"/>
          <w:szCs w:val="28"/>
          <w:lang w:eastAsia="ar-SA"/>
        </w:rPr>
        <w:t xml:space="preserve"> года.</w:t>
      </w:r>
    </w:p>
    <w:p w:rsidR="00A92C8F" w:rsidRDefault="00A92C8F" w:rsidP="00A92C8F">
      <w:pPr>
        <w:autoSpaceDN/>
        <w:spacing w:line="100" w:lineRule="atLeast"/>
        <w:ind w:firstLine="567"/>
        <w:jc w:val="both"/>
        <w:textAlignment w:val="auto"/>
        <w:rPr>
          <w:bCs/>
          <w:color w:val="000000"/>
          <w:kern w:val="1"/>
          <w:sz w:val="28"/>
          <w:szCs w:val="28"/>
          <w:lang w:eastAsia="ar-SA"/>
        </w:rPr>
      </w:pPr>
    </w:p>
    <w:p w:rsidR="00A92C8F" w:rsidRPr="00A92C8F" w:rsidRDefault="00A92C8F" w:rsidP="00A92C8F">
      <w:pPr>
        <w:autoSpaceDN/>
        <w:spacing w:line="100" w:lineRule="atLeast"/>
        <w:ind w:firstLine="567"/>
        <w:jc w:val="both"/>
        <w:textAlignment w:val="auto"/>
        <w:rPr>
          <w:bCs/>
          <w:color w:val="000000"/>
          <w:kern w:val="1"/>
          <w:sz w:val="28"/>
          <w:szCs w:val="28"/>
          <w:lang w:eastAsia="ar-SA"/>
        </w:rPr>
      </w:pPr>
      <w:r w:rsidRPr="00A92C8F">
        <w:rPr>
          <w:bCs/>
          <w:color w:val="000000"/>
          <w:kern w:val="1"/>
          <w:sz w:val="28"/>
          <w:szCs w:val="28"/>
          <w:lang w:eastAsia="ar-SA"/>
        </w:rPr>
        <w:t xml:space="preserve">При проведении внешней проверки годового отчета об исполнении бюджета   </w:t>
      </w:r>
      <w:r w:rsidR="0011519C">
        <w:rPr>
          <w:sz w:val="28"/>
          <w:szCs w:val="28"/>
        </w:rPr>
        <w:t>Харовск</w:t>
      </w:r>
      <w:r w:rsidR="00ED70F1">
        <w:rPr>
          <w:sz w:val="28"/>
          <w:szCs w:val="28"/>
        </w:rPr>
        <w:t xml:space="preserve">ого муниципального </w:t>
      </w:r>
      <w:r w:rsidR="00803DDF">
        <w:rPr>
          <w:rFonts w:eastAsia="Calibri"/>
          <w:bCs/>
          <w:color w:val="000000"/>
          <w:spacing w:val="-2"/>
          <w:sz w:val="28"/>
          <w:szCs w:val="28"/>
        </w:rPr>
        <w:t xml:space="preserve">округа </w:t>
      </w:r>
      <w:r w:rsidRPr="00A92C8F">
        <w:rPr>
          <w:bCs/>
          <w:color w:val="000000"/>
          <w:kern w:val="1"/>
          <w:sz w:val="28"/>
          <w:szCs w:val="28"/>
          <w:lang w:eastAsia="ar-SA"/>
        </w:rPr>
        <w:t xml:space="preserve">Контрольно-счетная комиссия руководствовалась Положением о бюджетном процессе в Харовском муниципальном округе, утвержденным  решением </w:t>
      </w:r>
      <w:r w:rsidRPr="00A92C8F">
        <w:rPr>
          <w:rFonts w:eastAsia="Calibri"/>
          <w:color w:val="000000"/>
          <w:kern w:val="1"/>
          <w:sz w:val="28"/>
          <w:szCs w:val="28"/>
          <w:lang w:eastAsia="ar-SA"/>
        </w:rPr>
        <w:t>Муниципального Собрания Харовского муниципального округа от 01.11.2022 года №3</w:t>
      </w:r>
      <w:r w:rsidR="002B681E">
        <w:rPr>
          <w:rFonts w:eastAsia="Calibri"/>
          <w:color w:val="000000"/>
          <w:kern w:val="1"/>
          <w:sz w:val="28"/>
          <w:szCs w:val="28"/>
          <w:lang w:eastAsia="ar-SA"/>
        </w:rPr>
        <w:t>7</w:t>
      </w:r>
      <w:r w:rsidRPr="00A92C8F">
        <w:rPr>
          <w:bCs/>
          <w:color w:val="000000"/>
          <w:kern w:val="1"/>
          <w:sz w:val="28"/>
          <w:szCs w:val="28"/>
          <w:lang w:eastAsia="ar-SA"/>
        </w:rPr>
        <w:t xml:space="preserve">, </w:t>
      </w:r>
      <w:r w:rsidRPr="00A92C8F">
        <w:rPr>
          <w:rFonts w:eastAsia="Calibri"/>
          <w:color w:val="000000"/>
          <w:kern w:val="1"/>
          <w:sz w:val="28"/>
          <w:szCs w:val="28"/>
          <w:lang w:eastAsia="ar-SA"/>
        </w:rPr>
        <w:t>Стандартом внешнего муниципального  финансового контроля 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</w:t>
      </w:r>
      <w:r w:rsidRPr="00A92C8F">
        <w:rPr>
          <w:rFonts w:eastAsia="Calibri"/>
          <w:bCs/>
          <w:color w:val="000000"/>
          <w:kern w:val="1"/>
          <w:sz w:val="28"/>
          <w:szCs w:val="28"/>
          <w:lang w:eastAsia="ar-SA"/>
        </w:rPr>
        <w:t>»</w:t>
      </w:r>
      <w:r w:rsidRPr="00A92C8F">
        <w:rPr>
          <w:rFonts w:eastAsia="Calibri"/>
          <w:color w:val="000000"/>
          <w:kern w:val="1"/>
          <w:sz w:val="28"/>
          <w:szCs w:val="28"/>
          <w:lang w:eastAsia="ar-SA"/>
        </w:rPr>
        <w:t xml:space="preserve">, утвержденным приказом Контрольно-счетной комиссии Харовского муниципального округа  от 10.03.2023  №20 о/д, Стандартом  внешнего  муниципального финансового  контроля «Проведение  </w:t>
      </w:r>
      <w:proofErr w:type="spellStart"/>
      <w:r w:rsidRPr="00A92C8F">
        <w:rPr>
          <w:rFonts w:eastAsia="Calibri"/>
          <w:color w:val="000000"/>
          <w:kern w:val="1"/>
          <w:sz w:val="28"/>
          <w:szCs w:val="28"/>
          <w:lang w:eastAsia="ar-SA"/>
        </w:rPr>
        <w:t>экспертно</w:t>
      </w:r>
      <w:proofErr w:type="spellEnd"/>
      <w:r w:rsidRPr="00A92C8F">
        <w:rPr>
          <w:rFonts w:eastAsia="Calibri"/>
          <w:color w:val="000000"/>
          <w:kern w:val="1"/>
          <w:sz w:val="28"/>
          <w:szCs w:val="28"/>
          <w:lang w:eastAsia="ar-SA"/>
        </w:rPr>
        <w:t xml:space="preserve"> - аналитического мероприятия», утвержденным приказом </w:t>
      </w:r>
      <w:proofErr w:type="spellStart"/>
      <w:r w:rsidRPr="00A92C8F">
        <w:rPr>
          <w:rFonts w:eastAsia="Calibri"/>
          <w:color w:val="000000"/>
          <w:kern w:val="1"/>
          <w:sz w:val="28"/>
          <w:szCs w:val="28"/>
          <w:lang w:eastAsia="ar-SA"/>
        </w:rPr>
        <w:t>Контрольно</w:t>
      </w:r>
      <w:proofErr w:type="spellEnd"/>
      <w:r w:rsidRPr="00A92C8F">
        <w:rPr>
          <w:rFonts w:eastAsia="Calibri"/>
          <w:color w:val="000000"/>
          <w:kern w:val="1"/>
          <w:sz w:val="28"/>
          <w:szCs w:val="28"/>
          <w:lang w:eastAsia="ar-SA"/>
        </w:rPr>
        <w:t xml:space="preserve"> - счетной комиссии Харовского муниципального округа от 01.02.2023 № 17 о/д.</w:t>
      </w:r>
    </w:p>
    <w:p w:rsidR="00A92C8F" w:rsidRPr="00A92C8F" w:rsidRDefault="00A92C8F" w:rsidP="00A92C8F">
      <w:pPr>
        <w:autoSpaceDN/>
        <w:spacing w:line="100" w:lineRule="atLeast"/>
        <w:ind w:firstLine="567"/>
        <w:jc w:val="both"/>
        <w:textAlignment w:val="auto"/>
        <w:rPr>
          <w:color w:val="000000"/>
          <w:kern w:val="1"/>
          <w:sz w:val="28"/>
          <w:szCs w:val="28"/>
          <w:lang w:eastAsia="ar-SA"/>
        </w:rPr>
      </w:pPr>
      <w:r w:rsidRPr="00A92C8F">
        <w:rPr>
          <w:bCs/>
          <w:color w:val="000000"/>
          <w:kern w:val="1"/>
          <w:sz w:val="28"/>
          <w:szCs w:val="28"/>
          <w:lang w:eastAsia="ar-SA"/>
        </w:rPr>
        <w:t xml:space="preserve">Настоящее заключение подготовлено </w:t>
      </w:r>
      <w:r w:rsidRPr="00A92C8F">
        <w:rPr>
          <w:color w:val="000000"/>
          <w:kern w:val="1"/>
          <w:sz w:val="28"/>
          <w:szCs w:val="28"/>
          <w:lang w:eastAsia="ar-SA"/>
        </w:rPr>
        <w:t xml:space="preserve">на основании Отчета об исполнении бюджета </w:t>
      </w:r>
      <w:r w:rsidR="00554A62">
        <w:rPr>
          <w:sz w:val="28"/>
          <w:szCs w:val="28"/>
        </w:rPr>
        <w:t>Харовск</w:t>
      </w:r>
      <w:r w:rsidR="00ED70F1">
        <w:rPr>
          <w:sz w:val="28"/>
          <w:szCs w:val="28"/>
        </w:rPr>
        <w:t xml:space="preserve">ого муниципального </w:t>
      </w:r>
      <w:r w:rsidR="00803DDF">
        <w:rPr>
          <w:rFonts w:eastAsia="Calibri"/>
          <w:bCs/>
          <w:color w:val="000000"/>
          <w:spacing w:val="-2"/>
          <w:sz w:val="28"/>
          <w:szCs w:val="28"/>
        </w:rPr>
        <w:t xml:space="preserve">округа </w:t>
      </w:r>
      <w:r w:rsidR="008B7C7B">
        <w:rPr>
          <w:color w:val="000000"/>
          <w:kern w:val="1"/>
          <w:sz w:val="28"/>
          <w:szCs w:val="28"/>
          <w:lang w:eastAsia="ar-SA"/>
        </w:rPr>
        <w:t>за 202</w:t>
      </w:r>
      <w:r w:rsidR="00234D9C">
        <w:rPr>
          <w:color w:val="000000"/>
          <w:kern w:val="1"/>
          <w:sz w:val="28"/>
          <w:szCs w:val="28"/>
          <w:lang w:eastAsia="ar-SA"/>
        </w:rPr>
        <w:t>3</w:t>
      </w:r>
      <w:r w:rsidR="008B7C7B">
        <w:rPr>
          <w:color w:val="000000"/>
          <w:kern w:val="1"/>
          <w:sz w:val="28"/>
          <w:szCs w:val="28"/>
          <w:lang w:eastAsia="ar-SA"/>
        </w:rPr>
        <w:t xml:space="preserve"> год, представленного А</w:t>
      </w:r>
      <w:r w:rsidRPr="00A92C8F">
        <w:rPr>
          <w:color w:val="000000"/>
          <w:kern w:val="1"/>
          <w:sz w:val="28"/>
          <w:szCs w:val="28"/>
          <w:lang w:eastAsia="ar-SA"/>
        </w:rPr>
        <w:t>дминистрацией Харовского муниципального округа, сравнительного анализа исполнения</w:t>
      </w:r>
      <w:r w:rsidR="005302A6">
        <w:rPr>
          <w:color w:val="000000"/>
          <w:kern w:val="1"/>
          <w:sz w:val="28"/>
          <w:szCs w:val="28"/>
          <w:lang w:eastAsia="ar-SA"/>
        </w:rPr>
        <w:t xml:space="preserve"> консолидированного</w:t>
      </w:r>
      <w:r w:rsidRPr="00A92C8F">
        <w:rPr>
          <w:color w:val="000000"/>
          <w:kern w:val="1"/>
          <w:sz w:val="28"/>
          <w:szCs w:val="28"/>
          <w:lang w:eastAsia="ar-SA"/>
        </w:rPr>
        <w:t xml:space="preserve"> </w:t>
      </w:r>
      <w:r w:rsidR="00ED70F1">
        <w:rPr>
          <w:color w:val="000000"/>
          <w:kern w:val="1"/>
          <w:sz w:val="28"/>
          <w:szCs w:val="28"/>
          <w:lang w:eastAsia="ar-SA"/>
        </w:rPr>
        <w:t xml:space="preserve">бюджета </w:t>
      </w:r>
      <w:r w:rsidR="00554A62">
        <w:rPr>
          <w:sz w:val="28"/>
          <w:szCs w:val="28"/>
        </w:rPr>
        <w:t>Харовск</w:t>
      </w:r>
      <w:r w:rsidR="00ED70F1">
        <w:rPr>
          <w:sz w:val="28"/>
          <w:szCs w:val="28"/>
        </w:rPr>
        <w:t>ого муниципального района</w:t>
      </w:r>
      <w:r w:rsidRPr="00A92C8F">
        <w:rPr>
          <w:b/>
          <w:color w:val="000000"/>
          <w:kern w:val="1"/>
          <w:sz w:val="28"/>
          <w:szCs w:val="28"/>
          <w:lang w:eastAsia="ar-SA"/>
        </w:rPr>
        <w:t xml:space="preserve"> </w:t>
      </w:r>
      <w:r w:rsidRPr="00A92C8F">
        <w:rPr>
          <w:color w:val="000000"/>
          <w:kern w:val="1"/>
          <w:sz w:val="28"/>
          <w:szCs w:val="28"/>
          <w:lang w:eastAsia="ar-SA"/>
        </w:rPr>
        <w:t xml:space="preserve">за </w:t>
      </w:r>
      <w:r w:rsidR="008B7C7B">
        <w:rPr>
          <w:color w:val="000000"/>
          <w:kern w:val="1"/>
          <w:sz w:val="28"/>
          <w:szCs w:val="28"/>
          <w:lang w:eastAsia="ar-SA"/>
        </w:rPr>
        <w:t>2022</w:t>
      </w:r>
      <w:r w:rsidR="005302A6">
        <w:rPr>
          <w:color w:val="000000"/>
          <w:kern w:val="1"/>
          <w:sz w:val="28"/>
          <w:szCs w:val="28"/>
          <w:lang w:eastAsia="ar-SA"/>
        </w:rPr>
        <w:t xml:space="preserve"> год</w:t>
      </w:r>
      <w:r w:rsidRPr="00A92C8F">
        <w:rPr>
          <w:color w:val="000000"/>
          <w:kern w:val="1"/>
          <w:sz w:val="28"/>
          <w:szCs w:val="28"/>
          <w:lang w:eastAsia="ar-SA"/>
        </w:rPr>
        <w:t>, а также данных внешней проверки годовой бюджетной отчетности главных администраторов бюджетных средств</w:t>
      </w:r>
      <w:r w:rsidR="00554A62">
        <w:rPr>
          <w:sz w:val="28"/>
          <w:szCs w:val="28"/>
        </w:rPr>
        <w:t xml:space="preserve"> Харовск</w:t>
      </w:r>
      <w:r w:rsidR="00ED70F1">
        <w:rPr>
          <w:sz w:val="28"/>
          <w:szCs w:val="28"/>
        </w:rPr>
        <w:t xml:space="preserve">ого муниципального </w:t>
      </w:r>
      <w:r w:rsidR="00803DDF">
        <w:rPr>
          <w:rFonts w:eastAsia="Calibri"/>
          <w:bCs/>
          <w:color w:val="000000"/>
          <w:spacing w:val="-2"/>
          <w:sz w:val="28"/>
          <w:szCs w:val="28"/>
        </w:rPr>
        <w:t xml:space="preserve">округа </w:t>
      </w:r>
      <w:r w:rsidRPr="00A92C8F">
        <w:rPr>
          <w:color w:val="000000"/>
          <w:kern w:val="1"/>
          <w:sz w:val="28"/>
          <w:szCs w:val="28"/>
          <w:lang w:eastAsia="ar-SA"/>
        </w:rPr>
        <w:t>за 202</w:t>
      </w:r>
      <w:r w:rsidR="00803DDF">
        <w:rPr>
          <w:color w:val="000000"/>
          <w:kern w:val="1"/>
          <w:sz w:val="28"/>
          <w:szCs w:val="28"/>
          <w:lang w:eastAsia="ar-SA"/>
        </w:rPr>
        <w:t>3</w:t>
      </w:r>
      <w:r w:rsidRPr="00A92C8F">
        <w:rPr>
          <w:color w:val="000000"/>
          <w:kern w:val="1"/>
          <w:sz w:val="28"/>
          <w:szCs w:val="28"/>
          <w:lang w:eastAsia="ar-SA"/>
        </w:rPr>
        <w:t xml:space="preserve"> год.</w:t>
      </w:r>
    </w:p>
    <w:p w:rsidR="00A92C8F" w:rsidRPr="00A92C8F" w:rsidRDefault="00A92C8F" w:rsidP="00A92C8F">
      <w:pPr>
        <w:autoSpaceDN/>
        <w:spacing w:line="100" w:lineRule="atLeast"/>
        <w:jc w:val="both"/>
        <w:textAlignment w:val="auto"/>
        <w:rPr>
          <w:kern w:val="1"/>
          <w:sz w:val="28"/>
          <w:szCs w:val="28"/>
          <w:lang w:eastAsia="ar-SA"/>
        </w:rPr>
      </w:pPr>
      <w:r w:rsidRPr="00A92C8F">
        <w:rPr>
          <w:kern w:val="1"/>
          <w:sz w:val="28"/>
          <w:szCs w:val="28"/>
          <w:lang w:eastAsia="ar-SA"/>
        </w:rPr>
        <w:t>Отчет об исполнении бюджета</w:t>
      </w:r>
      <w:r w:rsidR="00803DDF">
        <w:rPr>
          <w:kern w:val="1"/>
          <w:sz w:val="28"/>
          <w:szCs w:val="28"/>
          <w:lang w:eastAsia="ar-SA"/>
        </w:rPr>
        <w:t xml:space="preserve"> округа </w:t>
      </w:r>
      <w:r w:rsidRPr="00A92C8F">
        <w:rPr>
          <w:kern w:val="1"/>
          <w:sz w:val="28"/>
          <w:szCs w:val="28"/>
          <w:lang w:eastAsia="ar-SA"/>
        </w:rPr>
        <w:t>за 202</w:t>
      </w:r>
      <w:r w:rsidR="00803DDF">
        <w:rPr>
          <w:kern w:val="1"/>
          <w:sz w:val="28"/>
          <w:szCs w:val="28"/>
          <w:lang w:eastAsia="ar-SA"/>
        </w:rPr>
        <w:t>3</w:t>
      </w:r>
      <w:r w:rsidRPr="00A92C8F">
        <w:rPr>
          <w:kern w:val="1"/>
          <w:sz w:val="28"/>
          <w:szCs w:val="28"/>
          <w:lang w:eastAsia="ar-SA"/>
        </w:rPr>
        <w:t xml:space="preserve"> год представлен в Контрольно-счетную комиссию </w:t>
      </w:r>
      <w:r w:rsidR="00234D9C">
        <w:rPr>
          <w:color w:val="000000"/>
          <w:kern w:val="1"/>
          <w:sz w:val="28"/>
          <w:szCs w:val="28"/>
          <w:lang w:eastAsia="ar-SA"/>
        </w:rPr>
        <w:t>А</w:t>
      </w:r>
      <w:r w:rsidRPr="00A92C8F">
        <w:rPr>
          <w:color w:val="000000"/>
          <w:kern w:val="1"/>
          <w:sz w:val="28"/>
          <w:szCs w:val="28"/>
          <w:lang w:eastAsia="ar-SA"/>
        </w:rPr>
        <w:t xml:space="preserve">дминистрацией Харовского муниципального округа </w:t>
      </w:r>
      <w:r w:rsidRPr="00684A6F">
        <w:rPr>
          <w:kern w:val="1"/>
          <w:sz w:val="28"/>
          <w:szCs w:val="28"/>
          <w:lang w:eastAsia="ar-SA"/>
        </w:rPr>
        <w:t xml:space="preserve">письмом от </w:t>
      </w:r>
      <w:r w:rsidR="00554A62" w:rsidRPr="00684A6F">
        <w:rPr>
          <w:kern w:val="1"/>
          <w:sz w:val="28"/>
          <w:szCs w:val="28"/>
          <w:lang w:eastAsia="ar-SA"/>
        </w:rPr>
        <w:t>2</w:t>
      </w:r>
      <w:r w:rsidR="00684A6F" w:rsidRPr="00684A6F">
        <w:rPr>
          <w:kern w:val="1"/>
          <w:sz w:val="28"/>
          <w:szCs w:val="28"/>
          <w:lang w:eastAsia="ar-SA"/>
        </w:rPr>
        <w:t>2</w:t>
      </w:r>
      <w:r w:rsidRPr="00684A6F">
        <w:rPr>
          <w:kern w:val="1"/>
          <w:sz w:val="28"/>
          <w:szCs w:val="28"/>
          <w:lang w:eastAsia="ar-SA"/>
        </w:rPr>
        <w:t>.03.202</w:t>
      </w:r>
      <w:r w:rsidR="00684A6F" w:rsidRPr="00684A6F">
        <w:rPr>
          <w:kern w:val="1"/>
          <w:sz w:val="28"/>
          <w:szCs w:val="28"/>
          <w:lang w:eastAsia="ar-SA"/>
        </w:rPr>
        <w:t>4</w:t>
      </w:r>
      <w:r w:rsidRPr="00684A6F">
        <w:rPr>
          <w:kern w:val="1"/>
          <w:sz w:val="28"/>
          <w:szCs w:val="28"/>
          <w:lang w:eastAsia="ar-SA"/>
        </w:rPr>
        <w:t xml:space="preserve"> </w:t>
      </w:r>
      <w:r w:rsidR="00176E85" w:rsidRPr="00684A6F">
        <w:rPr>
          <w:kern w:val="1"/>
          <w:sz w:val="28"/>
          <w:szCs w:val="28"/>
          <w:lang w:eastAsia="ar-SA"/>
        </w:rPr>
        <w:t>№01-11/2</w:t>
      </w:r>
      <w:r w:rsidR="00684A6F" w:rsidRPr="00684A6F">
        <w:rPr>
          <w:kern w:val="1"/>
          <w:sz w:val="28"/>
          <w:szCs w:val="28"/>
          <w:lang w:eastAsia="ar-SA"/>
        </w:rPr>
        <w:t>4</w:t>
      </w:r>
      <w:r w:rsidRPr="00684A6F">
        <w:rPr>
          <w:kern w:val="1"/>
          <w:sz w:val="28"/>
          <w:szCs w:val="28"/>
          <w:lang w:eastAsia="ar-SA"/>
        </w:rPr>
        <w:t xml:space="preserve"> с </w:t>
      </w:r>
      <w:r w:rsidRPr="00176E85">
        <w:rPr>
          <w:kern w:val="1"/>
          <w:sz w:val="28"/>
          <w:szCs w:val="28"/>
          <w:lang w:eastAsia="ar-SA"/>
        </w:rPr>
        <w:t xml:space="preserve">соблюдением срока, установленного пунктом 6.3.3 Положения о бюджетном </w:t>
      </w:r>
      <w:r w:rsidRPr="00A92C8F">
        <w:rPr>
          <w:kern w:val="1"/>
          <w:sz w:val="28"/>
          <w:szCs w:val="28"/>
          <w:lang w:eastAsia="ar-SA"/>
        </w:rPr>
        <w:t xml:space="preserve">процессе в Харовском муниципальном округе, утвержденного решением </w:t>
      </w:r>
      <w:r w:rsidRPr="00A92C8F">
        <w:rPr>
          <w:rFonts w:eastAsia="Calibri"/>
          <w:color w:val="000000"/>
          <w:kern w:val="1"/>
          <w:sz w:val="28"/>
          <w:szCs w:val="28"/>
          <w:lang w:eastAsia="ar-SA"/>
        </w:rPr>
        <w:t>Муниципального Собрания Харовского муниципального округа от 01.11.2022 года №3</w:t>
      </w:r>
      <w:r w:rsidR="002B681E">
        <w:rPr>
          <w:rFonts w:eastAsia="Calibri"/>
          <w:color w:val="000000"/>
          <w:kern w:val="1"/>
          <w:sz w:val="28"/>
          <w:szCs w:val="28"/>
          <w:lang w:eastAsia="ar-SA"/>
        </w:rPr>
        <w:t>7</w:t>
      </w:r>
      <w:r w:rsidRPr="00A92C8F">
        <w:rPr>
          <w:rFonts w:eastAsia="Calibri"/>
          <w:color w:val="000000"/>
          <w:kern w:val="1"/>
          <w:sz w:val="28"/>
          <w:szCs w:val="28"/>
          <w:lang w:eastAsia="ar-SA"/>
        </w:rPr>
        <w:t xml:space="preserve"> (далее — Положение о бюджетном процессе).</w:t>
      </w:r>
    </w:p>
    <w:p w:rsidR="00A92C8F" w:rsidRPr="00A92C8F" w:rsidRDefault="00A92C8F" w:rsidP="00A92C8F">
      <w:pPr>
        <w:autoSpaceDN/>
        <w:spacing w:line="100" w:lineRule="atLeast"/>
        <w:ind w:firstLine="567"/>
        <w:jc w:val="both"/>
        <w:textAlignment w:val="auto"/>
        <w:rPr>
          <w:kern w:val="1"/>
          <w:sz w:val="28"/>
          <w:szCs w:val="28"/>
          <w:lang w:eastAsia="ar-SA"/>
        </w:rPr>
      </w:pPr>
      <w:r w:rsidRPr="00A92C8F">
        <w:rPr>
          <w:kern w:val="1"/>
          <w:sz w:val="28"/>
          <w:szCs w:val="28"/>
          <w:lang w:eastAsia="ar-SA"/>
        </w:rPr>
        <w:t xml:space="preserve">В соответствии с пунктом </w:t>
      </w:r>
      <w:proofErr w:type="gramStart"/>
      <w:r w:rsidRPr="00A92C8F">
        <w:rPr>
          <w:kern w:val="1"/>
          <w:sz w:val="28"/>
          <w:szCs w:val="28"/>
          <w:lang w:eastAsia="ar-SA"/>
        </w:rPr>
        <w:t xml:space="preserve">6.4.2  </w:t>
      </w:r>
      <w:r w:rsidRPr="00A92C8F">
        <w:rPr>
          <w:rFonts w:eastAsia="Calibri"/>
          <w:color w:val="000000"/>
          <w:kern w:val="1"/>
          <w:sz w:val="28"/>
          <w:szCs w:val="28"/>
          <w:lang w:eastAsia="ar-SA"/>
        </w:rPr>
        <w:t>Положения</w:t>
      </w:r>
      <w:proofErr w:type="gramEnd"/>
      <w:r w:rsidRPr="00A92C8F">
        <w:rPr>
          <w:rFonts w:eastAsia="Calibri"/>
          <w:color w:val="000000"/>
          <w:kern w:val="1"/>
          <w:sz w:val="28"/>
          <w:szCs w:val="28"/>
          <w:lang w:eastAsia="ar-SA"/>
        </w:rPr>
        <w:t xml:space="preserve"> о бюджетном процессе</w:t>
      </w:r>
      <w:r w:rsidRPr="00A92C8F">
        <w:rPr>
          <w:kern w:val="1"/>
          <w:sz w:val="28"/>
          <w:szCs w:val="28"/>
          <w:lang w:eastAsia="ar-SA"/>
        </w:rPr>
        <w:t>, в Контрольно-счетную комиссию для осуществления внешней проверки представлены:</w:t>
      </w:r>
    </w:p>
    <w:p w:rsidR="00A92C8F" w:rsidRPr="00A92C8F" w:rsidRDefault="00A92C8F" w:rsidP="00A92C8F">
      <w:pPr>
        <w:autoSpaceDN/>
        <w:spacing w:line="100" w:lineRule="atLeast"/>
        <w:ind w:firstLine="567"/>
        <w:jc w:val="both"/>
        <w:textAlignment w:val="auto"/>
        <w:rPr>
          <w:kern w:val="1"/>
          <w:sz w:val="28"/>
          <w:szCs w:val="28"/>
          <w:lang w:eastAsia="ar-SA"/>
        </w:rPr>
      </w:pPr>
      <w:r w:rsidRPr="00A92C8F">
        <w:rPr>
          <w:kern w:val="1"/>
          <w:sz w:val="28"/>
          <w:szCs w:val="28"/>
          <w:lang w:eastAsia="ar-SA"/>
        </w:rPr>
        <w:tab/>
        <w:t xml:space="preserve">- проект решения </w:t>
      </w:r>
      <w:r w:rsidRPr="00A92C8F">
        <w:rPr>
          <w:rFonts w:eastAsia="Calibri"/>
          <w:color w:val="000000"/>
          <w:kern w:val="1"/>
          <w:sz w:val="28"/>
          <w:szCs w:val="28"/>
          <w:lang w:eastAsia="ar-SA"/>
        </w:rPr>
        <w:t>Муниципального Собрания Харовского муниципального округа</w:t>
      </w:r>
      <w:r w:rsidRPr="00A92C8F">
        <w:rPr>
          <w:kern w:val="1"/>
          <w:sz w:val="28"/>
          <w:szCs w:val="28"/>
          <w:lang w:eastAsia="ar-SA"/>
        </w:rPr>
        <w:t xml:space="preserve"> «Об утверждении отчета об исполнении бюджета </w:t>
      </w:r>
      <w:r w:rsidR="00803DDF">
        <w:rPr>
          <w:rFonts w:eastAsia="Calibri"/>
          <w:bCs/>
          <w:color w:val="000000"/>
          <w:spacing w:val="-2"/>
          <w:sz w:val="28"/>
          <w:szCs w:val="28"/>
        </w:rPr>
        <w:t>округа</w:t>
      </w:r>
      <w:r w:rsidR="00803DDF">
        <w:rPr>
          <w:kern w:val="1"/>
          <w:sz w:val="28"/>
          <w:szCs w:val="28"/>
          <w:lang w:eastAsia="ar-SA"/>
        </w:rPr>
        <w:t xml:space="preserve"> за 2023</w:t>
      </w:r>
      <w:r w:rsidRPr="00A92C8F">
        <w:rPr>
          <w:kern w:val="1"/>
          <w:sz w:val="28"/>
          <w:szCs w:val="28"/>
          <w:lang w:eastAsia="ar-SA"/>
        </w:rPr>
        <w:t xml:space="preserve"> год» с приложениями;</w:t>
      </w:r>
    </w:p>
    <w:p w:rsidR="00A92C8F" w:rsidRPr="00A92C8F" w:rsidRDefault="00A92C8F" w:rsidP="00A92C8F">
      <w:pPr>
        <w:autoSpaceDN/>
        <w:spacing w:line="100" w:lineRule="atLeast"/>
        <w:ind w:firstLine="567"/>
        <w:jc w:val="both"/>
        <w:textAlignment w:val="auto"/>
        <w:rPr>
          <w:kern w:val="1"/>
          <w:sz w:val="28"/>
          <w:szCs w:val="28"/>
          <w:lang w:eastAsia="ar-SA"/>
        </w:rPr>
      </w:pPr>
      <w:r w:rsidRPr="00A92C8F">
        <w:rPr>
          <w:kern w:val="1"/>
          <w:sz w:val="28"/>
          <w:szCs w:val="28"/>
          <w:lang w:eastAsia="ar-SA"/>
        </w:rPr>
        <w:tab/>
        <w:t>- отчет об испо</w:t>
      </w:r>
      <w:r w:rsidR="008B7C7B">
        <w:rPr>
          <w:kern w:val="1"/>
          <w:sz w:val="28"/>
          <w:szCs w:val="28"/>
          <w:lang w:eastAsia="ar-SA"/>
        </w:rPr>
        <w:t>лнении бюджета на 01 января 2024</w:t>
      </w:r>
      <w:r w:rsidRPr="00A92C8F">
        <w:rPr>
          <w:kern w:val="1"/>
          <w:sz w:val="28"/>
          <w:szCs w:val="28"/>
          <w:lang w:eastAsia="ar-SA"/>
        </w:rPr>
        <w:t xml:space="preserve"> года (форма по ОКУД 0503117);</w:t>
      </w:r>
    </w:p>
    <w:p w:rsidR="00A92C8F" w:rsidRPr="00A92C8F" w:rsidRDefault="00A92C8F" w:rsidP="00A92C8F">
      <w:pPr>
        <w:autoSpaceDN/>
        <w:spacing w:line="100" w:lineRule="atLeast"/>
        <w:ind w:firstLine="567"/>
        <w:jc w:val="both"/>
        <w:textAlignment w:val="auto"/>
        <w:rPr>
          <w:kern w:val="1"/>
          <w:sz w:val="28"/>
          <w:szCs w:val="28"/>
          <w:lang w:eastAsia="ar-SA"/>
        </w:rPr>
      </w:pPr>
      <w:r w:rsidRPr="00A92C8F">
        <w:rPr>
          <w:kern w:val="1"/>
          <w:sz w:val="28"/>
          <w:szCs w:val="28"/>
          <w:lang w:eastAsia="ar-SA"/>
        </w:rPr>
        <w:tab/>
        <w:t>-  баланс исполнения</w:t>
      </w:r>
      <w:r w:rsidR="00ED70F1">
        <w:rPr>
          <w:kern w:val="1"/>
          <w:sz w:val="28"/>
          <w:szCs w:val="28"/>
          <w:lang w:eastAsia="ar-SA"/>
        </w:rPr>
        <w:t xml:space="preserve"> </w:t>
      </w:r>
      <w:r w:rsidRPr="00A92C8F">
        <w:rPr>
          <w:kern w:val="1"/>
          <w:sz w:val="28"/>
          <w:szCs w:val="28"/>
          <w:lang w:eastAsia="ar-SA"/>
        </w:rPr>
        <w:t>бюджета на 01 января 202</w:t>
      </w:r>
      <w:r w:rsidR="008B7C7B">
        <w:rPr>
          <w:kern w:val="1"/>
          <w:sz w:val="28"/>
          <w:szCs w:val="28"/>
          <w:lang w:eastAsia="ar-SA"/>
        </w:rPr>
        <w:t>4</w:t>
      </w:r>
      <w:r w:rsidRPr="00A92C8F">
        <w:rPr>
          <w:kern w:val="1"/>
          <w:sz w:val="28"/>
          <w:szCs w:val="28"/>
          <w:lang w:eastAsia="ar-SA"/>
        </w:rPr>
        <w:t xml:space="preserve"> года (форма по ОКУД 0503120);</w:t>
      </w:r>
    </w:p>
    <w:p w:rsidR="00A92C8F" w:rsidRPr="00A92C8F" w:rsidRDefault="00A92C8F" w:rsidP="00A92C8F">
      <w:pPr>
        <w:tabs>
          <w:tab w:val="left" w:pos="0"/>
        </w:tabs>
        <w:autoSpaceDN/>
        <w:spacing w:line="100" w:lineRule="atLeast"/>
        <w:ind w:firstLine="567"/>
        <w:jc w:val="both"/>
        <w:textAlignment w:val="auto"/>
        <w:rPr>
          <w:kern w:val="1"/>
          <w:sz w:val="28"/>
          <w:szCs w:val="28"/>
          <w:lang w:eastAsia="ar-SA"/>
        </w:rPr>
      </w:pPr>
      <w:r w:rsidRPr="00A92C8F">
        <w:rPr>
          <w:kern w:val="1"/>
          <w:sz w:val="28"/>
          <w:szCs w:val="28"/>
          <w:lang w:eastAsia="ar-SA"/>
        </w:rPr>
        <w:tab/>
        <w:t xml:space="preserve">- отчет о финансовых результатах </w:t>
      </w:r>
      <w:r w:rsidR="00554A62">
        <w:rPr>
          <w:sz w:val="28"/>
          <w:szCs w:val="28"/>
        </w:rPr>
        <w:t>Харовск</w:t>
      </w:r>
      <w:r w:rsidR="00ED70F1">
        <w:rPr>
          <w:sz w:val="28"/>
          <w:szCs w:val="28"/>
        </w:rPr>
        <w:t xml:space="preserve">ого муниципального </w:t>
      </w:r>
      <w:r w:rsidR="00803DDF">
        <w:rPr>
          <w:rFonts w:eastAsia="Calibri"/>
          <w:bCs/>
          <w:color w:val="000000"/>
          <w:spacing w:val="-2"/>
          <w:sz w:val="28"/>
          <w:szCs w:val="28"/>
        </w:rPr>
        <w:t xml:space="preserve">округа </w:t>
      </w:r>
      <w:r w:rsidRPr="00A92C8F">
        <w:rPr>
          <w:kern w:val="1"/>
          <w:sz w:val="28"/>
          <w:szCs w:val="28"/>
          <w:lang w:eastAsia="ar-SA"/>
        </w:rPr>
        <w:t>на 01 января 202</w:t>
      </w:r>
      <w:r w:rsidR="008B7C7B">
        <w:rPr>
          <w:kern w:val="1"/>
          <w:sz w:val="28"/>
          <w:szCs w:val="28"/>
          <w:lang w:eastAsia="ar-SA"/>
        </w:rPr>
        <w:t>4</w:t>
      </w:r>
      <w:r w:rsidRPr="00A92C8F">
        <w:rPr>
          <w:kern w:val="1"/>
          <w:sz w:val="28"/>
          <w:szCs w:val="28"/>
          <w:lang w:eastAsia="ar-SA"/>
        </w:rPr>
        <w:t xml:space="preserve"> года (форма по ОКУД 0503121);</w:t>
      </w:r>
    </w:p>
    <w:p w:rsidR="00A92C8F" w:rsidRPr="00A92C8F" w:rsidRDefault="00A92C8F" w:rsidP="00A92C8F">
      <w:pPr>
        <w:tabs>
          <w:tab w:val="left" w:pos="0"/>
        </w:tabs>
        <w:autoSpaceDN/>
        <w:spacing w:line="100" w:lineRule="atLeast"/>
        <w:ind w:firstLine="567"/>
        <w:jc w:val="both"/>
        <w:textAlignment w:val="auto"/>
        <w:rPr>
          <w:kern w:val="1"/>
          <w:sz w:val="28"/>
          <w:szCs w:val="28"/>
          <w:lang w:eastAsia="ar-SA"/>
        </w:rPr>
      </w:pPr>
      <w:r w:rsidRPr="00A92C8F">
        <w:rPr>
          <w:kern w:val="1"/>
          <w:sz w:val="28"/>
          <w:szCs w:val="28"/>
          <w:lang w:eastAsia="ar-SA"/>
        </w:rPr>
        <w:lastRenderedPageBreak/>
        <w:tab/>
        <w:t xml:space="preserve">-  отчет о движении денежных средств </w:t>
      </w:r>
      <w:r w:rsidR="00554A62">
        <w:rPr>
          <w:sz w:val="28"/>
          <w:szCs w:val="28"/>
        </w:rPr>
        <w:t>Харовск</w:t>
      </w:r>
      <w:r w:rsidR="00ED70F1">
        <w:rPr>
          <w:sz w:val="28"/>
          <w:szCs w:val="28"/>
        </w:rPr>
        <w:t xml:space="preserve">ого муниципального </w:t>
      </w:r>
      <w:r w:rsidR="00803DDF">
        <w:rPr>
          <w:rFonts w:eastAsia="Calibri"/>
          <w:bCs/>
          <w:color w:val="000000"/>
          <w:spacing w:val="-2"/>
          <w:sz w:val="28"/>
          <w:szCs w:val="28"/>
        </w:rPr>
        <w:t xml:space="preserve">округа </w:t>
      </w:r>
      <w:r w:rsidRPr="00A92C8F">
        <w:rPr>
          <w:kern w:val="1"/>
          <w:sz w:val="28"/>
          <w:szCs w:val="28"/>
          <w:lang w:eastAsia="ar-SA"/>
        </w:rPr>
        <w:t>на 01 января 202</w:t>
      </w:r>
      <w:r w:rsidR="008B7C7B">
        <w:rPr>
          <w:kern w:val="1"/>
          <w:sz w:val="28"/>
          <w:szCs w:val="28"/>
          <w:lang w:eastAsia="ar-SA"/>
        </w:rPr>
        <w:t>4</w:t>
      </w:r>
      <w:r w:rsidRPr="00A92C8F">
        <w:rPr>
          <w:kern w:val="1"/>
          <w:sz w:val="28"/>
          <w:szCs w:val="28"/>
          <w:lang w:eastAsia="ar-SA"/>
        </w:rPr>
        <w:t xml:space="preserve"> года (форма по ОКУД 0503123);</w:t>
      </w:r>
    </w:p>
    <w:p w:rsidR="00A92C8F" w:rsidRPr="00A92C8F" w:rsidRDefault="00A92C8F" w:rsidP="00A92C8F">
      <w:pPr>
        <w:tabs>
          <w:tab w:val="left" w:pos="543"/>
        </w:tabs>
        <w:autoSpaceDN/>
        <w:spacing w:line="100" w:lineRule="atLeast"/>
        <w:ind w:left="14"/>
        <w:jc w:val="both"/>
        <w:textAlignment w:val="auto"/>
        <w:rPr>
          <w:kern w:val="1"/>
          <w:sz w:val="28"/>
          <w:szCs w:val="28"/>
          <w:lang w:eastAsia="ar-SA"/>
        </w:rPr>
      </w:pPr>
      <w:r w:rsidRPr="00A92C8F">
        <w:rPr>
          <w:kern w:val="1"/>
          <w:sz w:val="28"/>
          <w:szCs w:val="28"/>
          <w:lang w:eastAsia="ar-SA"/>
        </w:rPr>
        <w:tab/>
      </w:r>
      <w:r w:rsidRPr="00A92C8F">
        <w:rPr>
          <w:kern w:val="1"/>
          <w:sz w:val="28"/>
          <w:szCs w:val="28"/>
          <w:lang w:eastAsia="ar-SA"/>
        </w:rPr>
        <w:tab/>
        <w:t>- пояснительная записка на 01 января 202</w:t>
      </w:r>
      <w:r w:rsidR="008B7C7B">
        <w:rPr>
          <w:kern w:val="1"/>
          <w:sz w:val="28"/>
          <w:szCs w:val="28"/>
          <w:lang w:eastAsia="ar-SA"/>
        </w:rPr>
        <w:t>4</w:t>
      </w:r>
      <w:r w:rsidRPr="00A92C8F">
        <w:rPr>
          <w:kern w:val="1"/>
          <w:sz w:val="28"/>
          <w:szCs w:val="28"/>
          <w:lang w:eastAsia="ar-SA"/>
        </w:rPr>
        <w:t xml:space="preserve"> года;</w:t>
      </w:r>
    </w:p>
    <w:p w:rsidR="00A92C8F" w:rsidRPr="00A92C8F" w:rsidRDefault="00A92C8F" w:rsidP="00A92C8F">
      <w:pPr>
        <w:autoSpaceDN/>
        <w:spacing w:line="100" w:lineRule="atLeast"/>
        <w:jc w:val="both"/>
        <w:textAlignment w:val="auto"/>
        <w:rPr>
          <w:kern w:val="1"/>
          <w:sz w:val="28"/>
          <w:szCs w:val="28"/>
          <w:lang w:eastAsia="ar-SA"/>
        </w:rPr>
      </w:pPr>
      <w:r w:rsidRPr="00A92C8F">
        <w:rPr>
          <w:kern w:val="1"/>
          <w:sz w:val="28"/>
          <w:szCs w:val="28"/>
          <w:lang w:eastAsia="ar-SA"/>
        </w:rPr>
        <w:tab/>
        <w:t>- бюджетная отчетность главн</w:t>
      </w:r>
      <w:r w:rsidR="00554A62">
        <w:rPr>
          <w:kern w:val="1"/>
          <w:sz w:val="28"/>
          <w:szCs w:val="28"/>
          <w:lang w:eastAsia="ar-SA"/>
        </w:rPr>
        <w:t>ых</w:t>
      </w:r>
      <w:r w:rsidRPr="00A92C8F">
        <w:rPr>
          <w:kern w:val="1"/>
          <w:sz w:val="28"/>
          <w:szCs w:val="28"/>
          <w:lang w:eastAsia="ar-SA"/>
        </w:rPr>
        <w:t xml:space="preserve"> администратор</w:t>
      </w:r>
      <w:r w:rsidR="00554A62">
        <w:rPr>
          <w:kern w:val="1"/>
          <w:sz w:val="28"/>
          <w:szCs w:val="28"/>
          <w:lang w:eastAsia="ar-SA"/>
        </w:rPr>
        <w:t>ов</w:t>
      </w:r>
      <w:r w:rsidRPr="00A92C8F">
        <w:rPr>
          <w:kern w:val="1"/>
          <w:sz w:val="28"/>
          <w:szCs w:val="28"/>
          <w:lang w:eastAsia="ar-SA"/>
        </w:rPr>
        <w:t xml:space="preserve"> бюджетных </w:t>
      </w:r>
      <w:proofErr w:type="gramStart"/>
      <w:r w:rsidRPr="00A92C8F">
        <w:rPr>
          <w:kern w:val="1"/>
          <w:sz w:val="28"/>
          <w:szCs w:val="28"/>
          <w:lang w:eastAsia="ar-SA"/>
        </w:rPr>
        <w:t xml:space="preserve">средств  </w:t>
      </w:r>
      <w:r w:rsidR="00554A62">
        <w:rPr>
          <w:sz w:val="28"/>
          <w:szCs w:val="28"/>
        </w:rPr>
        <w:t>Харовск</w:t>
      </w:r>
      <w:r w:rsidR="00ED70F1">
        <w:rPr>
          <w:sz w:val="28"/>
          <w:szCs w:val="28"/>
        </w:rPr>
        <w:t>ого</w:t>
      </w:r>
      <w:proofErr w:type="gramEnd"/>
      <w:r w:rsidR="00ED70F1">
        <w:rPr>
          <w:sz w:val="28"/>
          <w:szCs w:val="28"/>
        </w:rPr>
        <w:t xml:space="preserve"> муниципального </w:t>
      </w:r>
      <w:r w:rsidR="00803DDF">
        <w:rPr>
          <w:rFonts w:eastAsia="Calibri"/>
          <w:bCs/>
          <w:color w:val="000000"/>
          <w:spacing w:val="-2"/>
          <w:sz w:val="28"/>
          <w:szCs w:val="28"/>
        </w:rPr>
        <w:t>округа</w:t>
      </w:r>
      <w:r w:rsidR="005302A6">
        <w:rPr>
          <w:rFonts w:eastAsia="Calibri"/>
          <w:bCs/>
          <w:color w:val="000000"/>
          <w:spacing w:val="-2"/>
          <w:sz w:val="28"/>
          <w:szCs w:val="28"/>
        </w:rPr>
        <w:t xml:space="preserve"> за 2023 год</w:t>
      </w:r>
      <w:r w:rsidR="00554A62" w:rsidRPr="005302A6">
        <w:rPr>
          <w:sz w:val="28"/>
          <w:szCs w:val="28"/>
        </w:rPr>
        <w:t>.</w:t>
      </w:r>
    </w:p>
    <w:p w:rsidR="00A92C8F" w:rsidRPr="00A92C8F" w:rsidRDefault="00A92C8F" w:rsidP="00A92C8F">
      <w:pPr>
        <w:autoSpaceDN/>
        <w:jc w:val="both"/>
        <w:textAlignment w:val="auto"/>
        <w:rPr>
          <w:bCs/>
          <w:color w:val="000000"/>
          <w:kern w:val="1"/>
          <w:sz w:val="28"/>
          <w:szCs w:val="28"/>
          <w:lang w:eastAsia="ar-SA"/>
        </w:rPr>
      </w:pPr>
      <w:r w:rsidRPr="00A92C8F">
        <w:rPr>
          <w:kern w:val="1"/>
          <w:sz w:val="28"/>
          <w:szCs w:val="28"/>
          <w:lang w:eastAsia="ar-SA"/>
        </w:rPr>
        <w:tab/>
        <w:t xml:space="preserve">Документы и материалы, представленные </w:t>
      </w:r>
      <w:r w:rsidRPr="00A92C8F">
        <w:rPr>
          <w:color w:val="000000"/>
          <w:kern w:val="1"/>
          <w:sz w:val="28"/>
          <w:szCs w:val="28"/>
          <w:lang w:eastAsia="ar-SA"/>
        </w:rPr>
        <w:t xml:space="preserve">администрацией Харовского муниципального округа в </w:t>
      </w:r>
      <w:r w:rsidR="008B7C7B">
        <w:rPr>
          <w:color w:val="000000"/>
          <w:kern w:val="1"/>
          <w:sz w:val="28"/>
          <w:szCs w:val="28"/>
          <w:lang w:eastAsia="ar-SA"/>
        </w:rPr>
        <w:t>К</w:t>
      </w:r>
      <w:r w:rsidRPr="00A92C8F">
        <w:rPr>
          <w:color w:val="000000"/>
          <w:kern w:val="1"/>
          <w:sz w:val="28"/>
          <w:szCs w:val="28"/>
          <w:lang w:eastAsia="ar-SA"/>
        </w:rPr>
        <w:t xml:space="preserve">онтрольно-счетную комиссию, соответствуют объему и срокам, установленным статьей </w:t>
      </w:r>
      <w:r w:rsidRPr="00A92C8F">
        <w:rPr>
          <w:kern w:val="1"/>
          <w:sz w:val="28"/>
          <w:szCs w:val="28"/>
          <w:lang w:eastAsia="ar-SA"/>
        </w:rPr>
        <w:t>264 БК РФ, Положению о бюджетном процессе,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года № 191н (далее – Инструкция № 191н).</w:t>
      </w:r>
    </w:p>
    <w:p w:rsidR="00D34152" w:rsidRPr="001D3EE9" w:rsidRDefault="009F5BAD" w:rsidP="007E3444">
      <w:pPr>
        <w:pStyle w:val="Standard"/>
        <w:suppressAutoHyphens/>
        <w:spacing w:before="120" w:after="120"/>
        <w:jc w:val="center"/>
        <w:rPr>
          <w:b/>
          <w:color w:val="000000"/>
          <w:sz w:val="28"/>
          <w:szCs w:val="28"/>
          <w:lang w:eastAsia="ru-RU"/>
        </w:rPr>
      </w:pPr>
      <w:r w:rsidRPr="001D3EE9">
        <w:rPr>
          <w:b/>
          <w:color w:val="000000"/>
          <w:sz w:val="28"/>
          <w:szCs w:val="28"/>
          <w:lang w:eastAsia="ru-RU"/>
        </w:rPr>
        <w:t xml:space="preserve">2. </w:t>
      </w:r>
      <w:r w:rsidR="00D34152" w:rsidRPr="001D3EE9">
        <w:rPr>
          <w:b/>
          <w:color w:val="000000"/>
          <w:sz w:val="28"/>
          <w:szCs w:val="28"/>
          <w:lang w:eastAsia="ru-RU"/>
        </w:rPr>
        <w:t>Изменение плановых назначений</w:t>
      </w:r>
    </w:p>
    <w:p w:rsidR="00A92C8F" w:rsidRPr="00A92C8F" w:rsidRDefault="00A92C8F" w:rsidP="00ED70F1">
      <w:pPr>
        <w:autoSpaceDN/>
        <w:jc w:val="both"/>
        <w:textAlignment w:val="auto"/>
        <w:rPr>
          <w:kern w:val="1"/>
          <w:sz w:val="28"/>
          <w:szCs w:val="28"/>
          <w:lang w:eastAsia="ar-SA"/>
        </w:rPr>
      </w:pPr>
      <w:r w:rsidRPr="00A92C8F">
        <w:rPr>
          <w:kern w:val="1"/>
          <w:sz w:val="28"/>
          <w:szCs w:val="28"/>
          <w:lang w:eastAsia="ar-SA"/>
        </w:rPr>
        <w:t xml:space="preserve">В первоначальном варианте бюджет </w:t>
      </w:r>
      <w:r w:rsidR="00803DDF">
        <w:rPr>
          <w:rFonts w:eastAsia="Calibri"/>
          <w:bCs/>
          <w:color w:val="000000"/>
          <w:spacing w:val="-2"/>
          <w:sz w:val="28"/>
          <w:szCs w:val="28"/>
        </w:rPr>
        <w:t xml:space="preserve">округа </w:t>
      </w:r>
      <w:r w:rsidRPr="00A92C8F">
        <w:rPr>
          <w:kern w:val="1"/>
          <w:sz w:val="28"/>
          <w:szCs w:val="28"/>
          <w:lang w:eastAsia="ar-SA"/>
        </w:rPr>
        <w:t>на 202</w:t>
      </w:r>
      <w:r w:rsidR="00803DDF">
        <w:rPr>
          <w:kern w:val="1"/>
          <w:sz w:val="28"/>
          <w:szCs w:val="28"/>
          <w:lang w:eastAsia="ar-SA"/>
        </w:rPr>
        <w:t>3</w:t>
      </w:r>
      <w:r w:rsidRPr="00A92C8F">
        <w:rPr>
          <w:kern w:val="1"/>
          <w:sz w:val="28"/>
          <w:szCs w:val="28"/>
          <w:lang w:eastAsia="ar-SA"/>
        </w:rPr>
        <w:t xml:space="preserve"> год был утвержден решением </w:t>
      </w:r>
      <w:r w:rsidR="00ED70F1" w:rsidRPr="00A92C8F">
        <w:rPr>
          <w:kern w:val="1"/>
          <w:sz w:val="28"/>
          <w:szCs w:val="28"/>
          <w:lang w:eastAsia="ar-SA"/>
        </w:rPr>
        <w:t>Муниципального Собрания Харовского муницип</w:t>
      </w:r>
      <w:r w:rsidR="00803DDF">
        <w:rPr>
          <w:kern w:val="1"/>
          <w:sz w:val="28"/>
          <w:szCs w:val="28"/>
          <w:lang w:eastAsia="ar-SA"/>
        </w:rPr>
        <w:t xml:space="preserve">ального </w:t>
      </w:r>
      <w:r w:rsidR="008B7C7B">
        <w:rPr>
          <w:kern w:val="1"/>
          <w:sz w:val="28"/>
          <w:szCs w:val="28"/>
          <w:lang w:eastAsia="ar-SA"/>
        </w:rPr>
        <w:t>округа</w:t>
      </w:r>
      <w:r w:rsidR="00803DDF">
        <w:rPr>
          <w:kern w:val="1"/>
          <w:sz w:val="28"/>
          <w:szCs w:val="28"/>
          <w:lang w:eastAsia="ar-SA"/>
        </w:rPr>
        <w:t xml:space="preserve"> от 09</w:t>
      </w:r>
      <w:r w:rsidR="00ED70F1">
        <w:rPr>
          <w:kern w:val="1"/>
          <w:sz w:val="28"/>
          <w:szCs w:val="28"/>
          <w:lang w:eastAsia="ar-SA"/>
        </w:rPr>
        <w:t>.12.202</w:t>
      </w:r>
      <w:r w:rsidR="00803DDF">
        <w:rPr>
          <w:kern w:val="1"/>
          <w:sz w:val="28"/>
          <w:szCs w:val="28"/>
          <w:lang w:eastAsia="ar-SA"/>
        </w:rPr>
        <w:t>2 №59</w:t>
      </w:r>
      <w:r w:rsidR="00ED70F1">
        <w:rPr>
          <w:kern w:val="1"/>
          <w:sz w:val="28"/>
          <w:szCs w:val="28"/>
          <w:lang w:eastAsia="ar-SA"/>
        </w:rPr>
        <w:t xml:space="preserve"> </w:t>
      </w:r>
      <w:r w:rsidRPr="00A92C8F">
        <w:rPr>
          <w:kern w:val="1"/>
          <w:sz w:val="28"/>
          <w:szCs w:val="28"/>
          <w:lang w:eastAsia="ar-SA"/>
        </w:rPr>
        <w:t>«О бюджете</w:t>
      </w:r>
      <w:r w:rsidR="00803DDF" w:rsidRPr="00803DDF">
        <w:rPr>
          <w:rFonts w:eastAsia="Calibri"/>
          <w:bCs/>
          <w:color w:val="000000"/>
          <w:spacing w:val="-2"/>
          <w:sz w:val="28"/>
          <w:szCs w:val="28"/>
        </w:rPr>
        <w:t xml:space="preserve"> </w:t>
      </w:r>
      <w:r w:rsidR="00803DDF">
        <w:rPr>
          <w:rFonts w:eastAsia="Calibri"/>
          <w:bCs/>
          <w:color w:val="000000"/>
          <w:spacing w:val="-2"/>
          <w:sz w:val="28"/>
          <w:szCs w:val="28"/>
        </w:rPr>
        <w:t>округа</w:t>
      </w:r>
      <w:r w:rsidRPr="00A92C8F">
        <w:rPr>
          <w:kern w:val="1"/>
          <w:sz w:val="28"/>
          <w:szCs w:val="28"/>
          <w:lang w:eastAsia="ar-SA"/>
        </w:rPr>
        <w:t xml:space="preserve"> на 202</w:t>
      </w:r>
      <w:r w:rsidR="00803DDF">
        <w:rPr>
          <w:kern w:val="1"/>
          <w:sz w:val="28"/>
          <w:szCs w:val="28"/>
          <w:lang w:eastAsia="ar-SA"/>
        </w:rPr>
        <w:t>3 год и на плановый период 2024 и 2025</w:t>
      </w:r>
      <w:r w:rsidRPr="00A92C8F">
        <w:rPr>
          <w:kern w:val="1"/>
          <w:sz w:val="28"/>
          <w:szCs w:val="28"/>
          <w:lang w:eastAsia="ar-SA"/>
        </w:rPr>
        <w:t xml:space="preserve"> годов». Указанным решением были утверждены основные характеристики бюджета </w:t>
      </w:r>
      <w:r w:rsidR="00803DDF">
        <w:rPr>
          <w:rFonts w:eastAsia="Calibri"/>
          <w:bCs/>
          <w:color w:val="000000"/>
          <w:spacing w:val="-2"/>
          <w:sz w:val="28"/>
          <w:szCs w:val="28"/>
        </w:rPr>
        <w:t xml:space="preserve">округа </w:t>
      </w:r>
      <w:r w:rsidR="00803DDF">
        <w:rPr>
          <w:kern w:val="1"/>
          <w:sz w:val="28"/>
          <w:szCs w:val="28"/>
          <w:lang w:eastAsia="ar-SA"/>
        </w:rPr>
        <w:t>на 2023</w:t>
      </w:r>
      <w:r w:rsidRPr="00A92C8F">
        <w:rPr>
          <w:kern w:val="1"/>
          <w:sz w:val="28"/>
          <w:szCs w:val="28"/>
          <w:lang w:eastAsia="ar-SA"/>
        </w:rPr>
        <w:t xml:space="preserve"> год: общий объем доходов бюджета в </w:t>
      </w:r>
      <w:proofErr w:type="gramStart"/>
      <w:r w:rsidRPr="00A92C8F">
        <w:rPr>
          <w:kern w:val="1"/>
          <w:sz w:val="28"/>
          <w:szCs w:val="28"/>
          <w:lang w:eastAsia="ar-SA"/>
        </w:rPr>
        <w:t xml:space="preserve">сумме  </w:t>
      </w:r>
      <w:r w:rsidR="008B7C7B">
        <w:rPr>
          <w:kern w:val="1"/>
          <w:sz w:val="28"/>
          <w:szCs w:val="28"/>
          <w:lang w:eastAsia="ar-SA"/>
        </w:rPr>
        <w:t>843139</w:t>
      </w:r>
      <w:proofErr w:type="gramEnd"/>
      <w:r w:rsidR="008B7C7B">
        <w:rPr>
          <w:kern w:val="1"/>
          <w:sz w:val="28"/>
          <w:szCs w:val="28"/>
          <w:lang w:eastAsia="ar-SA"/>
        </w:rPr>
        <w:t>,2</w:t>
      </w:r>
      <w:r w:rsidRPr="00A92C8F">
        <w:rPr>
          <w:kern w:val="1"/>
          <w:sz w:val="28"/>
          <w:szCs w:val="28"/>
          <w:lang w:eastAsia="ar-SA"/>
        </w:rPr>
        <w:t xml:space="preserve"> тыс. рублей, общий объем расходов бюджета в сумме </w:t>
      </w:r>
      <w:r w:rsidR="008B7C7B">
        <w:rPr>
          <w:kern w:val="1"/>
          <w:sz w:val="28"/>
          <w:szCs w:val="28"/>
          <w:lang w:eastAsia="ar-SA"/>
        </w:rPr>
        <w:t>843139,2</w:t>
      </w:r>
      <w:r w:rsidRPr="00A92C8F">
        <w:rPr>
          <w:kern w:val="1"/>
          <w:sz w:val="28"/>
          <w:szCs w:val="28"/>
          <w:lang w:eastAsia="ar-SA"/>
        </w:rPr>
        <w:t xml:space="preserve"> тыс. рублей, дефицит (профицит) бюджета в сумме 0,00 тыс. рублей.</w:t>
      </w:r>
    </w:p>
    <w:p w:rsidR="00A92C8F" w:rsidRPr="00A92C8F" w:rsidRDefault="00A92C8F" w:rsidP="00A92C8F">
      <w:pPr>
        <w:autoSpaceDN/>
        <w:spacing w:line="100" w:lineRule="atLeast"/>
        <w:ind w:firstLine="567"/>
        <w:jc w:val="both"/>
        <w:textAlignment w:val="auto"/>
        <w:rPr>
          <w:color w:val="000000"/>
          <w:kern w:val="1"/>
          <w:sz w:val="28"/>
          <w:szCs w:val="28"/>
          <w:lang w:eastAsia="ar-SA"/>
        </w:rPr>
      </w:pPr>
      <w:r w:rsidRPr="00A92C8F">
        <w:rPr>
          <w:color w:val="000000"/>
          <w:kern w:val="1"/>
          <w:sz w:val="28"/>
          <w:szCs w:val="28"/>
          <w:lang w:eastAsia="ar-SA"/>
        </w:rPr>
        <w:t xml:space="preserve">В соответствии с бюджетным законодательством утверждение бюджета </w:t>
      </w:r>
      <w:r w:rsidR="00803DDF">
        <w:rPr>
          <w:rFonts w:eastAsia="Calibri"/>
          <w:bCs/>
          <w:color w:val="000000"/>
          <w:spacing w:val="-2"/>
          <w:sz w:val="28"/>
          <w:szCs w:val="28"/>
        </w:rPr>
        <w:t xml:space="preserve">округа </w:t>
      </w:r>
      <w:r w:rsidRPr="00A92C8F">
        <w:rPr>
          <w:color w:val="000000"/>
          <w:kern w:val="1"/>
          <w:sz w:val="28"/>
          <w:szCs w:val="28"/>
          <w:lang w:eastAsia="ar-SA"/>
        </w:rPr>
        <w:t xml:space="preserve">обеспечено до начала финансового года. Установленные Бюджетным кодексом Российской </w:t>
      </w:r>
      <w:proofErr w:type="gramStart"/>
      <w:r w:rsidRPr="00A92C8F">
        <w:rPr>
          <w:color w:val="000000"/>
          <w:kern w:val="1"/>
          <w:sz w:val="28"/>
          <w:szCs w:val="28"/>
          <w:lang w:eastAsia="ar-SA"/>
        </w:rPr>
        <w:t>Федерации  предельные</w:t>
      </w:r>
      <w:proofErr w:type="gramEnd"/>
      <w:r w:rsidRPr="00A92C8F">
        <w:rPr>
          <w:color w:val="000000"/>
          <w:kern w:val="1"/>
          <w:sz w:val="28"/>
          <w:szCs w:val="28"/>
          <w:lang w:eastAsia="ar-SA"/>
        </w:rPr>
        <w:t xml:space="preserve"> значения параметров бюджета соблюдены. </w:t>
      </w:r>
    </w:p>
    <w:p w:rsidR="00A92C8F" w:rsidRPr="00A92C8F" w:rsidRDefault="00A92C8F" w:rsidP="00A92C8F">
      <w:pPr>
        <w:autoSpaceDN/>
        <w:spacing w:line="100" w:lineRule="atLeast"/>
        <w:ind w:firstLine="567"/>
        <w:jc w:val="both"/>
        <w:textAlignment w:val="auto"/>
        <w:rPr>
          <w:color w:val="000000"/>
          <w:kern w:val="1"/>
          <w:sz w:val="28"/>
          <w:szCs w:val="28"/>
          <w:lang w:eastAsia="ar-SA"/>
        </w:rPr>
      </w:pPr>
      <w:r w:rsidRPr="00A92C8F">
        <w:rPr>
          <w:color w:val="000000"/>
          <w:kern w:val="1"/>
          <w:sz w:val="28"/>
          <w:szCs w:val="28"/>
          <w:lang w:eastAsia="ar-SA"/>
        </w:rPr>
        <w:t>Основные характеристики бюджета и состав показателей, содержащихся в указанном решении о бюджете, соответствуют требованиям статей 96 и 184.1 Бюджетного кодекса Российской Федерации.</w:t>
      </w:r>
    </w:p>
    <w:p w:rsidR="00A92C8F" w:rsidRPr="00A92C8F" w:rsidRDefault="00A92C8F" w:rsidP="00A92C8F">
      <w:pPr>
        <w:autoSpaceDN/>
        <w:jc w:val="both"/>
        <w:textAlignment w:val="auto"/>
        <w:rPr>
          <w:kern w:val="1"/>
          <w:sz w:val="28"/>
          <w:szCs w:val="28"/>
          <w:lang w:eastAsia="ar-SA"/>
        </w:rPr>
      </w:pPr>
      <w:r w:rsidRPr="00A92C8F">
        <w:rPr>
          <w:kern w:val="1"/>
          <w:sz w:val="28"/>
          <w:szCs w:val="28"/>
          <w:lang w:eastAsia="ar-SA"/>
        </w:rPr>
        <w:tab/>
        <w:t>В течение 202</w:t>
      </w:r>
      <w:r w:rsidR="00803DDF">
        <w:rPr>
          <w:kern w:val="1"/>
          <w:sz w:val="28"/>
          <w:szCs w:val="28"/>
          <w:lang w:eastAsia="ar-SA"/>
        </w:rPr>
        <w:t>3</w:t>
      </w:r>
      <w:r w:rsidRPr="00A92C8F">
        <w:rPr>
          <w:kern w:val="1"/>
          <w:sz w:val="28"/>
          <w:szCs w:val="28"/>
          <w:lang w:eastAsia="ar-SA"/>
        </w:rPr>
        <w:t xml:space="preserve"> финансового года в решение </w:t>
      </w:r>
      <w:r w:rsidR="00ED70F1" w:rsidRPr="00A92C8F">
        <w:rPr>
          <w:kern w:val="1"/>
          <w:sz w:val="28"/>
          <w:szCs w:val="28"/>
          <w:lang w:eastAsia="ar-SA"/>
        </w:rPr>
        <w:t>Муниципального Собрания Харовского муницип</w:t>
      </w:r>
      <w:r w:rsidR="00ED70F1">
        <w:rPr>
          <w:kern w:val="1"/>
          <w:sz w:val="28"/>
          <w:szCs w:val="28"/>
          <w:lang w:eastAsia="ar-SA"/>
        </w:rPr>
        <w:t xml:space="preserve">ального </w:t>
      </w:r>
      <w:r w:rsidR="00803DDF">
        <w:rPr>
          <w:rFonts w:eastAsia="Calibri"/>
          <w:bCs/>
          <w:color w:val="000000"/>
          <w:spacing w:val="-2"/>
          <w:sz w:val="28"/>
          <w:szCs w:val="28"/>
        </w:rPr>
        <w:t xml:space="preserve">округа </w:t>
      </w:r>
      <w:r w:rsidRPr="00A92C8F">
        <w:rPr>
          <w:kern w:val="1"/>
          <w:sz w:val="28"/>
          <w:szCs w:val="28"/>
          <w:lang w:eastAsia="ar-SA"/>
        </w:rPr>
        <w:t xml:space="preserve">от </w:t>
      </w:r>
      <w:r w:rsidR="00803DDF">
        <w:rPr>
          <w:kern w:val="1"/>
          <w:sz w:val="28"/>
          <w:szCs w:val="28"/>
          <w:lang w:eastAsia="ar-SA"/>
        </w:rPr>
        <w:t>09</w:t>
      </w:r>
      <w:r w:rsidRPr="00A92C8F">
        <w:rPr>
          <w:kern w:val="1"/>
          <w:sz w:val="28"/>
          <w:szCs w:val="28"/>
          <w:lang w:eastAsia="ar-SA"/>
        </w:rPr>
        <w:t>.12.202</w:t>
      </w:r>
      <w:r w:rsidR="00803DDF">
        <w:rPr>
          <w:kern w:val="1"/>
          <w:sz w:val="28"/>
          <w:szCs w:val="28"/>
          <w:lang w:eastAsia="ar-SA"/>
        </w:rPr>
        <w:t>2</w:t>
      </w:r>
      <w:r w:rsidRPr="00A92C8F">
        <w:rPr>
          <w:kern w:val="1"/>
          <w:sz w:val="28"/>
          <w:szCs w:val="28"/>
          <w:lang w:eastAsia="ar-SA"/>
        </w:rPr>
        <w:t xml:space="preserve"> №</w:t>
      </w:r>
      <w:r w:rsidR="00803DDF">
        <w:rPr>
          <w:kern w:val="1"/>
          <w:sz w:val="28"/>
          <w:szCs w:val="28"/>
          <w:lang w:eastAsia="ar-SA"/>
        </w:rPr>
        <w:t>59</w:t>
      </w:r>
      <w:r w:rsidRPr="00A92C8F">
        <w:rPr>
          <w:kern w:val="1"/>
          <w:sz w:val="28"/>
          <w:szCs w:val="28"/>
          <w:lang w:eastAsia="ar-SA"/>
        </w:rPr>
        <w:t xml:space="preserve"> «О бюджете </w:t>
      </w:r>
      <w:r w:rsidR="00803DDF">
        <w:rPr>
          <w:rFonts w:eastAsia="Calibri"/>
          <w:bCs/>
          <w:color w:val="000000"/>
          <w:spacing w:val="-2"/>
          <w:sz w:val="28"/>
          <w:szCs w:val="28"/>
        </w:rPr>
        <w:t>округа</w:t>
      </w:r>
      <w:r w:rsidRPr="00A92C8F">
        <w:rPr>
          <w:kern w:val="1"/>
          <w:sz w:val="28"/>
          <w:szCs w:val="28"/>
          <w:lang w:eastAsia="ar-SA"/>
        </w:rPr>
        <w:t xml:space="preserve"> на 202</w:t>
      </w:r>
      <w:r w:rsidR="00803DDF">
        <w:rPr>
          <w:kern w:val="1"/>
          <w:sz w:val="28"/>
          <w:szCs w:val="28"/>
          <w:lang w:eastAsia="ar-SA"/>
        </w:rPr>
        <w:t>3</w:t>
      </w:r>
      <w:r w:rsidRPr="00A92C8F">
        <w:rPr>
          <w:kern w:val="1"/>
          <w:sz w:val="28"/>
          <w:szCs w:val="28"/>
          <w:lang w:eastAsia="ar-SA"/>
        </w:rPr>
        <w:t xml:space="preserve"> год и на плановый период 202</w:t>
      </w:r>
      <w:r w:rsidR="00803DDF">
        <w:rPr>
          <w:kern w:val="1"/>
          <w:sz w:val="28"/>
          <w:szCs w:val="28"/>
          <w:lang w:eastAsia="ar-SA"/>
        </w:rPr>
        <w:t>4</w:t>
      </w:r>
      <w:r w:rsidRPr="00A92C8F">
        <w:rPr>
          <w:kern w:val="1"/>
          <w:sz w:val="28"/>
          <w:szCs w:val="28"/>
          <w:lang w:eastAsia="ar-SA"/>
        </w:rPr>
        <w:t xml:space="preserve"> и 202</w:t>
      </w:r>
      <w:r w:rsidR="00803DDF">
        <w:rPr>
          <w:kern w:val="1"/>
          <w:sz w:val="28"/>
          <w:szCs w:val="28"/>
          <w:lang w:eastAsia="ar-SA"/>
        </w:rPr>
        <w:t>5</w:t>
      </w:r>
      <w:r w:rsidRPr="00A92C8F">
        <w:rPr>
          <w:kern w:val="1"/>
          <w:sz w:val="28"/>
          <w:szCs w:val="28"/>
          <w:lang w:eastAsia="ar-SA"/>
        </w:rPr>
        <w:t xml:space="preserve"> годов» было внесено</w:t>
      </w:r>
      <w:r w:rsidR="008B7C7B">
        <w:rPr>
          <w:kern w:val="1"/>
          <w:sz w:val="28"/>
          <w:szCs w:val="28"/>
          <w:lang w:eastAsia="ar-SA"/>
        </w:rPr>
        <w:t xml:space="preserve"> 8</w:t>
      </w:r>
      <w:r w:rsidRPr="00A92C8F">
        <w:rPr>
          <w:kern w:val="1"/>
          <w:sz w:val="28"/>
          <w:szCs w:val="28"/>
          <w:lang w:eastAsia="ar-SA"/>
        </w:rPr>
        <w:t xml:space="preserve"> изменений. Последняя корректировка параметров бюджета утверждена решением Муниципального Собрания Харовского муницип</w:t>
      </w:r>
      <w:r w:rsidR="005B2F55">
        <w:rPr>
          <w:kern w:val="1"/>
          <w:sz w:val="28"/>
          <w:szCs w:val="28"/>
          <w:lang w:eastAsia="ar-SA"/>
        </w:rPr>
        <w:t>ального округа от 27.12.202</w:t>
      </w:r>
      <w:r w:rsidR="00803DDF">
        <w:rPr>
          <w:kern w:val="1"/>
          <w:sz w:val="28"/>
          <w:szCs w:val="28"/>
          <w:lang w:eastAsia="ar-SA"/>
        </w:rPr>
        <w:t>3 №96</w:t>
      </w:r>
      <w:r w:rsidRPr="00A92C8F">
        <w:rPr>
          <w:kern w:val="1"/>
          <w:sz w:val="28"/>
          <w:szCs w:val="28"/>
          <w:lang w:eastAsia="ar-SA"/>
        </w:rPr>
        <w:t>.</w:t>
      </w:r>
    </w:p>
    <w:p w:rsidR="00A92C8F" w:rsidRPr="00A92C8F" w:rsidRDefault="00A92C8F" w:rsidP="00A92C8F">
      <w:pPr>
        <w:autoSpaceDN/>
        <w:jc w:val="both"/>
        <w:textAlignment w:val="auto"/>
        <w:rPr>
          <w:kern w:val="1"/>
          <w:sz w:val="28"/>
          <w:szCs w:val="28"/>
          <w:lang w:eastAsia="ar-SA"/>
        </w:rPr>
      </w:pPr>
      <w:r w:rsidRPr="00A92C8F">
        <w:rPr>
          <w:kern w:val="1"/>
          <w:sz w:val="28"/>
          <w:szCs w:val="28"/>
          <w:lang w:eastAsia="ar-SA"/>
        </w:rPr>
        <w:tab/>
        <w:t>Вносимые изменения в основные характеристики решения о бюджете на 202</w:t>
      </w:r>
      <w:r w:rsidR="00803DDF">
        <w:rPr>
          <w:kern w:val="1"/>
          <w:sz w:val="28"/>
          <w:szCs w:val="28"/>
          <w:lang w:eastAsia="ar-SA"/>
        </w:rPr>
        <w:t>3</w:t>
      </w:r>
      <w:r w:rsidRPr="00A92C8F">
        <w:rPr>
          <w:kern w:val="1"/>
          <w:sz w:val="28"/>
          <w:szCs w:val="28"/>
          <w:lang w:eastAsia="ar-SA"/>
        </w:rPr>
        <w:t xml:space="preserve"> год обусловлены:</w:t>
      </w:r>
    </w:p>
    <w:p w:rsidR="00A92C8F" w:rsidRDefault="00A92C8F" w:rsidP="00C01A00">
      <w:pPr>
        <w:numPr>
          <w:ilvl w:val="0"/>
          <w:numId w:val="43"/>
        </w:numPr>
        <w:autoSpaceDN/>
        <w:jc w:val="both"/>
        <w:textAlignment w:val="auto"/>
        <w:rPr>
          <w:kern w:val="1"/>
          <w:sz w:val="28"/>
          <w:szCs w:val="28"/>
          <w:lang w:eastAsia="ar-SA"/>
        </w:rPr>
      </w:pPr>
      <w:r w:rsidRPr="00A92C8F">
        <w:rPr>
          <w:kern w:val="1"/>
          <w:sz w:val="28"/>
          <w:szCs w:val="28"/>
          <w:lang w:eastAsia="ar-SA"/>
        </w:rPr>
        <w:t>корректировками объемов безвозмездных поступлений от других бюджетов бюджетной системы Российской Федерации;</w:t>
      </w:r>
    </w:p>
    <w:p w:rsidR="005B2F55" w:rsidRPr="00A92C8F" w:rsidRDefault="005B2F55" w:rsidP="00C01A00">
      <w:pPr>
        <w:numPr>
          <w:ilvl w:val="0"/>
          <w:numId w:val="43"/>
        </w:numPr>
        <w:autoSpaceDN/>
        <w:jc w:val="both"/>
        <w:textAlignment w:val="auto"/>
        <w:rPr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изменениями доходной части бюджета </w:t>
      </w:r>
      <w:r w:rsidR="00803DDF">
        <w:rPr>
          <w:rFonts w:eastAsia="Calibri"/>
          <w:bCs/>
          <w:color w:val="000000"/>
          <w:spacing w:val="-2"/>
          <w:sz w:val="28"/>
          <w:szCs w:val="28"/>
        </w:rPr>
        <w:t xml:space="preserve">округа </w:t>
      </w:r>
      <w:r>
        <w:rPr>
          <w:sz w:val="28"/>
          <w:szCs w:val="28"/>
        </w:rPr>
        <w:t>на основании уточненных прогнозов поступлений, представленных главными администраторами доходов;</w:t>
      </w:r>
    </w:p>
    <w:p w:rsidR="00A92C8F" w:rsidRPr="00A92C8F" w:rsidRDefault="00A92C8F" w:rsidP="00C01A00">
      <w:pPr>
        <w:numPr>
          <w:ilvl w:val="0"/>
          <w:numId w:val="43"/>
        </w:numPr>
        <w:autoSpaceDN/>
        <w:jc w:val="both"/>
        <w:textAlignment w:val="auto"/>
        <w:rPr>
          <w:kern w:val="1"/>
          <w:sz w:val="28"/>
          <w:szCs w:val="28"/>
          <w:lang w:eastAsia="ar-SA"/>
        </w:rPr>
      </w:pPr>
      <w:r w:rsidRPr="00A92C8F">
        <w:rPr>
          <w:kern w:val="1"/>
          <w:sz w:val="28"/>
          <w:szCs w:val="28"/>
          <w:lang w:eastAsia="ar-SA"/>
        </w:rPr>
        <w:t>корректировками утвержденных ассигнований по расходам бюджета на суммы остатков средств бюджета, образовавшихся на счетах бюджета по состоянию на 1 января 202</w:t>
      </w:r>
      <w:r w:rsidR="008B7C7B">
        <w:rPr>
          <w:kern w:val="1"/>
          <w:sz w:val="28"/>
          <w:szCs w:val="28"/>
          <w:lang w:eastAsia="ar-SA"/>
        </w:rPr>
        <w:t>3</w:t>
      </w:r>
      <w:r w:rsidRPr="00A92C8F">
        <w:rPr>
          <w:kern w:val="1"/>
          <w:sz w:val="28"/>
          <w:szCs w:val="28"/>
          <w:lang w:eastAsia="ar-SA"/>
        </w:rPr>
        <w:t xml:space="preserve"> года;</w:t>
      </w:r>
    </w:p>
    <w:p w:rsidR="00A92C8F" w:rsidRDefault="00A92C8F" w:rsidP="00C01A00">
      <w:pPr>
        <w:numPr>
          <w:ilvl w:val="0"/>
          <w:numId w:val="43"/>
        </w:numPr>
        <w:autoSpaceDN/>
        <w:jc w:val="both"/>
        <w:textAlignment w:val="auto"/>
        <w:rPr>
          <w:kern w:val="1"/>
          <w:sz w:val="28"/>
          <w:szCs w:val="28"/>
          <w:lang w:eastAsia="ar-SA"/>
        </w:rPr>
      </w:pPr>
      <w:r w:rsidRPr="00A92C8F">
        <w:rPr>
          <w:kern w:val="1"/>
          <w:sz w:val="28"/>
          <w:szCs w:val="28"/>
          <w:lang w:eastAsia="ar-SA"/>
        </w:rPr>
        <w:lastRenderedPageBreak/>
        <w:t>корректировками утвержденных ассигнований по расходам бюджета на финансирование действующих расходных обязательств и обеспечением финансирования вновь принятых расходных обязательств.</w:t>
      </w:r>
    </w:p>
    <w:p w:rsidR="00A92C8F" w:rsidRPr="00A92C8F" w:rsidRDefault="00A92C8F" w:rsidP="00C01A00">
      <w:pPr>
        <w:numPr>
          <w:ilvl w:val="0"/>
          <w:numId w:val="43"/>
        </w:numPr>
        <w:autoSpaceDN/>
        <w:jc w:val="both"/>
        <w:textAlignment w:val="auto"/>
        <w:rPr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>перераспределением ассигнований в части местных полномочий на суммы экономии по отдельным направлениям расходования бюджетных средств, по обращениям главных распорядителей бюджетных средств</w:t>
      </w:r>
      <w:r w:rsidR="005B2F55">
        <w:rPr>
          <w:sz w:val="28"/>
          <w:szCs w:val="28"/>
        </w:rPr>
        <w:t>.</w:t>
      </w:r>
    </w:p>
    <w:p w:rsidR="001A7F87" w:rsidRDefault="001A7F87" w:rsidP="007B497C">
      <w:pPr>
        <w:pStyle w:val="Standard"/>
        <w:suppressAutoHyphens/>
        <w:spacing w:before="12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проведения экспертно-аналитических мероприятий и подготовке заключений </w:t>
      </w:r>
      <w:r w:rsidR="00BC09FD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проект</w:t>
      </w:r>
      <w:r w:rsidR="00BC09FD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решений </w:t>
      </w:r>
      <w:r w:rsidR="00ED70F1" w:rsidRPr="00A92C8F">
        <w:rPr>
          <w:kern w:val="1"/>
          <w:sz w:val="28"/>
          <w:szCs w:val="28"/>
          <w:lang w:eastAsia="ar-SA"/>
        </w:rPr>
        <w:t>Муниципального Собрания Харовского муницип</w:t>
      </w:r>
      <w:r w:rsidR="00ED70F1">
        <w:rPr>
          <w:kern w:val="1"/>
          <w:sz w:val="28"/>
          <w:szCs w:val="28"/>
          <w:lang w:eastAsia="ar-SA"/>
        </w:rPr>
        <w:t xml:space="preserve">ального </w:t>
      </w:r>
      <w:r w:rsidR="00803DDF">
        <w:rPr>
          <w:rFonts w:eastAsia="Calibri"/>
          <w:bCs/>
          <w:color w:val="000000"/>
          <w:spacing w:val="-2"/>
          <w:sz w:val="28"/>
          <w:szCs w:val="28"/>
        </w:rPr>
        <w:t xml:space="preserve">округа </w:t>
      </w:r>
      <w:r>
        <w:rPr>
          <w:color w:val="000000"/>
          <w:sz w:val="28"/>
          <w:szCs w:val="28"/>
        </w:rPr>
        <w:t>«О бюджете</w:t>
      </w:r>
      <w:r w:rsidR="00803DDF" w:rsidRPr="00803DDF">
        <w:rPr>
          <w:rFonts w:eastAsia="Calibri"/>
          <w:bCs/>
          <w:color w:val="000000"/>
          <w:spacing w:val="-2"/>
          <w:sz w:val="28"/>
          <w:szCs w:val="28"/>
        </w:rPr>
        <w:t xml:space="preserve"> </w:t>
      </w:r>
      <w:r w:rsidR="00803DDF">
        <w:rPr>
          <w:rFonts w:eastAsia="Calibri"/>
          <w:bCs/>
          <w:color w:val="000000"/>
          <w:spacing w:val="-2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</w:t>
      </w:r>
      <w:r w:rsidR="005B2F55">
        <w:rPr>
          <w:color w:val="000000"/>
          <w:sz w:val="28"/>
          <w:szCs w:val="28"/>
        </w:rPr>
        <w:t>на 202</w:t>
      </w:r>
      <w:r w:rsidR="00803DD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="005B2F55">
        <w:rPr>
          <w:color w:val="000000"/>
          <w:sz w:val="28"/>
          <w:szCs w:val="28"/>
        </w:rPr>
        <w:t>год и плановый период 202</w:t>
      </w:r>
      <w:r w:rsidR="00803DD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и 202</w:t>
      </w:r>
      <w:r w:rsidR="00803DD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годов» и внесения изменений в первоначально утвержденное решение нарушений бюджетного законодательства не установлено.</w:t>
      </w:r>
    </w:p>
    <w:p w:rsidR="00A92C8F" w:rsidRPr="00A92C8F" w:rsidRDefault="00A92C8F" w:rsidP="00A92C8F">
      <w:pPr>
        <w:autoSpaceDN/>
        <w:spacing w:before="120" w:line="100" w:lineRule="atLeast"/>
        <w:ind w:firstLine="567"/>
        <w:jc w:val="both"/>
        <w:textAlignment w:val="auto"/>
        <w:rPr>
          <w:kern w:val="1"/>
          <w:sz w:val="28"/>
          <w:szCs w:val="28"/>
          <w:lang w:eastAsia="ar-SA"/>
        </w:rPr>
      </w:pPr>
      <w:r w:rsidRPr="00A92C8F">
        <w:rPr>
          <w:kern w:val="1"/>
          <w:sz w:val="28"/>
          <w:szCs w:val="28"/>
          <w:lang w:eastAsia="ar-SA"/>
        </w:rPr>
        <w:t>В результате внесенных в отчетном периоде изменений и дополнений в бюджет на 202</w:t>
      </w:r>
      <w:r w:rsidR="00803DDF">
        <w:rPr>
          <w:kern w:val="1"/>
          <w:sz w:val="28"/>
          <w:szCs w:val="28"/>
          <w:lang w:eastAsia="ar-SA"/>
        </w:rPr>
        <w:t>3</w:t>
      </w:r>
      <w:r w:rsidRPr="00A92C8F">
        <w:rPr>
          <w:kern w:val="1"/>
          <w:sz w:val="28"/>
          <w:szCs w:val="28"/>
          <w:lang w:eastAsia="ar-SA"/>
        </w:rPr>
        <w:t xml:space="preserve"> год, доходная часть бюджета по сравнению с первоначальными значениями увеличилась </w:t>
      </w:r>
      <w:r w:rsidR="005B2F55">
        <w:rPr>
          <w:kern w:val="1"/>
          <w:sz w:val="28"/>
          <w:szCs w:val="28"/>
          <w:lang w:eastAsia="ar-SA"/>
        </w:rPr>
        <w:t xml:space="preserve">на </w:t>
      </w:r>
      <w:r w:rsidR="008B7C7B">
        <w:rPr>
          <w:kern w:val="1"/>
          <w:sz w:val="28"/>
          <w:szCs w:val="28"/>
          <w:lang w:eastAsia="ar-SA"/>
        </w:rPr>
        <w:t>115949,1</w:t>
      </w:r>
      <w:r w:rsidR="005B2F55">
        <w:rPr>
          <w:kern w:val="1"/>
          <w:sz w:val="28"/>
          <w:szCs w:val="28"/>
          <w:lang w:eastAsia="ar-SA"/>
        </w:rPr>
        <w:t xml:space="preserve"> тыс. рублей</w:t>
      </w:r>
      <w:r w:rsidRPr="00A92C8F">
        <w:rPr>
          <w:kern w:val="1"/>
          <w:sz w:val="28"/>
          <w:szCs w:val="28"/>
          <w:lang w:eastAsia="ar-SA"/>
        </w:rPr>
        <w:t xml:space="preserve"> </w:t>
      </w:r>
      <w:r w:rsidR="00F03717">
        <w:rPr>
          <w:kern w:val="1"/>
          <w:sz w:val="28"/>
          <w:szCs w:val="28"/>
          <w:lang w:eastAsia="ar-SA"/>
        </w:rPr>
        <w:t xml:space="preserve">или на </w:t>
      </w:r>
      <w:r w:rsidR="008B7C7B">
        <w:rPr>
          <w:kern w:val="1"/>
          <w:sz w:val="28"/>
          <w:szCs w:val="28"/>
          <w:lang w:eastAsia="ar-SA"/>
        </w:rPr>
        <w:t>13</w:t>
      </w:r>
      <w:r w:rsidR="00F03717">
        <w:rPr>
          <w:kern w:val="1"/>
          <w:sz w:val="28"/>
          <w:szCs w:val="28"/>
          <w:lang w:eastAsia="ar-SA"/>
        </w:rPr>
        <w:t xml:space="preserve">,8% </w:t>
      </w:r>
      <w:r w:rsidRPr="00A92C8F">
        <w:rPr>
          <w:kern w:val="1"/>
          <w:sz w:val="28"/>
          <w:szCs w:val="28"/>
          <w:lang w:eastAsia="ar-SA"/>
        </w:rPr>
        <w:t>от первоначально утвержденного объема доходов.</w:t>
      </w:r>
    </w:p>
    <w:p w:rsidR="00A92C8F" w:rsidRPr="00A92C8F" w:rsidRDefault="00A92C8F" w:rsidP="00A92C8F">
      <w:pPr>
        <w:autoSpaceDN/>
        <w:spacing w:line="100" w:lineRule="atLeast"/>
        <w:ind w:firstLine="567"/>
        <w:jc w:val="both"/>
        <w:textAlignment w:val="auto"/>
        <w:rPr>
          <w:kern w:val="1"/>
          <w:sz w:val="28"/>
          <w:szCs w:val="28"/>
          <w:lang w:eastAsia="ar-SA"/>
        </w:rPr>
      </w:pPr>
      <w:r w:rsidRPr="00A92C8F">
        <w:rPr>
          <w:kern w:val="1"/>
          <w:sz w:val="28"/>
          <w:szCs w:val="28"/>
          <w:lang w:eastAsia="ar-SA"/>
        </w:rPr>
        <w:t xml:space="preserve">Расходная часть бюджета увеличилась на </w:t>
      </w:r>
      <w:r w:rsidR="008B7C7B">
        <w:rPr>
          <w:kern w:val="1"/>
          <w:sz w:val="28"/>
          <w:szCs w:val="28"/>
          <w:lang w:eastAsia="ar-SA"/>
        </w:rPr>
        <w:t>107238,2</w:t>
      </w:r>
      <w:r w:rsidRPr="00A92C8F">
        <w:rPr>
          <w:kern w:val="1"/>
          <w:sz w:val="28"/>
          <w:szCs w:val="28"/>
          <w:lang w:eastAsia="ar-SA"/>
        </w:rPr>
        <w:t xml:space="preserve"> тыс. рублей </w:t>
      </w:r>
      <w:r w:rsidR="00F03717">
        <w:rPr>
          <w:kern w:val="1"/>
          <w:sz w:val="28"/>
          <w:szCs w:val="28"/>
          <w:lang w:eastAsia="ar-SA"/>
        </w:rPr>
        <w:t>или на 1</w:t>
      </w:r>
      <w:r w:rsidR="008B7C7B">
        <w:rPr>
          <w:kern w:val="1"/>
          <w:sz w:val="28"/>
          <w:szCs w:val="28"/>
          <w:lang w:eastAsia="ar-SA"/>
        </w:rPr>
        <w:t>2</w:t>
      </w:r>
      <w:r w:rsidR="00F03717">
        <w:rPr>
          <w:kern w:val="1"/>
          <w:sz w:val="28"/>
          <w:szCs w:val="28"/>
          <w:lang w:eastAsia="ar-SA"/>
        </w:rPr>
        <w:t xml:space="preserve">,7% </w:t>
      </w:r>
      <w:r w:rsidRPr="00A92C8F">
        <w:rPr>
          <w:kern w:val="1"/>
          <w:sz w:val="28"/>
          <w:szCs w:val="28"/>
          <w:lang w:eastAsia="ar-SA"/>
        </w:rPr>
        <w:t>от первоначально утвержденного показателя объема расходов бюджета на</w:t>
      </w:r>
      <w:r w:rsidR="00803DDF" w:rsidRPr="00803DDF">
        <w:rPr>
          <w:rFonts w:eastAsia="Calibri"/>
          <w:bCs/>
          <w:color w:val="000000"/>
          <w:spacing w:val="-2"/>
          <w:sz w:val="28"/>
          <w:szCs w:val="28"/>
        </w:rPr>
        <w:t xml:space="preserve"> </w:t>
      </w:r>
      <w:r w:rsidR="00803DDF">
        <w:rPr>
          <w:rFonts w:eastAsia="Calibri"/>
          <w:bCs/>
          <w:color w:val="000000"/>
          <w:spacing w:val="-2"/>
          <w:sz w:val="28"/>
          <w:szCs w:val="28"/>
        </w:rPr>
        <w:t>округа</w:t>
      </w:r>
      <w:r w:rsidRPr="00A92C8F">
        <w:rPr>
          <w:kern w:val="1"/>
          <w:sz w:val="28"/>
          <w:szCs w:val="28"/>
          <w:lang w:eastAsia="ar-SA"/>
        </w:rPr>
        <w:t xml:space="preserve"> 202</w:t>
      </w:r>
      <w:r w:rsidR="00803DDF">
        <w:rPr>
          <w:kern w:val="1"/>
          <w:sz w:val="28"/>
          <w:szCs w:val="28"/>
          <w:lang w:eastAsia="ar-SA"/>
        </w:rPr>
        <w:t>3</w:t>
      </w:r>
      <w:r w:rsidRPr="00A92C8F">
        <w:rPr>
          <w:kern w:val="1"/>
          <w:sz w:val="28"/>
          <w:szCs w:val="28"/>
          <w:lang w:eastAsia="ar-SA"/>
        </w:rPr>
        <w:t xml:space="preserve"> финансовый год.</w:t>
      </w:r>
    </w:p>
    <w:p w:rsidR="00A92C8F" w:rsidRPr="00A92C8F" w:rsidRDefault="00A92C8F" w:rsidP="00A92C8F">
      <w:pPr>
        <w:autoSpaceDN/>
        <w:spacing w:line="100" w:lineRule="atLeast"/>
        <w:ind w:firstLine="567"/>
        <w:jc w:val="both"/>
        <w:textAlignment w:val="auto"/>
        <w:rPr>
          <w:kern w:val="1"/>
          <w:sz w:val="28"/>
          <w:szCs w:val="28"/>
          <w:lang w:eastAsia="ar-SA"/>
        </w:rPr>
      </w:pPr>
      <w:r w:rsidRPr="00A92C8F">
        <w:rPr>
          <w:kern w:val="1"/>
          <w:sz w:val="28"/>
          <w:szCs w:val="28"/>
          <w:lang w:eastAsia="ar-SA"/>
        </w:rPr>
        <w:t>В окончательном варианте бюджет</w:t>
      </w:r>
      <w:r w:rsidR="00803DDF" w:rsidRPr="00803DDF">
        <w:rPr>
          <w:rFonts w:eastAsia="Calibri"/>
          <w:bCs/>
          <w:color w:val="000000"/>
          <w:spacing w:val="-2"/>
          <w:sz w:val="28"/>
          <w:szCs w:val="28"/>
        </w:rPr>
        <w:t xml:space="preserve"> </w:t>
      </w:r>
      <w:r w:rsidR="00803DDF">
        <w:rPr>
          <w:rFonts w:eastAsia="Calibri"/>
          <w:bCs/>
          <w:color w:val="000000"/>
          <w:spacing w:val="-2"/>
          <w:sz w:val="28"/>
          <w:szCs w:val="28"/>
        </w:rPr>
        <w:t>округа</w:t>
      </w:r>
      <w:r w:rsidRPr="00A92C8F">
        <w:rPr>
          <w:kern w:val="1"/>
          <w:sz w:val="28"/>
          <w:szCs w:val="28"/>
          <w:lang w:eastAsia="ar-SA"/>
        </w:rPr>
        <w:t xml:space="preserve"> на 202</w:t>
      </w:r>
      <w:r w:rsidR="00803DDF">
        <w:rPr>
          <w:kern w:val="1"/>
          <w:sz w:val="28"/>
          <w:szCs w:val="28"/>
          <w:lang w:eastAsia="ar-SA"/>
        </w:rPr>
        <w:t>3</w:t>
      </w:r>
      <w:r w:rsidRPr="00A92C8F">
        <w:rPr>
          <w:kern w:val="1"/>
          <w:sz w:val="28"/>
          <w:szCs w:val="28"/>
          <w:lang w:eastAsia="ar-SA"/>
        </w:rPr>
        <w:t xml:space="preserve"> год утвержден по доходам в сумме </w:t>
      </w:r>
      <w:r w:rsidR="008B7C7B">
        <w:rPr>
          <w:kern w:val="1"/>
          <w:sz w:val="28"/>
          <w:szCs w:val="28"/>
          <w:lang w:eastAsia="ar-SA"/>
        </w:rPr>
        <w:t>959088,3</w:t>
      </w:r>
      <w:r w:rsidRPr="00A92C8F">
        <w:rPr>
          <w:kern w:val="1"/>
          <w:sz w:val="28"/>
          <w:szCs w:val="28"/>
          <w:lang w:eastAsia="ar-SA"/>
        </w:rPr>
        <w:t xml:space="preserve"> тыс. рублей, по расходам в сумме</w:t>
      </w:r>
      <w:r w:rsidR="005B2F55">
        <w:rPr>
          <w:kern w:val="1"/>
          <w:sz w:val="28"/>
          <w:szCs w:val="28"/>
          <w:lang w:eastAsia="ar-SA"/>
        </w:rPr>
        <w:t xml:space="preserve"> </w:t>
      </w:r>
      <w:r w:rsidR="008B7C7B">
        <w:rPr>
          <w:kern w:val="1"/>
          <w:sz w:val="28"/>
          <w:szCs w:val="28"/>
          <w:lang w:eastAsia="ar-SA"/>
        </w:rPr>
        <w:t>950377,4</w:t>
      </w:r>
      <w:r w:rsidRPr="00A92C8F">
        <w:rPr>
          <w:kern w:val="1"/>
          <w:sz w:val="28"/>
          <w:szCs w:val="28"/>
          <w:lang w:eastAsia="ar-SA"/>
        </w:rPr>
        <w:t xml:space="preserve"> тыс. рублей, с </w:t>
      </w:r>
      <w:r w:rsidR="008B7C7B">
        <w:rPr>
          <w:kern w:val="1"/>
          <w:sz w:val="28"/>
          <w:szCs w:val="28"/>
          <w:lang w:eastAsia="ar-SA"/>
        </w:rPr>
        <w:t>про</w:t>
      </w:r>
      <w:r w:rsidRPr="00A92C8F">
        <w:rPr>
          <w:kern w:val="1"/>
          <w:sz w:val="28"/>
          <w:szCs w:val="28"/>
          <w:lang w:eastAsia="ar-SA"/>
        </w:rPr>
        <w:t xml:space="preserve">фицитом бюджета в размере </w:t>
      </w:r>
      <w:r w:rsidR="008B7C7B">
        <w:rPr>
          <w:kern w:val="1"/>
          <w:sz w:val="28"/>
          <w:szCs w:val="28"/>
          <w:lang w:eastAsia="ar-SA"/>
        </w:rPr>
        <w:t>8710,9</w:t>
      </w:r>
      <w:r w:rsidRPr="00A92C8F">
        <w:rPr>
          <w:kern w:val="1"/>
          <w:sz w:val="28"/>
          <w:szCs w:val="28"/>
          <w:lang w:eastAsia="ar-SA"/>
        </w:rPr>
        <w:t xml:space="preserve"> тыс. рублей.</w:t>
      </w:r>
    </w:p>
    <w:p w:rsidR="00A92C8F" w:rsidRPr="00A92C8F" w:rsidRDefault="00A92C8F" w:rsidP="00A92C8F">
      <w:pPr>
        <w:tabs>
          <w:tab w:val="left" w:pos="543"/>
        </w:tabs>
        <w:autoSpaceDN/>
        <w:spacing w:line="200" w:lineRule="atLeast"/>
        <w:jc w:val="both"/>
        <w:textAlignment w:val="auto"/>
        <w:rPr>
          <w:rFonts w:eastAsia="Calibri"/>
          <w:b/>
          <w:bCs/>
          <w:color w:val="000000"/>
          <w:kern w:val="1"/>
          <w:sz w:val="28"/>
          <w:szCs w:val="28"/>
          <w:lang w:eastAsia="ar-SA"/>
        </w:rPr>
      </w:pPr>
      <w:r w:rsidRPr="00A92C8F">
        <w:rPr>
          <w:color w:val="000000"/>
          <w:kern w:val="1"/>
          <w:sz w:val="28"/>
          <w:szCs w:val="28"/>
          <w:lang w:eastAsia="ar-SA"/>
        </w:rPr>
        <w:t xml:space="preserve">   </w:t>
      </w:r>
      <w:r w:rsidR="004D0C4B">
        <w:rPr>
          <w:color w:val="000000"/>
          <w:kern w:val="1"/>
          <w:sz w:val="28"/>
          <w:szCs w:val="28"/>
          <w:lang w:eastAsia="ar-SA"/>
        </w:rPr>
        <w:t xml:space="preserve">    </w:t>
      </w:r>
      <w:r w:rsidRPr="00A92C8F">
        <w:rPr>
          <w:color w:val="000000"/>
          <w:kern w:val="1"/>
          <w:sz w:val="28"/>
          <w:szCs w:val="28"/>
          <w:lang w:eastAsia="ar-SA"/>
        </w:rPr>
        <w:t>Данные об утвержденных бюджетных ассигнованиях в отчете об исполнении бюджет</w:t>
      </w:r>
      <w:r w:rsidR="00803DDF">
        <w:rPr>
          <w:color w:val="000000"/>
          <w:kern w:val="1"/>
          <w:sz w:val="28"/>
          <w:szCs w:val="28"/>
          <w:lang w:eastAsia="ar-SA"/>
        </w:rPr>
        <w:t>а по форме 0503117 на 01.01.2024</w:t>
      </w:r>
      <w:r w:rsidRPr="00A92C8F">
        <w:rPr>
          <w:color w:val="000000"/>
          <w:kern w:val="1"/>
          <w:sz w:val="28"/>
          <w:szCs w:val="28"/>
          <w:lang w:eastAsia="ar-SA"/>
        </w:rPr>
        <w:t xml:space="preserve"> соответствуют объемам бюджетных ассигнований, утвержденным решением </w:t>
      </w:r>
      <w:r w:rsidR="00624598" w:rsidRPr="00A92C8F">
        <w:rPr>
          <w:kern w:val="1"/>
          <w:sz w:val="28"/>
          <w:szCs w:val="28"/>
          <w:lang w:eastAsia="ar-SA"/>
        </w:rPr>
        <w:t>Муниципального Собрания Харовского муницип</w:t>
      </w:r>
      <w:r w:rsidR="00624598">
        <w:rPr>
          <w:kern w:val="1"/>
          <w:sz w:val="28"/>
          <w:szCs w:val="28"/>
          <w:lang w:eastAsia="ar-SA"/>
        </w:rPr>
        <w:t xml:space="preserve">ального </w:t>
      </w:r>
      <w:r w:rsidR="00803DDF" w:rsidRPr="00803DDF">
        <w:rPr>
          <w:rFonts w:eastAsia="Calibri"/>
          <w:bCs/>
          <w:color w:val="000000"/>
          <w:spacing w:val="-2"/>
          <w:sz w:val="28"/>
          <w:szCs w:val="28"/>
        </w:rPr>
        <w:t xml:space="preserve">округа </w:t>
      </w:r>
      <w:r w:rsidR="00803DDF" w:rsidRPr="00803DDF">
        <w:rPr>
          <w:color w:val="000000"/>
          <w:kern w:val="1"/>
          <w:sz w:val="28"/>
          <w:szCs w:val="28"/>
          <w:lang w:eastAsia="ar-SA"/>
        </w:rPr>
        <w:t>09</w:t>
      </w:r>
      <w:r w:rsidR="004D0C4B" w:rsidRPr="00803DDF">
        <w:rPr>
          <w:color w:val="000000"/>
          <w:kern w:val="1"/>
          <w:sz w:val="28"/>
          <w:szCs w:val="28"/>
          <w:lang w:eastAsia="ar-SA"/>
        </w:rPr>
        <w:t>.12</w:t>
      </w:r>
      <w:r w:rsidR="004D0C4B">
        <w:rPr>
          <w:color w:val="000000"/>
          <w:kern w:val="1"/>
          <w:sz w:val="28"/>
          <w:szCs w:val="28"/>
          <w:lang w:eastAsia="ar-SA"/>
        </w:rPr>
        <w:t>.202</w:t>
      </w:r>
      <w:r w:rsidR="00803DDF">
        <w:rPr>
          <w:color w:val="000000"/>
          <w:kern w:val="1"/>
          <w:sz w:val="28"/>
          <w:szCs w:val="28"/>
          <w:lang w:eastAsia="ar-SA"/>
        </w:rPr>
        <w:t>2 №59</w:t>
      </w:r>
      <w:r w:rsidRPr="00A92C8F">
        <w:rPr>
          <w:color w:val="000000"/>
          <w:kern w:val="1"/>
          <w:sz w:val="28"/>
          <w:szCs w:val="28"/>
          <w:lang w:eastAsia="ar-SA"/>
        </w:rPr>
        <w:t xml:space="preserve"> «О</w:t>
      </w:r>
      <w:r w:rsidR="00624598">
        <w:rPr>
          <w:color w:val="000000"/>
          <w:kern w:val="1"/>
          <w:sz w:val="28"/>
          <w:szCs w:val="28"/>
          <w:lang w:eastAsia="ar-SA"/>
        </w:rPr>
        <w:t xml:space="preserve"> </w:t>
      </w:r>
      <w:r w:rsidRPr="00A92C8F">
        <w:rPr>
          <w:color w:val="000000"/>
          <w:kern w:val="1"/>
          <w:sz w:val="28"/>
          <w:szCs w:val="28"/>
          <w:lang w:eastAsia="ar-SA"/>
        </w:rPr>
        <w:t>бюджете</w:t>
      </w:r>
      <w:r w:rsidR="00803DDF" w:rsidRPr="00803DDF">
        <w:rPr>
          <w:rFonts w:eastAsia="Calibri"/>
          <w:bCs/>
          <w:color w:val="000000"/>
          <w:spacing w:val="-2"/>
          <w:sz w:val="28"/>
          <w:szCs w:val="28"/>
        </w:rPr>
        <w:t xml:space="preserve"> </w:t>
      </w:r>
      <w:r w:rsidR="00803DDF">
        <w:rPr>
          <w:rFonts w:eastAsia="Calibri"/>
          <w:bCs/>
          <w:color w:val="000000"/>
          <w:spacing w:val="-2"/>
          <w:sz w:val="28"/>
          <w:szCs w:val="28"/>
        </w:rPr>
        <w:t>округа</w:t>
      </w:r>
      <w:r w:rsidRPr="00A92C8F">
        <w:rPr>
          <w:color w:val="000000"/>
          <w:kern w:val="1"/>
          <w:sz w:val="28"/>
          <w:szCs w:val="28"/>
          <w:lang w:eastAsia="ar-SA"/>
        </w:rPr>
        <w:t xml:space="preserve"> на 202</w:t>
      </w:r>
      <w:r w:rsidR="00803DDF">
        <w:rPr>
          <w:color w:val="000000"/>
          <w:kern w:val="1"/>
          <w:sz w:val="28"/>
          <w:szCs w:val="28"/>
          <w:lang w:eastAsia="ar-SA"/>
        </w:rPr>
        <w:t>3</w:t>
      </w:r>
      <w:r w:rsidRPr="00A92C8F">
        <w:rPr>
          <w:color w:val="000000"/>
          <w:kern w:val="1"/>
          <w:sz w:val="28"/>
          <w:szCs w:val="28"/>
          <w:lang w:eastAsia="ar-SA"/>
        </w:rPr>
        <w:t xml:space="preserve"> год и на плановый период 202</w:t>
      </w:r>
      <w:r w:rsidR="00803DDF">
        <w:rPr>
          <w:color w:val="000000"/>
          <w:kern w:val="1"/>
          <w:sz w:val="28"/>
          <w:szCs w:val="28"/>
          <w:lang w:eastAsia="ar-SA"/>
        </w:rPr>
        <w:t>4</w:t>
      </w:r>
      <w:r w:rsidRPr="00A92C8F">
        <w:rPr>
          <w:color w:val="000000"/>
          <w:kern w:val="1"/>
          <w:sz w:val="28"/>
          <w:szCs w:val="28"/>
          <w:lang w:eastAsia="ar-SA"/>
        </w:rPr>
        <w:t xml:space="preserve"> и 202</w:t>
      </w:r>
      <w:r w:rsidR="00803DDF">
        <w:rPr>
          <w:color w:val="000000"/>
          <w:kern w:val="1"/>
          <w:sz w:val="28"/>
          <w:szCs w:val="28"/>
          <w:lang w:eastAsia="ar-SA"/>
        </w:rPr>
        <w:t>5</w:t>
      </w:r>
      <w:r w:rsidRPr="00A92C8F">
        <w:rPr>
          <w:color w:val="000000"/>
          <w:kern w:val="1"/>
          <w:sz w:val="28"/>
          <w:szCs w:val="28"/>
          <w:lang w:eastAsia="ar-SA"/>
        </w:rPr>
        <w:t xml:space="preserve"> годов» в редакции решения Муниципального Собрания Харовского муници</w:t>
      </w:r>
      <w:r w:rsidR="00803DDF">
        <w:rPr>
          <w:color w:val="000000"/>
          <w:kern w:val="1"/>
          <w:sz w:val="28"/>
          <w:szCs w:val="28"/>
          <w:lang w:eastAsia="ar-SA"/>
        </w:rPr>
        <w:t>пального округа от 27.12.2023 №96</w:t>
      </w:r>
      <w:r w:rsidRPr="00A92C8F">
        <w:rPr>
          <w:color w:val="000000"/>
          <w:kern w:val="1"/>
          <w:sz w:val="28"/>
          <w:szCs w:val="28"/>
          <w:lang w:eastAsia="ar-SA"/>
        </w:rPr>
        <w:t>.</w:t>
      </w:r>
    </w:p>
    <w:p w:rsidR="007D6701" w:rsidRPr="001D3EE9" w:rsidRDefault="000E0863" w:rsidP="009F5BAD">
      <w:pPr>
        <w:pStyle w:val="Standard"/>
        <w:spacing w:before="119" w:after="119"/>
        <w:jc w:val="center"/>
        <w:rPr>
          <w:b/>
          <w:bCs/>
          <w:sz w:val="28"/>
          <w:szCs w:val="28"/>
        </w:rPr>
      </w:pPr>
      <w:r w:rsidRPr="001D3EE9">
        <w:rPr>
          <w:b/>
          <w:bCs/>
          <w:sz w:val="28"/>
          <w:szCs w:val="28"/>
        </w:rPr>
        <w:t>3. Общая характеристика исполнения бюджета</w:t>
      </w:r>
    </w:p>
    <w:p w:rsidR="00C64365" w:rsidRPr="00A92C8F" w:rsidRDefault="00A92C8F" w:rsidP="00E232EF">
      <w:pPr>
        <w:widowControl w:val="0"/>
        <w:autoSpaceDN/>
        <w:ind w:firstLine="720"/>
        <w:jc w:val="both"/>
        <w:textAlignment w:val="auto"/>
        <w:rPr>
          <w:kern w:val="1"/>
          <w:sz w:val="28"/>
          <w:szCs w:val="28"/>
          <w:lang w:eastAsia="ar-SA"/>
        </w:rPr>
      </w:pPr>
      <w:r w:rsidRPr="00A92C8F">
        <w:rPr>
          <w:rFonts w:eastAsia="Calibri"/>
          <w:color w:val="000000"/>
          <w:kern w:val="1"/>
          <w:sz w:val="28"/>
          <w:szCs w:val="28"/>
          <w:lang w:eastAsia="ar-SA"/>
        </w:rPr>
        <w:t>Согласно представленному отчету об исполнении</w:t>
      </w:r>
      <w:r w:rsidR="00624598">
        <w:rPr>
          <w:rFonts w:eastAsia="Calibri"/>
          <w:color w:val="000000"/>
          <w:kern w:val="1"/>
          <w:sz w:val="28"/>
          <w:szCs w:val="28"/>
          <w:lang w:eastAsia="ar-SA"/>
        </w:rPr>
        <w:t xml:space="preserve"> бюджета </w:t>
      </w:r>
      <w:r w:rsidR="00803DDF">
        <w:rPr>
          <w:rFonts w:eastAsia="Calibri"/>
          <w:bCs/>
          <w:color w:val="000000"/>
          <w:spacing w:val="-2"/>
          <w:sz w:val="28"/>
          <w:szCs w:val="28"/>
        </w:rPr>
        <w:t xml:space="preserve">округа </w:t>
      </w:r>
      <w:r w:rsidRPr="00A92C8F">
        <w:rPr>
          <w:rFonts w:eastAsia="Calibri"/>
          <w:color w:val="000000"/>
          <w:kern w:val="1"/>
          <w:sz w:val="28"/>
          <w:szCs w:val="28"/>
          <w:lang w:eastAsia="ar-SA"/>
        </w:rPr>
        <w:t>за 202</w:t>
      </w:r>
      <w:r w:rsidR="00803DDF">
        <w:rPr>
          <w:rFonts w:eastAsia="Calibri"/>
          <w:color w:val="000000"/>
          <w:kern w:val="1"/>
          <w:sz w:val="28"/>
          <w:szCs w:val="28"/>
          <w:lang w:eastAsia="ar-SA"/>
        </w:rPr>
        <w:t>3</w:t>
      </w:r>
      <w:r w:rsidRPr="00A92C8F">
        <w:rPr>
          <w:rFonts w:eastAsia="Calibri"/>
          <w:color w:val="000000"/>
          <w:kern w:val="1"/>
          <w:sz w:val="28"/>
          <w:szCs w:val="28"/>
          <w:lang w:eastAsia="ar-SA"/>
        </w:rPr>
        <w:t xml:space="preserve"> год д</w:t>
      </w:r>
      <w:r w:rsidR="00803DDF">
        <w:rPr>
          <w:kern w:val="1"/>
          <w:sz w:val="28"/>
          <w:szCs w:val="28"/>
          <w:lang w:eastAsia="ar-SA"/>
        </w:rPr>
        <w:t>оходная часть бюджета за 2023</w:t>
      </w:r>
      <w:r w:rsidRPr="00A92C8F">
        <w:rPr>
          <w:kern w:val="1"/>
          <w:sz w:val="28"/>
          <w:szCs w:val="28"/>
          <w:lang w:eastAsia="ar-SA"/>
        </w:rPr>
        <w:t xml:space="preserve"> год исполнена в объеме </w:t>
      </w:r>
      <w:r w:rsidR="008B7C7B">
        <w:rPr>
          <w:kern w:val="1"/>
          <w:sz w:val="28"/>
          <w:szCs w:val="28"/>
          <w:lang w:eastAsia="ar-SA"/>
        </w:rPr>
        <w:t>917289,7</w:t>
      </w:r>
      <w:r w:rsidRPr="00A92C8F">
        <w:rPr>
          <w:kern w:val="1"/>
          <w:sz w:val="28"/>
          <w:szCs w:val="28"/>
          <w:lang w:eastAsia="ar-SA"/>
        </w:rPr>
        <w:t xml:space="preserve"> тыс. рублей. Таким образом, план по доходам выполнен на </w:t>
      </w:r>
      <w:r w:rsidR="008B7C7B">
        <w:rPr>
          <w:kern w:val="1"/>
          <w:sz w:val="28"/>
          <w:szCs w:val="28"/>
          <w:lang w:eastAsia="ar-SA"/>
        </w:rPr>
        <w:t>95,6</w:t>
      </w:r>
      <w:r w:rsidRPr="00A92C8F">
        <w:rPr>
          <w:kern w:val="1"/>
          <w:sz w:val="28"/>
          <w:szCs w:val="28"/>
          <w:lang w:eastAsia="ar-SA"/>
        </w:rPr>
        <w:t>% по отношению к уточненны</w:t>
      </w:r>
      <w:r w:rsidR="00675213">
        <w:rPr>
          <w:kern w:val="1"/>
          <w:sz w:val="28"/>
          <w:szCs w:val="28"/>
          <w:lang w:eastAsia="ar-SA"/>
        </w:rPr>
        <w:t>м годовым бюджетным назн</w:t>
      </w:r>
      <w:r w:rsidR="004D0C4B">
        <w:rPr>
          <w:kern w:val="1"/>
          <w:sz w:val="28"/>
          <w:szCs w:val="28"/>
          <w:lang w:eastAsia="ar-SA"/>
        </w:rPr>
        <w:t>ачениям.</w:t>
      </w:r>
      <w:r w:rsidR="00C64365" w:rsidRPr="00C64365">
        <w:rPr>
          <w:kern w:val="1"/>
          <w:sz w:val="28"/>
          <w:szCs w:val="28"/>
          <w:lang w:eastAsia="ar-SA"/>
        </w:rPr>
        <w:t xml:space="preserve"> </w:t>
      </w:r>
      <w:r w:rsidR="00C64365" w:rsidRPr="00A92C8F">
        <w:rPr>
          <w:kern w:val="1"/>
          <w:sz w:val="28"/>
          <w:szCs w:val="28"/>
          <w:lang w:eastAsia="ar-SA"/>
        </w:rPr>
        <w:t>По сравнению с аналогичным периодом 202</w:t>
      </w:r>
      <w:r w:rsidR="008B7C7B">
        <w:rPr>
          <w:kern w:val="1"/>
          <w:sz w:val="28"/>
          <w:szCs w:val="28"/>
          <w:lang w:eastAsia="ar-SA"/>
        </w:rPr>
        <w:t>2</w:t>
      </w:r>
      <w:r w:rsidR="00C64365" w:rsidRPr="00A92C8F">
        <w:rPr>
          <w:kern w:val="1"/>
          <w:sz w:val="28"/>
          <w:szCs w:val="28"/>
          <w:lang w:eastAsia="ar-SA"/>
        </w:rPr>
        <w:t xml:space="preserve"> года процент исполнения </w:t>
      </w:r>
      <w:r w:rsidR="00C64365">
        <w:rPr>
          <w:kern w:val="1"/>
          <w:sz w:val="28"/>
          <w:szCs w:val="28"/>
          <w:lang w:eastAsia="ar-SA"/>
        </w:rPr>
        <w:t>доходной</w:t>
      </w:r>
      <w:r w:rsidR="00C64365" w:rsidRPr="00A92C8F">
        <w:rPr>
          <w:kern w:val="1"/>
          <w:sz w:val="28"/>
          <w:szCs w:val="28"/>
          <w:lang w:eastAsia="ar-SA"/>
        </w:rPr>
        <w:t xml:space="preserve"> части бюджета </w:t>
      </w:r>
      <w:r w:rsidR="008B7C7B">
        <w:rPr>
          <w:kern w:val="1"/>
          <w:sz w:val="28"/>
          <w:szCs w:val="28"/>
          <w:lang w:eastAsia="ar-SA"/>
        </w:rPr>
        <w:t>увеличился</w:t>
      </w:r>
      <w:r w:rsidR="00C64365" w:rsidRPr="00A92C8F">
        <w:rPr>
          <w:kern w:val="1"/>
          <w:sz w:val="28"/>
          <w:szCs w:val="28"/>
          <w:lang w:eastAsia="ar-SA"/>
        </w:rPr>
        <w:t xml:space="preserve"> на </w:t>
      </w:r>
      <w:r w:rsidR="00E731D2">
        <w:rPr>
          <w:kern w:val="1"/>
          <w:sz w:val="28"/>
          <w:szCs w:val="28"/>
          <w:lang w:eastAsia="ar-SA"/>
        </w:rPr>
        <w:t>2</w:t>
      </w:r>
      <w:r w:rsidR="008B7C7B">
        <w:rPr>
          <w:kern w:val="1"/>
          <w:sz w:val="28"/>
          <w:szCs w:val="28"/>
          <w:lang w:eastAsia="ar-SA"/>
        </w:rPr>
        <w:t>,4</w:t>
      </w:r>
      <w:r w:rsidR="00C64365" w:rsidRPr="00A92C8F">
        <w:rPr>
          <w:kern w:val="1"/>
          <w:sz w:val="28"/>
          <w:szCs w:val="28"/>
          <w:lang w:eastAsia="ar-SA"/>
        </w:rPr>
        <w:t xml:space="preserve"> процент</w:t>
      </w:r>
      <w:r w:rsidR="00C64365">
        <w:rPr>
          <w:kern w:val="1"/>
          <w:sz w:val="28"/>
          <w:szCs w:val="28"/>
          <w:lang w:eastAsia="ar-SA"/>
        </w:rPr>
        <w:t>а</w:t>
      </w:r>
      <w:r w:rsidR="00C64365" w:rsidRPr="00A92C8F">
        <w:rPr>
          <w:kern w:val="1"/>
          <w:sz w:val="28"/>
          <w:szCs w:val="28"/>
          <w:lang w:eastAsia="ar-SA"/>
        </w:rPr>
        <w:t>.</w:t>
      </w:r>
    </w:p>
    <w:p w:rsidR="00A92C8F" w:rsidRPr="00A92C8F" w:rsidRDefault="00A92C8F" w:rsidP="00A92C8F">
      <w:pPr>
        <w:widowControl w:val="0"/>
        <w:autoSpaceDN/>
        <w:jc w:val="both"/>
        <w:textAlignment w:val="auto"/>
        <w:rPr>
          <w:kern w:val="1"/>
          <w:sz w:val="28"/>
          <w:szCs w:val="28"/>
          <w:lang w:eastAsia="ar-SA"/>
        </w:rPr>
      </w:pPr>
      <w:r w:rsidRPr="00A92C8F">
        <w:rPr>
          <w:kern w:val="1"/>
          <w:sz w:val="28"/>
          <w:szCs w:val="28"/>
          <w:lang w:eastAsia="ar-SA"/>
        </w:rPr>
        <w:tab/>
        <w:t xml:space="preserve">Бюджетные назначения по доходам, по сравнению с аналогичным периодом прошлого года, увеличились на </w:t>
      </w:r>
      <w:r w:rsidR="00E731D2">
        <w:rPr>
          <w:kern w:val="1"/>
          <w:sz w:val="28"/>
          <w:szCs w:val="28"/>
          <w:lang w:eastAsia="ar-SA"/>
        </w:rPr>
        <w:t>42352,3</w:t>
      </w:r>
      <w:r w:rsidR="00675213">
        <w:rPr>
          <w:kern w:val="1"/>
          <w:sz w:val="22"/>
          <w:szCs w:val="22"/>
          <w:lang w:eastAsia="ar-SA"/>
        </w:rPr>
        <w:t xml:space="preserve"> </w:t>
      </w:r>
      <w:r w:rsidRPr="00A92C8F">
        <w:rPr>
          <w:kern w:val="1"/>
          <w:sz w:val="28"/>
          <w:szCs w:val="28"/>
          <w:lang w:eastAsia="ar-SA"/>
        </w:rPr>
        <w:t xml:space="preserve">тыс. рублей или на </w:t>
      </w:r>
      <w:r w:rsidR="00E731D2">
        <w:rPr>
          <w:kern w:val="1"/>
          <w:sz w:val="28"/>
          <w:szCs w:val="28"/>
          <w:lang w:eastAsia="ar-SA"/>
        </w:rPr>
        <w:t>4,6</w:t>
      </w:r>
      <w:r w:rsidRPr="00A92C8F">
        <w:rPr>
          <w:kern w:val="1"/>
          <w:sz w:val="28"/>
          <w:szCs w:val="28"/>
          <w:lang w:eastAsia="ar-SA"/>
        </w:rPr>
        <w:t>%, поступ</w:t>
      </w:r>
      <w:r w:rsidR="00803DDF">
        <w:rPr>
          <w:kern w:val="1"/>
          <w:sz w:val="28"/>
          <w:szCs w:val="28"/>
          <w:lang w:eastAsia="ar-SA"/>
        </w:rPr>
        <w:t>ление доходов за 2023</w:t>
      </w:r>
      <w:r w:rsidRPr="00A92C8F">
        <w:rPr>
          <w:kern w:val="1"/>
          <w:sz w:val="28"/>
          <w:szCs w:val="28"/>
          <w:lang w:eastAsia="ar-SA"/>
        </w:rPr>
        <w:t xml:space="preserve"> год увеличилось на </w:t>
      </w:r>
      <w:r w:rsidR="00E731D2">
        <w:rPr>
          <w:kern w:val="1"/>
          <w:sz w:val="28"/>
          <w:szCs w:val="28"/>
          <w:lang w:eastAsia="ar-SA"/>
        </w:rPr>
        <w:t>63092,6</w:t>
      </w:r>
      <w:r w:rsidRPr="00A92C8F">
        <w:rPr>
          <w:kern w:val="1"/>
          <w:sz w:val="28"/>
          <w:szCs w:val="28"/>
          <w:lang w:eastAsia="ar-SA"/>
        </w:rPr>
        <w:t xml:space="preserve"> тыс. рублей или на </w:t>
      </w:r>
      <w:r w:rsidR="00E731D2">
        <w:rPr>
          <w:kern w:val="1"/>
          <w:sz w:val="28"/>
          <w:szCs w:val="28"/>
          <w:lang w:eastAsia="ar-SA"/>
        </w:rPr>
        <w:t>7,4</w:t>
      </w:r>
      <w:r w:rsidRPr="00A92C8F">
        <w:rPr>
          <w:kern w:val="1"/>
          <w:sz w:val="28"/>
          <w:szCs w:val="28"/>
          <w:lang w:eastAsia="ar-SA"/>
        </w:rPr>
        <w:t>% по сравнению с поступлением за 202</w:t>
      </w:r>
      <w:r w:rsidR="00803DDF">
        <w:rPr>
          <w:kern w:val="1"/>
          <w:sz w:val="28"/>
          <w:szCs w:val="28"/>
          <w:lang w:eastAsia="ar-SA"/>
        </w:rPr>
        <w:t>2</w:t>
      </w:r>
      <w:r w:rsidRPr="00A92C8F">
        <w:rPr>
          <w:kern w:val="1"/>
          <w:sz w:val="28"/>
          <w:szCs w:val="28"/>
          <w:lang w:eastAsia="ar-SA"/>
        </w:rPr>
        <w:t xml:space="preserve"> год.</w:t>
      </w:r>
    </w:p>
    <w:p w:rsidR="00A92C8F" w:rsidRPr="00A92C8F" w:rsidRDefault="00A92C8F" w:rsidP="00A92C8F">
      <w:pPr>
        <w:widowControl w:val="0"/>
        <w:autoSpaceDN/>
        <w:jc w:val="both"/>
        <w:textAlignment w:val="auto"/>
        <w:rPr>
          <w:kern w:val="1"/>
          <w:sz w:val="28"/>
          <w:szCs w:val="28"/>
          <w:lang w:eastAsia="ar-SA"/>
        </w:rPr>
      </w:pPr>
      <w:r w:rsidRPr="00A92C8F">
        <w:rPr>
          <w:kern w:val="1"/>
          <w:sz w:val="28"/>
          <w:szCs w:val="28"/>
          <w:lang w:eastAsia="ar-SA"/>
        </w:rPr>
        <w:tab/>
        <w:t>Расходная часть</w:t>
      </w:r>
      <w:r w:rsidR="00624598">
        <w:rPr>
          <w:kern w:val="1"/>
          <w:sz w:val="28"/>
          <w:szCs w:val="28"/>
          <w:lang w:eastAsia="ar-SA"/>
        </w:rPr>
        <w:t xml:space="preserve"> </w:t>
      </w:r>
      <w:r w:rsidRPr="00A92C8F">
        <w:rPr>
          <w:kern w:val="1"/>
          <w:sz w:val="28"/>
          <w:szCs w:val="28"/>
          <w:lang w:eastAsia="ar-SA"/>
        </w:rPr>
        <w:t xml:space="preserve">бюджета </w:t>
      </w:r>
      <w:r w:rsidR="00803DDF">
        <w:rPr>
          <w:rFonts w:eastAsia="Calibri"/>
          <w:bCs/>
          <w:color w:val="000000"/>
          <w:spacing w:val="-2"/>
          <w:sz w:val="28"/>
          <w:szCs w:val="28"/>
        </w:rPr>
        <w:t xml:space="preserve">округа </w:t>
      </w:r>
      <w:r w:rsidRPr="00A92C8F">
        <w:rPr>
          <w:kern w:val="1"/>
          <w:sz w:val="28"/>
          <w:szCs w:val="28"/>
          <w:lang w:eastAsia="ar-SA"/>
        </w:rPr>
        <w:t>за 202</w:t>
      </w:r>
      <w:r w:rsidR="00803DDF">
        <w:rPr>
          <w:kern w:val="1"/>
          <w:sz w:val="28"/>
          <w:szCs w:val="28"/>
          <w:lang w:eastAsia="ar-SA"/>
        </w:rPr>
        <w:t>3</w:t>
      </w:r>
      <w:r w:rsidRPr="00A92C8F">
        <w:rPr>
          <w:kern w:val="1"/>
          <w:sz w:val="28"/>
          <w:szCs w:val="28"/>
          <w:lang w:eastAsia="ar-SA"/>
        </w:rPr>
        <w:t xml:space="preserve"> год исполнена в объеме </w:t>
      </w:r>
      <w:r w:rsidR="00E731D2">
        <w:rPr>
          <w:kern w:val="1"/>
          <w:sz w:val="28"/>
          <w:szCs w:val="28"/>
          <w:lang w:eastAsia="ar-SA"/>
        </w:rPr>
        <w:t>895595,2</w:t>
      </w:r>
      <w:r w:rsidRPr="00A92C8F">
        <w:rPr>
          <w:kern w:val="1"/>
          <w:sz w:val="28"/>
          <w:szCs w:val="28"/>
          <w:lang w:eastAsia="ar-SA"/>
        </w:rPr>
        <w:t xml:space="preserve"> тыс. рублей. Таким образом, исполнение по расходам составило </w:t>
      </w:r>
      <w:r w:rsidR="00E731D2">
        <w:rPr>
          <w:kern w:val="1"/>
          <w:sz w:val="28"/>
          <w:szCs w:val="28"/>
          <w:lang w:eastAsia="ar-SA"/>
        </w:rPr>
        <w:t>94</w:t>
      </w:r>
      <w:r w:rsidR="00C64365">
        <w:rPr>
          <w:kern w:val="1"/>
          <w:sz w:val="28"/>
          <w:szCs w:val="28"/>
          <w:lang w:eastAsia="ar-SA"/>
        </w:rPr>
        <w:t>,2</w:t>
      </w:r>
      <w:r w:rsidRPr="00A92C8F">
        <w:rPr>
          <w:kern w:val="1"/>
          <w:sz w:val="28"/>
          <w:szCs w:val="28"/>
          <w:lang w:eastAsia="ar-SA"/>
        </w:rPr>
        <w:t>% по отношению к плану на год. По сравнению с аналогичным периодом 202</w:t>
      </w:r>
      <w:r w:rsidR="00E731D2">
        <w:rPr>
          <w:kern w:val="1"/>
          <w:sz w:val="28"/>
          <w:szCs w:val="28"/>
          <w:lang w:eastAsia="ar-SA"/>
        </w:rPr>
        <w:t>2</w:t>
      </w:r>
      <w:r w:rsidRPr="00A92C8F">
        <w:rPr>
          <w:kern w:val="1"/>
          <w:sz w:val="28"/>
          <w:szCs w:val="28"/>
          <w:lang w:eastAsia="ar-SA"/>
        </w:rPr>
        <w:t xml:space="preserve"> года процент исполнения расходной части бюджета </w:t>
      </w:r>
      <w:r w:rsidR="007462F3">
        <w:rPr>
          <w:kern w:val="1"/>
          <w:sz w:val="28"/>
          <w:szCs w:val="28"/>
          <w:lang w:eastAsia="ar-SA"/>
        </w:rPr>
        <w:t>увеличился</w:t>
      </w:r>
      <w:r w:rsidRPr="00A92C8F">
        <w:rPr>
          <w:kern w:val="1"/>
          <w:sz w:val="28"/>
          <w:szCs w:val="28"/>
          <w:lang w:eastAsia="ar-SA"/>
        </w:rPr>
        <w:t xml:space="preserve"> на </w:t>
      </w:r>
      <w:r w:rsidR="007462F3">
        <w:rPr>
          <w:kern w:val="1"/>
          <w:sz w:val="28"/>
          <w:szCs w:val="28"/>
          <w:lang w:eastAsia="ar-SA"/>
        </w:rPr>
        <w:t>2,0</w:t>
      </w:r>
      <w:r w:rsidRPr="00A92C8F">
        <w:rPr>
          <w:kern w:val="1"/>
          <w:sz w:val="28"/>
          <w:szCs w:val="28"/>
          <w:lang w:eastAsia="ar-SA"/>
        </w:rPr>
        <w:t xml:space="preserve"> процент</w:t>
      </w:r>
      <w:r w:rsidR="00675213">
        <w:rPr>
          <w:kern w:val="1"/>
          <w:sz w:val="28"/>
          <w:szCs w:val="28"/>
          <w:lang w:eastAsia="ar-SA"/>
        </w:rPr>
        <w:t>а</w:t>
      </w:r>
      <w:r w:rsidRPr="00A92C8F">
        <w:rPr>
          <w:kern w:val="1"/>
          <w:sz w:val="28"/>
          <w:szCs w:val="28"/>
          <w:lang w:eastAsia="ar-SA"/>
        </w:rPr>
        <w:t>.</w:t>
      </w:r>
    </w:p>
    <w:p w:rsidR="00A92C8F" w:rsidRPr="00A92C8F" w:rsidRDefault="00A92C8F" w:rsidP="00E232EF">
      <w:pPr>
        <w:widowControl w:val="0"/>
        <w:autoSpaceDN/>
        <w:ind w:firstLine="709"/>
        <w:jc w:val="both"/>
        <w:textAlignment w:val="auto"/>
        <w:rPr>
          <w:rFonts w:eastAsia="Calibri"/>
          <w:color w:val="000000"/>
          <w:kern w:val="1"/>
          <w:sz w:val="28"/>
          <w:szCs w:val="28"/>
          <w:lang w:eastAsia="ar-SA"/>
        </w:rPr>
      </w:pPr>
      <w:r w:rsidRPr="00A92C8F">
        <w:rPr>
          <w:kern w:val="1"/>
          <w:sz w:val="28"/>
          <w:szCs w:val="28"/>
          <w:lang w:eastAsia="ar-SA"/>
        </w:rPr>
        <w:lastRenderedPageBreak/>
        <w:t xml:space="preserve">Бюджетные назначения по расходам, по сравнению с аналогичным периодом прошлого года, увеличились на </w:t>
      </w:r>
      <w:r w:rsidR="007462F3">
        <w:rPr>
          <w:kern w:val="1"/>
          <w:sz w:val="28"/>
          <w:szCs w:val="28"/>
          <w:lang w:eastAsia="ar-SA"/>
        </w:rPr>
        <w:t>24084,8</w:t>
      </w:r>
      <w:r w:rsidRPr="00A92C8F">
        <w:rPr>
          <w:kern w:val="1"/>
          <w:sz w:val="28"/>
          <w:szCs w:val="28"/>
          <w:lang w:eastAsia="ar-SA"/>
        </w:rPr>
        <w:t xml:space="preserve"> тыс. рублей или на </w:t>
      </w:r>
      <w:r w:rsidR="007462F3">
        <w:rPr>
          <w:kern w:val="1"/>
          <w:sz w:val="28"/>
          <w:szCs w:val="28"/>
          <w:lang w:eastAsia="ar-SA"/>
        </w:rPr>
        <w:t>2,6</w:t>
      </w:r>
      <w:r w:rsidRPr="00A92C8F">
        <w:rPr>
          <w:kern w:val="1"/>
          <w:sz w:val="28"/>
          <w:szCs w:val="28"/>
          <w:lang w:eastAsia="ar-SA"/>
        </w:rPr>
        <w:t xml:space="preserve">%, кассовые расходы за год увеличились на </w:t>
      </w:r>
      <w:r w:rsidR="007462F3">
        <w:rPr>
          <w:kern w:val="1"/>
          <w:sz w:val="28"/>
          <w:szCs w:val="28"/>
          <w:lang w:eastAsia="ar-SA"/>
        </w:rPr>
        <w:t>41606,1</w:t>
      </w:r>
      <w:r w:rsidR="00675213">
        <w:rPr>
          <w:kern w:val="1"/>
          <w:sz w:val="28"/>
          <w:szCs w:val="28"/>
          <w:lang w:eastAsia="ar-SA"/>
        </w:rPr>
        <w:t xml:space="preserve"> </w:t>
      </w:r>
      <w:r w:rsidRPr="00A92C8F">
        <w:rPr>
          <w:kern w:val="1"/>
          <w:sz w:val="28"/>
          <w:szCs w:val="28"/>
          <w:lang w:eastAsia="ar-SA"/>
        </w:rPr>
        <w:t xml:space="preserve">тыс. рублей или на </w:t>
      </w:r>
      <w:r w:rsidR="007462F3">
        <w:rPr>
          <w:kern w:val="1"/>
          <w:sz w:val="28"/>
          <w:szCs w:val="28"/>
          <w:lang w:eastAsia="ar-SA"/>
        </w:rPr>
        <w:t>4,5</w:t>
      </w:r>
      <w:r w:rsidRPr="00A92C8F">
        <w:rPr>
          <w:kern w:val="1"/>
          <w:sz w:val="28"/>
          <w:szCs w:val="28"/>
          <w:lang w:eastAsia="ar-SA"/>
        </w:rPr>
        <w:t>% по сравнению с прошлым отчетным периодом.</w:t>
      </w:r>
    </w:p>
    <w:p w:rsidR="00A92C8F" w:rsidRPr="00A92C8F" w:rsidRDefault="00A92C8F" w:rsidP="00A92C8F">
      <w:pPr>
        <w:autoSpaceDN/>
        <w:ind w:firstLine="709"/>
        <w:jc w:val="both"/>
        <w:textAlignment w:val="auto"/>
        <w:rPr>
          <w:rFonts w:eastAsia="Calibri"/>
          <w:color w:val="000000"/>
          <w:kern w:val="1"/>
          <w:sz w:val="28"/>
          <w:szCs w:val="28"/>
          <w:lang w:eastAsia="ar-SA"/>
        </w:rPr>
      </w:pPr>
      <w:r w:rsidRPr="00A92C8F">
        <w:rPr>
          <w:rFonts w:eastAsia="Calibri"/>
          <w:color w:val="000000"/>
          <w:kern w:val="1"/>
          <w:sz w:val="28"/>
          <w:szCs w:val="28"/>
          <w:lang w:eastAsia="ar-SA"/>
        </w:rPr>
        <w:t xml:space="preserve">Данные об исполнении основных характеристик бюджета </w:t>
      </w:r>
      <w:r w:rsidR="00554A62">
        <w:rPr>
          <w:sz w:val="28"/>
          <w:szCs w:val="28"/>
        </w:rPr>
        <w:t>Харовск</w:t>
      </w:r>
      <w:r w:rsidR="00624598">
        <w:rPr>
          <w:sz w:val="28"/>
          <w:szCs w:val="28"/>
        </w:rPr>
        <w:t xml:space="preserve">ого муниципального </w:t>
      </w:r>
      <w:r w:rsidR="00803DDF">
        <w:rPr>
          <w:rFonts w:eastAsia="Calibri"/>
          <w:bCs/>
          <w:color w:val="000000"/>
          <w:spacing w:val="-2"/>
          <w:sz w:val="28"/>
          <w:szCs w:val="28"/>
        </w:rPr>
        <w:t xml:space="preserve">округа </w:t>
      </w:r>
      <w:r w:rsidRPr="00A92C8F">
        <w:rPr>
          <w:rFonts w:eastAsia="Calibri"/>
          <w:color w:val="000000"/>
          <w:kern w:val="1"/>
          <w:sz w:val="28"/>
          <w:szCs w:val="28"/>
          <w:lang w:eastAsia="ar-SA"/>
        </w:rPr>
        <w:t>представлены в таблице №1.</w:t>
      </w:r>
    </w:p>
    <w:p w:rsidR="001A7F87" w:rsidRPr="00E232EF" w:rsidRDefault="00E232EF" w:rsidP="001A7F87">
      <w:pPr>
        <w:autoSpaceDN/>
        <w:ind w:firstLine="709"/>
        <w:jc w:val="both"/>
        <w:textAlignment w:val="auto"/>
        <w:rPr>
          <w:rFonts w:eastAsia="Calibri"/>
          <w:i/>
          <w:color w:val="000000"/>
          <w:kern w:val="1"/>
          <w:lang w:eastAsia="ar-SA"/>
        </w:rPr>
      </w:pPr>
      <w:r w:rsidRPr="00E232EF">
        <w:rPr>
          <w:rFonts w:eastAsia="Calibri"/>
          <w:i/>
          <w:color w:val="000000"/>
          <w:kern w:val="1"/>
          <w:lang w:eastAsia="ar-SA"/>
        </w:rPr>
        <w:t>Таблица №1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134"/>
        <w:gridCol w:w="1134"/>
        <w:gridCol w:w="851"/>
        <w:gridCol w:w="1133"/>
        <w:gridCol w:w="769"/>
        <w:gridCol w:w="1075"/>
        <w:gridCol w:w="1133"/>
      </w:tblGrid>
      <w:tr w:rsidR="001A7F87" w:rsidRPr="001A7F87" w:rsidTr="00A14644">
        <w:tc>
          <w:tcPr>
            <w:tcW w:w="1526" w:type="dxa"/>
            <w:vMerge w:val="restart"/>
            <w:shd w:val="clear" w:color="auto" w:fill="auto"/>
            <w:vAlign w:val="center"/>
          </w:tcPr>
          <w:p w:rsidR="001A7F87" w:rsidRPr="001A7F87" w:rsidRDefault="001A7F87" w:rsidP="001A7F87">
            <w:pPr>
              <w:autoSpaceDN/>
              <w:jc w:val="center"/>
              <w:textAlignment w:val="auto"/>
              <w:rPr>
                <w:rFonts w:eastAsia="Calibri"/>
                <w:b/>
                <w:color w:val="000000"/>
                <w:kern w:val="1"/>
                <w:sz w:val="18"/>
                <w:szCs w:val="18"/>
                <w:lang w:eastAsia="ar-SA"/>
              </w:rPr>
            </w:pPr>
            <w:r w:rsidRPr="001A7F87">
              <w:rPr>
                <w:rFonts w:eastAsia="Calibri"/>
                <w:b/>
                <w:color w:val="000000"/>
                <w:kern w:val="1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A7F87" w:rsidRPr="001A7F87" w:rsidRDefault="001A7F87" w:rsidP="001A7F87">
            <w:pPr>
              <w:autoSpaceDN/>
              <w:jc w:val="center"/>
              <w:textAlignment w:val="auto"/>
              <w:rPr>
                <w:rFonts w:eastAsia="Calibri"/>
                <w:b/>
                <w:color w:val="000000"/>
                <w:kern w:val="1"/>
                <w:sz w:val="18"/>
                <w:szCs w:val="18"/>
                <w:lang w:eastAsia="ar-SA"/>
              </w:rPr>
            </w:pPr>
            <w:r w:rsidRPr="001A7F87">
              <w:rPr>
                <w:rFonts w:eastAsia="Calibri"/>
                <w:b/>
                <w:color w:val="000000"/>
                <w:kern w:val="1"/>
                <w:sz w:val="18"/>
                <w:szCs w:val="18"/>
                <w:lang w:eastAsia="ar-SA"/>
              </w:rPr>
              <w:t>Уточненные бюджетные</w:t>
            </w:r>
          </w:p>
          <w:p w:rsidR="001A7F87" w:rsidRPr="001A7F87" w:rsidRDefault="001A7F87" w:rsidP="001A7F87">
            <w:pPr>
              <w:autoSpaceDN/>
              <w:jc w:val="center"/>
              <w:textAlignment w:val="auto"/>
              <w:rPr>
                <w:rFonts w:eastAsia="Calibri"/>
                <w:b/>
                <w:color w:val="000000"/>
                <w:kern w:val="1"/>
                <w:sz w:val="18"/>
                <w:szCs w:val="18"/>
                <w:lang w:eastAsia="ar-SA"/>
              </w:rPr>
            </w:pPr>
            <w:r w:rsidRPr="001A7F87">
              <w:rPr>
                <w:rFonts w:eastAsia="Calibri"/>
                <w:b/>
                <w:color w:val="000000"/>
                <w:kern w:val="1"/>
                <w:sz w:val="18"/>
                <w:szCs w:val="18"/>
                <w:lang w:eastAsia="ar-SA"/>
              </w:rPr>
              <w:t>назначения</w:t>
            </w:r>
          </w:p>
          <w:p w:rsidR="001A7F87" w:rsidRPr="001A7F87" w:rsidRDefault="001A7F87" w:rsidP="001A7F87">
            <w:pPr>
              <w:autoSpaceDN/>
              <w:jc w:val="center"/>
              <w:textAlignment w:val="auto"/>
              <w:rPr>
                <w:rFonts w:eastAsia="Calibri"/>
                <w:b/>
                <w:color w:val="000000"/>
                <w:kern w:val="1"/>
                <w:sz w:val="18"/>
                <w:szCs w:val="18"/>
                <w:lang w:eastAsia="ar-SA"/>
              </w:rPr>
            </w:pPr>
            <w:r w:rsidRPr="001A7F87">
              <w:rPr>
                <w:rFonts w:eastAsia="Calibri"/>
                <w:b/>
                <w:color w:val="000000"/>
                <w:kern w:val="1"/>
                <w:sz w:val="18"/>
                <w:szCs w:val="18"/>
                <w:lang w:eastAsia="ar-SA"/>
              </w:rPr>
              <w:t>(по состоянию</w:t>
            </w:r>
          </w:p>
          <w:p w:rsidR="001A7F87" w:rsidRPr="001A7F87" w:rsidRDefault="001A7F87" w:rsidP="001A7F87">
            <w:pPr>
              <w:autoSpaceDN/>
              <w:jc w:val="center"/>
              <w:textAlignment w:val="auto"/>
              <w:rPr>
                <w:rFonts w:eastAsia="Calibri"/>
                <w:b/>
                <w:color w:val="000000"/>
                <w:kern w:val="1"/>
                <w:sz w:val="18"/>
                <w:szCs w:val="18"/>
                <w:lang w:eastAsia="ar-SA"/>
              </w:rPr>
            </w:pPr>
            <w:r w:rsidRPr="001A7F87">
              <w:rPr>
                <w:rFonts w:eastAsia="Calibri"/>
                <w:b/>
                <w:color w:val="000000"/>
                <w:kern w:val="1"/>
                <w:sz w:val="18"/>
                <w:szCs w:val="18"/>
                <w:lang w:eastAsia="ar-SA"/>
              </w:rPr>
              <w:t>на 31 декабря</w:t>
            </w:r>
            <w:r w:rsidR="00675213">
              <w:rPr>
                <w:rFonts w:eastAsia="Calibri"/>
                <w:b/>
                <w:color w:val="000000"/>
                <w:kern w:val="1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3887" w:type="dxa"/>
            <w:gridSpan w:val="4"/>
            <w:shd w:val="clear" w:color="auto" w:fill="auto"/>
            <w:vAlign w:val="center"/>
          </w:tcPr>
          <w:p w:rsidR="001A7F87" w:rsidRPr="001A7F87" w:rsidRDefault="001A7F87" w:rsidP="001A7F87">
            <w:pPr>
              <w:autoSpaceDN/>
              <w:jc w:val="center"/>
              <w:textAlignment w:val="auto"/>
              <w:rPr>
                <w:rFonts w:eastAsia="Calibri"/>
                <w:b/>
                <w:color w:val="000000"/>
                <w:kern w:val="1"/>
                <w:sz w:val="18"/>
                <w:szCs w:val="18"/>
                <w:lang w:eastAsia="ar-SA"/>
              </w:rPr>
            </w:pPr>
            <w:r w:rsidRPr="001A7F87">
              <w:rPr>
                <w:rFonts w:eastAsia="Calibri"/>
                <w:b/>
                <w:color w:val="000000"/>
                <w:kern w:val="1"/>
                <w:sz w:val="18"/>
                <w:szCs w:val="18"/>
                <w:lang w:eastAsia="ar-SA"/>
              </w:rPr>
              <w:t>Исполнение бюджета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1A7F87" w:rsidRPr="001A7F87" w:rsidRDefault="001A7F87" w:rsidP="001A7F87">
            <w:pPr>
              <w:autoSpaceDN/>
              <w:ind w:left="-215" w:firstLine="215"/>
              <w:jc w:val="center"/>
              <w:textAlignment w:val="auto"/>
              <w:rPr>
                <w:rFonts w:eastAsia="Calibri"/>
                <w:b/>
                <w:color w:val="000000"/>
                <w:kern w:val="1"/>
                <w:sz w:val="18"/>
                <w:szCs w:val="18"/>
                <w:lang w:eastAsia="ar-SA"/>
              </w:rPr>
            </w:pPr>
            <w:r w:rsidRPr="001A7F87">
              <w:rPr>
                <w:rFonts w:eastAsia="Calibri"/>
                <w:b/>
                <w:color w:val="000000"/>
                <w:kern w:val="1"/>
                <w:sz w:val="18"/>
                <w:szCs w:val="18"/>
                <w:lang w:eastAsia="ar-SA"/>
              </w:rPr>
              <w:t>Динамика бюджетных показателей (+/-)</w:t>
            </w:r>
          </w:p>
        </w:tc>
      </w:tr>
      <w:tr w:rsidR="00803DDF" w:rsidRPr="001A7F87" w:rsidTr="00A14644">
        <w:tc>
          <w:tcPr>
            <w:tcW w:w="1526" w:type="dxa"/>
            <w:vMerge/>
            <w:shd w:val="clear" w:color="auto" w:fill="auto"/>
            <w:vAlign w:val="center"/>
          </w:tcPr>
          <w:p w:rsidR="00803DDF" w:rsidRPr="001A7F87" w:rsidRDefault="00803DDF" w:rsidP="00803DDF">
            <w:pPr>
              <w:autoSpaceDN/>
              <w:jc w:val="center"/>
              <w:textAlignment w:val="auto"/>
              <w:rPr>
                <w:rFonts w:eastAsia="Calibri"/>
                <w:b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3DDF" w:rsidRPr="001A7F87" w:rsidRDefault="00803DDF" w:rsidP="00803DDF">
            <w:pPr>
              <w:autoSpaceDN/>
              <w:jc w:val="center"/>
              <w:textAlignment w:val="auto"/>
              <w:rPr>
                <w:b/>
                <w:kern w:val="1"/>
                <w:lang w:eastAsia="ar-SA"/>
              </w:rPr>
            </w:pPr>
            <w:r w:rsidRPr="001A7F87">
              <w:rPr>
                <w:b/>
                <w:kern w:val="1"/>
                <w:lang w:eastAsia="ar-SA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3DDF" w:rsidRPr="001A7F87" w:rsidRDefault="00803DDF" w:rsidP="00803DDF">
            <w:pPr>
              <w:autoSpaceDN/>
              <w:jc w:val="center"/>
              <w:textAlignment w:val="auto"/>
              <w:rPr>
                <w:b/>
                <w:kern w:val="1"/>
                <w:lang w:eastAsia="ar-SA"/>
              </w:rPr>
            </w:pPr>
            <w:r w:rsidRPr="001A7F87">
              <w:rPr>
                <w:b/>
                <w:kern w:val="1"/>
                <w:lang w:eastAsia="ar-SA"/>
              </w:rPr>
              <w:t>202</w:t>
            </w:r>
            <w:r>
              <w:rPr>
                <w:b/>
                <w:kern w:val="1"/>
                <w:lang w:eastAsia="ar-SA"/>
              </w:rPr>
              <w:t>3</w:t>
            </w:r>
            <w:r w:rsidRPr="001A7F87">
              <w:rPr>
                <w:b/>
                <w:kern w:val="1"/>
                <w:lang w:eastAsia="ar-SA"/>
              </w:rPr>
              <w:t xml:space="preserve"> год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03DDF" w:rsidRPr="001A7F87" w:rsidRDefault="00803DDF" w:rsidP="00803DDF">
            <w:pPr>
              <w:autoSpaceDN/>
              <w:jc w:val="center"/>
              <w:textAlignment w:val="auto"/>
              <w:rPr>
                <w:b/>
                <w:kern w:val="1"/>
                <w:lang w:eastAsia="ar-SA"/>
              </w:rPr>
            </w:pPr>
            <w:r w:rsidRPr="001A7F87">
              <w:rPr>
                <w:b/>
                <w:kern w:val="1"/>
                <w:lang w:eastAsia="ar-SA"/>
              </w:rPr>
              <w:t>2022 год</w:t>
            </w: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 w:rsidR="00803DDF" w:rsidRPr="001A7F87" w:rsidRDefault="00803DDF" w:rsidP="00803DDF">
            <w:pPr>
              <w:autoSpaceDN/>
              <w:jc w:val="center"/>
              <w:textAlignment w:val="auto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2023</w:t>
            </w:r>
            <w:r w:rsidRPr="001A7F87">
              <w:rPr>
                <w:b/>
                <w:kern w:val="1"/>
                <w:lang w:eastAsia="ar-SA"/>
              </w:rPr>
              <w:t xml:space="preserve"> год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03DDF" w:rsidRPr="001A7F87" w:rsidRDefault="00803DDF" w:rsidP="00803DDF">
            <w:pPr>
              <w:autoSpaceDN/>
              <w:jc w:val="center"/>
              <w:textAlignment w:val="auto"/>
              <w:rPr>
                <w:b/>
                <w:kern w:val="1"/>
                <w:lang w:eastAsia="ar-SA"/>
              </w:rPr>
            </w:pPr>
            <w:r w:rsidRPr="001A7F87">
              <w:rPr>
                <w:b/>
                <w:kern w:val="1"/>
                <w:lang w:eastAsia="ar-SA"/>
              </w:rPr>
              <w:t>план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03DDF" w:rsidRPr="001A7F87" w:rsidRDefault="00803DDF" w:rsidP="00803DDF">
            <w:pPr>
              <w:autoSpaceDN/>
              <w:jc w:val="center"/>
              <w:textAlignment w:val="auto"/>
              <w:rPr>
                <w:b/>
                <w:kern w:val="1"/>
                <w:lang w:eastAsia="ar-SA"/>
              </w:rPr>
            </w:pPr>
            <w:r w:rsidRPr="001A7F87">
              <w:rPr>
                <w:b/>
                <w:kern w:val="1"/>
                <w:lang w:eastAsia="ar-SA"/>
              </w:rPr>
              <w:t>исполнение</w:t>
            </w:r>
          </w:p>
        </w:tc>
      </w:tr>
      <w:tr w:rsidR="00803DDF" w:rsidRPr="001A7F87" w:rsidTr="00E731D2">
        <w:tc>
          <w:tcPr>
            <w:tcW w:w="1526" w:type="dxa"/>
            <w:vMerge/>
            <w:shd w:val="clear" w:color="auto" w:fill="auto"/>
            <w:vAlign w:val="center"/>
          </w:tcPr>
          <w:p w:rsidR="00803DDF" w:rsidRPr="001A7F87" w:rsidRDefault="00803DDF" w:rsidP="00803DDF">
            <w:pPr>
              <w:autoSpaceDN/>
              <w:jc w:val="center"/>
              <w:textAlignment w:val="auto"/>
              <w:rPr>
                <w:rFonts w:eastAsia="Calibri"/>
                <w:b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3DDF" w:rsidRPr="001A7F87" w:rsidRDefault="00803DDF" w:rsidP="00803DDF">
            <w:pPr>
              <w:autoSpaceDN/>
              <w:jc w:val="center"/>
              <w:textAlignment w:val="auto"/>
              <w:rPr>
                <w:b/>
                <w:kern w:val="1"/>
                <w:lang w:eastAsia="ar-SA"/>
              </w:rPr>
            </w:pPr>
            <w:r w:rsidRPr="001A7F87">
              <w:rPr>
                <w:b/>
                <w:kern w:val="1"/>
                <w:lang w:eastAsia="ar-SA"/>
              </w:rPr>
              <w:t>сумма, 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3DDF" w:rsidRPr="001A7F87" w:rsidRDefault="00803DDF" w:rsidP="00803DDF">
            <w:pPr>
              <w:autoSpaceDN/>
              <w:jc w:val="center"/>
              <w:textAlignment w:val="auto"/>
              <w:rPr>
                <w:b/>
                <w:kern w:val="1"/>
                <w:lang w:eastAsia="ar-SA"/>
              </w:rPr>
            </w:pPr>
            <w:r w:rsidRPr="001A7F87">
              <w:rPr>
                <w:b/>
                <w:kern w:val="1"/>
                <w:lang w:eastAsia="ar-SA"/>
              </w:rPr>
              <w:t>сумма, 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3DDF" w:rsidRPr="001A7F87" w:rsidRDefault="00803DDF" w:rsidP="00803DDF">
            <w:pPr>
              <w:autoSpaceDN/>
              <w:jc w:val="center"/>
              <w:textAlignment w:val="auto"/>
              <w:rPr>
                <w:b/>
                <w:kern w:val="1"/>
                <w:lang w:eastAsia="ar-SA"/>
              </w:rPr>
            </w:pPr>
            <w:r w:rsidRPr="001A7F87">
              <w:rPr>
                <w:b/>
                <w:kern w:val="1"/>
                <w:lang w:eastAsia="ar-SA"/>
              </w:rPr>
              <w:t>сумма, тыс.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3DDF" w:rsidRPr="001A7F87" w:rsidRDefault="00803DDF" w:rsidP="00803DDF">
            <w:pPr>
              <w:autoSpaceDN/>
              <w:jc w:val="center"/>
              <w:textAlignment w:val="auto"/>
              <w:rPr>
                <w:b/>
                <w:kern w:val="1"/>
                <w:lang w:eastAsia="ar-SA"/>
              </w:rPr>
            </w:pPr>
            <w:r w:rsidRPr="001A7F87">
              <w:rPr>
                <w:b/>
                <w:kern w:val="1"/>
                <w:lang w:eastAsia="ar-SA"/>
              </w:rPr>
              <w:t>%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03DDF" w:rsidRPr="001A7F87" w:rsidRDefault="00803DDF" w:rsidP="00803DDF">
            <w:pPr>
              <w:autoSpaceDN/>
              <w:jc w:val="center"/>
              <w:textAlignment w:val="auto"/>
              <w:rPr>
                <w:b/>
                <w:kern w:val="1"/>
                <w:lang w:eastAsia="ar-SA"/>
              </w:rPr>
            </w:pPr>
            <w:r w:rsidRPr="001A7F87">
              <w:rPr>
                <w:b/>
                <w:kern w:val="1"/>
                <w:lang w:eastAsia="ar-SA"/>
              </w:rPr>
              <w:t>сумма, тыс. руб.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803DDF" w:rsidRPr="001A7F87" w:rsidRDefault="00803DDF" w:rsidP="00803DDF">
            <w:pPr>
              <w:autoSpaceDN/>
              <w:jc w:val="center"/>
              <w:textAlignment w:val="auto"/>
              <w:rPr>
                <w:b/>
                <w:kern w:val="1"/>
                <w:lang w:eastAsia="ar-SA"/>
              </w:rPr>
            </w:pPr>
            <w:r w:rsidRPr="001A7F87">
              <w:rPr>
                <w:b/>
                <w:kern w:val="1"/>
                <w:lang w:eastAsia="ar-SA"/>
              </w:rPr>
              <w:t>%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03DDF" w:rsidRPr="001A7F87" w:rsidRDefault="00803DDF" w:rsidP="00803DDF">
            <w:pPr>
              <w:autoSpaceDN/>
              <w:jc w:val="center"/>
              <w:textAlignment w:val="auto"/>
              <w:rPr>
                <w:b/>
                <w:kern w:val="1"/>
                <w:lang w:eastAsia="ar-SA"/>
              </w:rPr>
            </w:pPr>
            <w:r w:rsidRPr="001A7F87">
              <w:rPr>
                <w:b/>
                <w:kern w:val="1"/>
                <w:lang w:eastAsia="ar-SA"/>
              </w:rPr>
              <w:t>сумма, тыс. руб.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03DDF" w:rsidRPr="001A7F87" w:rsidRDefault="00803DDF" w:rsidP="00803DDF">
            <w:pPr>
              <w:autoSpaceDN/>
              <w:jc w:val="center"/>
              <w:textAlignment w:val="auto"/>
              <w:rPr>
                <w:b/>
                <w:kern w:val="1"/>
                <w:lang w:eastAsia="ar-SA"/>
              </w:rPr>
            </w:pPr>
            <w:r w:rsidRPr="001A7F87">
              <w:rPr>
                <w:b/>
                <w:kern w:val="1"/>
                <w:lang w:eastAsia="ar-SA"/>
              </w:rPr>
              <w:t>сумма, тыс. руб.</w:t>
            </w:r>
          </w:p>
        </w:tc>
      </w:tr>
      <w:tr w:rsidR="00803DDF" w:rsidRPr="001A7F87" w:rsidTr="00E731D2">
        <w:tc>
          <w:tcPr>
            <w:tcW w:w="1526" w:type="dxa"/>
            <w:shd w:val="clear" w:color="auto" w:fill="auto"/>
            <w:vAlign w:val="center"/>
          </w:tcPr>
          <w:p w:rsidR="00803DDF" w:rsidRPr="001A7F87" w:rsidRDefault="00803DDF" w:rsidP="00803DDF">
            <w:pPr>
              <w:autoSpaceDN/>
              <w:jc w:val="center"/>
              <w:textAlignment w:val="auto"/>
              <w:rPr>
                <w:kern w:val="1"/>
                <w:sz w:val="22"/>
                <w:szCs w:val="22"/>
                <w:lang w:eastAsia="ar-SA"/>
              </w:rPr>
            </w:pPr>
            <w:r w:rsidRPr="001A7F87">
              <w:rPr>
                <w:kern w:val="1"/>
                <w:sz w:val="22"/>
                <w:szCs w:val="22"/>
                <w:lang w:eastAsia="ar-SA"/>
              </w:rPr>
              <w:t>Доходы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3DDF" w:rsidRPr="001A7F87" w:rsidRDefault="00E731D2" w:rsidP="00803DDF">
            <w:pPr>
              <w:autoSpaceDN/>
              <w:jc w:val="center"/>
              <w:textAlignment w:val="auto"/>
              <w:rPr>
                <w:kern w:val="1"/>
                <w:sz w:val="22"/>
                <w:szCs w:val="22"/>
                <w:lang w:eastAsia="ar-SA"/>
              </w:rPr>
            </w:pPr>
            <w:r>
              <w:rPr>
                <w:kern w:val="1"/>
                <w:sz w:val="22"/>
                <w:szCs w:val="22"/>
                <w:lang w:eastAsia="ar-SA"/>
              </w:rPr>
              <w:t>916736,0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3DDF" w:rsidRPr="001A7F87" w:rsidRDefault="00E731D2" w:rsidP="00803DDF">
            <w:pPr>
              <w:autoSpaceDN/>
              <w:jc w:val="center"/>
              <w:textAlignment w:val="auto"/>
              <w:rPr>
                <w:kern w:val="1"/>
                <w:sz w:val="22"/>
                <w:szCs w:val="22"/>
                <w:lang w:eastAsia="ar-SA"/>
              </w:rPr>
            </w:pPr>
            <w:r>
              <w:rPr>
                <w:kern w:val="1"/>
                <w:sz w:val="22"/>
                <w:szCs w:val="22"/>
                <w:lang w:eastAsia="ar-SA"/>
              </w:rPr>
              <w:t>959088,3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3DDF" w:rsidRPr="001A7F87" w:rsidRDefault="00E731D2" w:rsidP="00803DDF">
            <w:pPr>
              <w:autoSpaceDN/>
              <w:jc w:val="center"/>
              <w:textAlignment w:val="auto"/>
              <w:rPr>
                <w:kern w:val="1"/>
                <w:sz w:val="22"/>
                <w:szCs w:val="22"/>
                <w:lang w:eastAsia="ar-SA"/>
              </w:rPr>
            </w:pPr>
            <w:r>
              <w:rPr>
                <w:kern w:val="1"/>
                <w:sz w:val="22"/>
                <w:szCs w:val="22"/>
                <w:lang w:eastAsia="ar-SA"/>
              </w:rPr>
              <w:t>854197,1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3DDF" w:rsidRPr="001A7F87" w:rsidRDefault="00E731D2" w:rsidP="00803DDF">
            <w:pPr>
              <w:autoSpaceDN/>
              <w:jc w:val="center"/>
              <w:textAlignment w:val="auto"/>
              <w:rPr>
                <w:kern w:val="1"/>
                <w:sz w:val="22"/>
                <w:szCs w:val="22"/>
                <w:lang w:eastAsia="ar-SA"/>
              </w:rPr>
            </w:pPr>
            <w:r>
              <w:rPr>
                <w:kern w:val="1"/>
                <w:sz w:val="22"/>
                <w:szCs w:val="22"/>
                <w:lang w:eastAsia="ar-SA"/>
              </w:rPr>
              <w:t>93,2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03DDF" w:rsidRPr="001A7F87" w:rsidRDefault="00E731D2" w:rsidP="00803DDF">
            <w:pPr>
              <w:autoSpaceDN/>
              <w:jc w:val="center"/>
              <w:textAlignment w:val="auto"/>
              <w:rPr>
                <w:kern w:val="1"/>
                <w:sz w:val="22"/>
                <w:szCs w:val="22"/>
                <w:lang w:eastAsia="ar-SA"/>
              </w:rPr>
            </w:pPr>
            <w:r>
              <w:rPr>
                <w:kern w:val="1"/>
                <w:sz w:val="22"/>
                <w:szCs w:val="22"/>
                <w:lang w:eastAsia="ar-SA"/>
              </w:rPr>
              <w:t>917289,7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803DDF" w:rsidRPr="001A7F87" w:rsidRDefault="00E731D2" w:rsidP="00803DDF">
            <w:pPr>
              <w:autoSpaceDN/>
              <w:jc w:val="center"/>
              <w:textAlignment w:val="auto"/>
              <w:rPr>
                <w:kern w:val="1"/>
                <w:sz w:val="22"/>
                <w:szCs w:val="22"/>
                <w:lang w:eastAsia="ar-SA"/>
              </w:rPr>
            </w:pPr>
            <w:r>
              <w:rPr>
                <w:kern w:val="1"/>
                <w:sz w:val="22"/>
                <w:szCs w:val="22"/>
                <w:lang w:eastAsia="ar-SA"/>
              </w:rPr>
              <w:t>95,6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03DDF" w:rsidRPr="001A7F87" w:rsidRDefault="00803DDF" w:rsidP="00E731D2">
            <w:pPr>
              <w:autoSpaceDN/>
              <w:jc w:val="center"/>
              <w:textAlignment w:val="auto"/>
              <w:rPr>
                <w:kern w:val="1"/>
                <w:sz w:val="22"/>
                <w:szCs w:val="22"/>
                <w:lang w:eastAsia="ar-SA"/>
              </w:rPr>
            </w:pPr>
            <w:r>
              <w:rPr>
                <w:kern w:val="1"/>
                <w:sz w:val="22"/>
                <w:szCs w:val="22"/>
                <w:lang w:eastAsia="ar-SA"/>
              </w:rPr>
              <w:t>+</w:t>
            </w:r>
            <w:r w:rsidR="00E731D2">
              <w:rPr>
                <w:kern w:val="1"/>
                <w:sz w:val="22"/>
                <w:szCs w:val="22"/>
                <w:lang w:eastAsia="ar-SA"/>
              </w:rPr>
              <w:t>42352,3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03DDF" w:rsidRPr="001A7F87" w:rsidRDefault="00803DDF" w:rsidP="00E731D2">
            <w:pPr>
              <w:autoSpaceDN/>
              <w:jc w:val="center"/>
              <w:textAlignment w:val="auto"/>
              <w:rPr>
                <w:kern w:val="1"/>
                <w:sz w:val="22"/>
                <w:szCs w:val="22"/>
                <w:lang w:eastAsia="ar-SA"/>
              </w:rPr>
            </w:pPr>
            <w:r>
              <w:rPr>
                <w:kern w:val="1"/>
                <w:sz w:val="22"/>
                <w:szCs w:val="22"/>
                <w:lang w:eastAsia="ar-SA"/>
              </w:rPr>
              <w:t>+</w:t>
            </w:r>
            <w:r w:rsidR="00E731D2">
              <w:rPr>
                <w:kern w:val="1"/>
                <w:sz w:val="22"/>
                <w:szCs w:val="22"/>
                <w:lang w:eastAsia="ar-SA"/>
              </w:rPr>
              <w:t>63092,6</w:t>
            </w:r>
          </w:p>
        </w:tc>
      </w:tr>
      <w:tr w:rsidR="00803DDF" w:rsidRPr="001A7F87" w:rsidTr="00E731D2">
        <w:tc>
          <w:tcPr>
            <w:tcW w:w="1526" w:type="dxa"/>
            <w:shd w:val="clear" w:color="auto" w:fill="auto"/>
            <w:vAlign w:val="center"/>
          </w:tcPr>
          <w:p w:rsidR="00803DDF" w:rsidRPr="001A7F87" w:rsidRDefault="00803DDF" w:rsidP="00803DDF">
            <w:pPr>
              <w:autoSpaceDN/>
              <w:jc w:val="center"/>
              <w:textAlignment w:val="auto"/>
              <w:rPr>
                <w:kern w:val="1"/>
                <w:sz w:val="22"/>
                <w:szCs w:val="22"/>
                <w:lang w:eastAsia="ar-SA"/>
              </w:rPr>
            </w:pPr>
            <w:r w:rsidRPr="001A7F87">
              <w:rPr>
                <w:kern w:val="1"/>
                <w:sz w:val="22"/>
                <w:szCs w:val="22"/>
                <w:lang w:eastAsia="ar-SA"/>
              </w:rPr>
              <w:t>Расходы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3DDF" w:rsidRPr="001A7F87" w:rsidRDefault="00E731D2" w:rsidP="00803DDF">
            <w:pPr>
              <w:autoSpaceDN/>
              <w:jc w:val="center"/>
              <w:textAlignment w:val="auto"/>
              <w:rPr>
                <w:kern w:val="1"/>
                <w:sz w:val="22"/>
                <w:szCs w:val="22"/>
                <w:lang w:eastAsia="ar-SA"/>
              </w:rPr>
            </w:pPr>
            <w:r>
              <w:rPr>
                <w:kern w:val="1"/>
                <w:sz w:val="22"/>
                <w:szCs w:val="22"/>
                <w:lang w:eastAsia="ar-SA"/>
              </w:rPr>
              <w:t>926292,6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3DDF" w:rsidRPr="001A7F87" w:rsidRDefault="00E731D2" w:rsidP="00803DDF">
            <w:pPr>
              <w:autoSpaceDN/>
              <w:jc w:val="center"/>
              <w:textAlignment w:val="auto"/>
              <w:rPr>
                <w:kern w:val="1"/>
                <w:sz w:val="22"/>
                <w:szCs w:val="22"/>
                <w:lang w:eastAsia="ar-SA"/>
              </w:rPr>
            </w:pPr>
            <w:r>
              <w:rPr>
                <w:kern w:val="1"/>
                <w:sz w:val="22"/>
                <w:szCs w:val="22"/>
                <w:lang w:eastAsia="ar-SA"/>
              </w:rPr>
              <w:t>950377,4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3DDF" w:rsidRPr="001A7F87" w:rsidRDefault="00E731D2" w:rsidP="00803DDF">
            <w:pPr>
              <w:autoSpaceDN/>
              <w:jc w:val="center"/>
              <w:textAlignment w:val="auto"/>
              <w:rPr>
                <w:kern w:val="1"/>
                <w:sz w:val="22"/>
                <w:szCs w:val="22"/>
                <w:lang w:eastAsia="ar-SA"/>
              </w:rPr>
            </w:pPr>
            <w:r>
              <w:rPr>
                <w:kern w:val="1"/>
                <w:sz w:val="22"/>
                <w:szCs w:val="22"/>
                <w:lang w:eastAsia="ar-SA"/>
              </w:rPr>
              <w:t>853989,1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3DDF" w:rsidRPr="001A7F87" w:rsidRDefault="00803DDF" w:rsidP="00803DDF">
            <w:pPr>
              <w:autoSpaceDN/>
              <w:jc w:val="center"/>
              <w:textAlignment w:val="auto"/>
              <w:rPr>
                <w:kern w:val="1"/>
                <w:sz w:val="22"/>
                <w:szCs w:val="22"/>
                <w:lang w:eastAsia="ar-SA"/>
              </w:rPr>
            </w:pPr>
            <w:r>
              <w:rPr>
                <w:kern w:val="1"/>
                <w:sz w:val="22"/>
                <w:szCs w:val="22"/>
                <w:lang w:eastAsia="ar-SA"/>
              </w:rPr>
              <w:t>92,2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03DDF" w:rsidRPr="001A7F87" w:rsidRDefault="00E731D2" w:rsidP="00803DDF">
            <w:pPr>
              <w:autoSpaceDN/>
              <w:jc w:val="center"/>
              <w:textAlignment w:val="auto"/>
              <w:rPr>
                <w:kern w:val="1"/>
                <w:sz w:val="22"/>
                <w:szCs w:val="22"/>
                <w:lang w:eastAsia="ar-SA"/>
              </w:rPr>
            </w:pPr>
            <w:r>
              <w:rPr>
                <w:kern w:val="1"/>
                <w:sz w:val="22"/>
                <w:szCs w:val="22"/>
                <w:lang w:eastAsia="ar-SA"/>
              </w:rPr>
              <w:t>895595,2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803DDF" w:rsidRPr="001A7F87" w:rsidRDefault="00E731D2" w:rsidP="00803DDF">
            <w:pPr>
              <w:autoSpaceDN/>
              <w:jc w:val="center"/>
              <w:textAlignment w:val="auto"/>
              <w:rPr>
                <w:kern w:val="1"/>
                <w:sz w:val="22"/>
                <w:szCs w:val="22"/>
                <w:lang w:eastAsia="ar-SA"/>
              </w:rPr>
            </w:pPr>
            <w:r>
              <w:rPr>
                <w:kern w:val="1"/>
                <w:sz w:val="22"/>
                <w:szCs w:val="22"/>
                <w:lang w:eastAsia="ar-SA"/>
              </w:rPr>
              <w:t>94,2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03DDF" w:rsidRPr="001A7F87" w:rsidRDefault="00E731D2" w:rsidP="00E731D2">
            <w:pPr>
              <w:autoSpaceDN/>
              <w:jc w:val="center"/>
              <w:textAlignment w:val="auto"/>
              <w:rPr>
                <w:kern w:val="1"/>
                <w:sz w:val="22"/>
                <w:szCs w:val="22"/>
                <w:lang w:eastAsia="ar-SA"/>
              </w:rPr>
            </w:pPr>
            <w:r>
              <w:rPr>
                <w:kern w:val="1"/>
                <w:sz w:val="22"/>
                <w:szCs w:val="22"/>
                <w:lang w:eastAsia="ar-SA"/>
              </w:rPr>
              <w:t>+24084,8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03DDF" w:rsidRPr="001A7F87" w:rsidRDefault="00E731D2" w:rsidP="00E731D2">
            <w:pPr>
              <w:autoSpaceDN/>
              <w:jc w:val="center"/>
              <w:textAlignment w:val="auto"/>
              <w:rPr>
                <w:kern w:val="1"/>
                <w:sz w:val="22"/>
                <w:szCs w:val="22"/>
                <w:lang w:eastAsia="ar-SA"/>
              </w:rPr>
            </w:pPr>
            <w:r>
              <w:rPr>
                <w:kern w:val="1"/>
                <w:sz w:val="22"/>
                <w:szCs w:val="22"/>
                <w:lang w:eastAsia="ar-SA"/>
              </w:rPr>
              <w:t>+41606,1</w:t>
            </w:r>
          </w:p>
        </w:tc>
      </w:tr>
      <w:tr w:rsidR="00803DDF" w:rsidRPr="001A7F87" w:rsidTr="00E731D2">
        <w:tc>
          <w:tcPr>
            <w:tcW w:w="1526" w:type="dxa"/>
            <w:shd w:val="clear" w:color="auto" w:fill="auto"/>
            <w:vAlign w:val="center"/>
          </w:tcPr>
          <w:p w:rsidR="00803DDF" w:rsidRPr="001A7F87" w:rsidRDefault="00803DDF" w:rsidP="00803DDF">
            <w:pPr>
              <w:autoSpaceDN/>
              <w:jc w:val="center"/>
              <w:textAlignment w:val="auto"/>
              <w:rPr>
                <w:kern w:val="1"/>
                <w:sz w:val="22"/>
                <w:szCs w:val="22"/>
                <w:lang w:eastAsia="ar-SA"/>
              </w:rPr>
            </w:pPr>
            <w:r w:rsidRPr="001A7F87">
              <w:rPr>
                <w:kern w:val="1"/>
                <w:sz w:val="22"/>
                <w:szCs w:val="22"/>
                <w:lang w:eastAsia="ar-SA"/>
              </w:rPr>
              <w:t>Дефицит (-), профицит (+)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3DDF" w:rsidRPr="001A7F87" w:rsidRDefault="00803DDF" w:rsidP="00E731D2">
            <w:pPr>
              <w:autoSpaceDN/>
              <w:jc w:val="center"/>
              <w:textAlignment w:val="auto"/>
              <w:rPr>
                <w:kern w:val="1"/>
                <w:sz w:val="22"/>
                <w:szCs w:val="22"/>
                <w:lang w:eastAsia="ar-SA"/>
              </w:rPr>
            </w:pPr>
            <w:r>
              <w:rPr>
                <w:kern w:val="1"/>
                <w:sz w:val="22"/>
                <w:szCs w:val="22"/>
                <w:lang w:eastAsia="ar-SA"/>
              </w:rPr>
              <w:t>-</w:t>
            </w:r>
            <w:r w:rsidR="00E731D2">
              <w:rPr>
                <w:kern w:val="1"/>
                <w:sz w:val="22"/>
                <w:szCs w:val="22"/>
                <w:lang w:eastAsia="ar-SA"/>
              </w:rPr>
              <w:t>9556,6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3DDF" w:rsidRPr="001A7F87" w:rsidRDefault="00E731D2" w:rsidP="00803DDF">
            <w:pPr>
              <w:autoSpaceDN/>
              <w:jc w:val="center"/>
              <w:textAlignment w:val="auto"/>
              <w:rPr>
                <w:kern w:val="1"/>
                <w:sz w:val="22"/>
                <w:szCs w:val="22"/>
                <w:lang w:eastAsia="ar-SA"/>
              </w:rPr>
            </w:pPr>
            <w:r>
              <w:rPr>
                <w:kern w:val="1"/>
                <w:sz w:val="22"/>
                <w:szCs w:val="22"/>
                <w:lang w:eastAsia="ar-SA"/>
              </w:rPr>
              <w:t>+8710,9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3DDF" w:rsidRPr="001A7F87" w:rsidRDefault="00E731D2" w:rsidP="00E731D2">
            <w:pPr>
              <w:autoSpaceDN/>
              <w:jc w:val="center"/>
              <w:textAlignment w:val="auto"/>
              <w:rPr>
                <w:kern w:val="1"/>
                <w:sz w:val="22"/>
                <w:szCs w:val="22"/>
                <w:lang w:eastAsia="ar-SA"/>
              </w:rPr>
            </w:pPr>
            <w:r>
              <w:rPr>
                <w:kern w:val="1"/>
                <w:sz w:val="22"/>
                <w:szCs w:val="22"/>
                <w:lang w:eastAsia="ar-SA"/>
              </w:rPr>
              <w:t>+207,9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3DDF" w:rsidRPr="001A7F87" w:rsidRDefault="00E731D2" w:rsidP="00E731D2">
            <w:pPr>
              <w:autoSpaceDN/>
              <w:jc w:val="center"/>
              <w:textAlignment w:val="auto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03DDF" w:rsidRPr="001A7F87" w:rsidRDefault="00E731D2" w:rsidP="00803DDF">
            <w:pPr>
              <w:autoSpaceDN/>
              <w:jc w:val="center"/>
              <w:textAlignment w:val="auto"/>
              <w:rPr>
                <w:kern w:val="1"/>
                <w:sz w:val="22"/>
                <w:szCs w:val="22"/>
                <w:lang w:eastAsia="ar-SA"/>
              </w:rPr>
            </w:pPr>
            <w:r>
              <w:rPr>
                <w:kern w:val="1"/>
                <w:sz w:val="22"/>
                <w:szCs w:val="22"/>
                <w:lang w:eastAsia="ar-SA"/>
              </w:rPr>
              <w:t>+21694,5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803DDF" w:rsidRPr="001A7F87" w:rsidRDefault="00E731D2" w:rsidP="00803DDF">
            <w:pPr>
              <w:autoSpaceDN/>
              <w:jc w:val="center"/>
              <w:textAlignment w:val="auto"/>
              <w:rPr>
                <w:kern w:val="1"/>
                <w:sz w:val="22"/>
                <w:szCs w:val="22"/>
                <w:lang w:eastAsia="ar-SA"/>
              </w:rPr>
            </w:pPr>
            <w:r>
              <w:rPr>
                <w:kern w:val="1"/>
                <w:sz w:val="22"/>
                <w:szCs w:val="22"/>
                <w:lang w:eastAsia="ar-SA"/>
              </w:rPr>
              <w:t>249,0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03DDF" w:rsidRPr="001A7F87" w:rsidRDefault="00803DDF" w:rsidP="00803DDF">
            <w:pPr>
              <w:autoSpaceDN/>
              <w:jc w:val="center"/>
              <w:textAlignment w:val="auto"/>
              <w:rPr>
                <w:kern w:val="1"/>
                <w:sz w:val="22"/>
                <w:szCs w:val="22"/>
                <w:lang w:eastAsia="ar-SA"/>
              </w:rPr>
            </w:pPr>
            <w:r w:rsidRPr="001A7F87">
              <w:rPr>
                <w:kern w:val="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03DDF" w:rsidRPr="001A7F87" w:rsidRDefault="00803DDF" w:rsidP="00803DDF">
            <w:pPr>
              <w:autoSpaceDN/>
              <w:jc w:val="center"/>
              <w:textAlignment w:val="auto"/>
              <w:rPr>
                <w:kern w:val="1"/>
                <w:sz w:val="22"/>
                <w:szCs w:val="22"/>
                <w:lang w:eastAsia="ar-SA"/>
              </w:rPr>
            </w:pPr>
            <w:r w:rsidRPr="001A7F87">
              <w:rPr>
                <w:kern w:val="1"/>
                <w:sz w:val="22"/>
                <w:szCs w:val="22"/>
                <w:lang w:eastAsia="ar-SA"/>
              </w:rPr>
              <w:t>-</w:t>
            </w:r>
          </w:p>
        </w:tc>
      </w:tr>
    </w:tbl>
    <w:p w:rsidR="001A7F87" w:rsidRPr="001A7F87" w:rsidRDefault="000E0863" w:rsidP="00E232EF">
      <w:pPr>
        <w:widowControl w:val="0"/>
        <w:spacing w:before="120"/>
        <w:ind w:firstLine="709"/>
        <w:jc w:val="both"/>
        <w:rPr>
          <w:rFonts w:eastAsia="Calibri"/>
          <w:color w:val="000000"/>
          <w:kern w:val="1"/>
          <w:sz w:val="28"/>
          <w:szCs w:val="28"/>
          <w:lang w:eastAsia="ar-SA"/>
        </w:rPr>
      </w:pPr>
      <w:r>
        <w:rPr>
          <w:sz w:val="24"/>
          <w:szCs w:val="24"/>
        </w:rPr>
        <w:tab/>
      </w:r>
      <w:bookmarkStart w:id="1" w:name="__RefHeading__337_1519769981"/>
      <w:r w:rsidR="001A7F87" w:rsidRPr="001A7F87">
        <w:rPr>
          <w:rFonts w:eastAsia="Calibri"/>
          <w:color w:val="000000"/>
          <w:kern w:val="1"/>
          <w:sz w:val="28"/>
          <w:szCs w:val="28"/>
          <w:lang w:eastAsia="ar-SA"/>
        </w:rPr>
        <w:t>Результатом исполнения бюджета</w:t>
      </w:r>
      <w:r w:rsidR="00675213">
        <w:rPr>
          <w:rFonts w:eastAsia="Calibri"/>
          <w:color w:val="000000"/>
          <w:kern w:val="1"/>
          <w:sz w:val="28"/>
          <w:szCs w:val="28"/>
          <w:lang w:eastAsia="ar-SA"/>
        </w:rPr>
        <w:t xml:space="preserve"> </w:t>
      </w:r>
      <w:r w:rsidR="00803DDF">
        <w:rPr>
          <w:rFonts w:eastAsia="Calibri"/>
          <w:color w:val="000000"/>
          <w:kern w:val="1"/>
          <w:sz w:val="28"/>
          <w:szCs w:val="28"/>
          <w:lang w:eastAsia="ar-SA"/>
        </w:rPr>
        <w:t xml:space="preserve">округа </w:t>
      </w:r>
      <w:r w:rsidR="001A7F87" w:rsidRPr="001A7F87">
        <w:rPr>
          <w:rFonts w:eastAsia="Calibri"/>
          <w:color w:val="000000"/>
          <w:kern w:val="1"/>
          <w:sz w:val="28"/>
          <w:szCs w:val="28"/>
          <w:lang w:eastAsia="ar-SA"/>
        </w:rPr>
        <w:t>за 202</w:t>
      </w:r>
      <w:r w:rsidR="00803DDF">
        <w:rPr>
          <w:rFonts w:eastAsia="Calibri"/>
          <w:color w:val="000000"/>
          <w:kern w:val="1"/>
          <w:sz w:val="28"/>
          <w:szCs w:val="28"/>
          <w:lang w:eastAsia="ar-SA"/>
        </w:rPr>
        <w:t>3</w:t>
      </w:r>
      <w:r w:rsidR="001A7F87" w:rsidRPr="001A7F87">
        <w:rPr>
          <w:rFonts w:eastAsia="Calibri"/>
          <w:color w:val="000000"/>
          <w:kern w:val="1"/>
          <w:sz w:val="28"/>
          <w:szCs w:val="28"/>
          <w:lang w:eastAsia="ar-SA"/>
        </w:rPr>
        <w:t xml:space="preserve"> год стало образование </w:t>
      </w:r>
      <w:r w:rsidR="00803DDF">
        <w:rPr>
          <w:rFonts w:eastAsia="Calibri"/>
          <w:color w:val="000000"/>
          <w:kern w:val="1"/>
          <w:sz w:val="28"/>
          <w:szCs w:val="28"/>
          <w:lang w:eastAsia="ar-SA"/>
        </w:rPr>
        <w:t>про</w:t>
      </w:r>
      <w:r w:rsidR="001A7F87" w:rsidRPr="001A7F87">
        <w:rPr>
          <w:rFonts w:eastAsia="Calibri"/>
          <w:color w:val="000000"/>
          <w:kern w:val="1"/>
          <w:sz w:val="28"/>
          <w:szCs w:val="28"/>
          <w:lang w:eastAsia="ar-SA"/>
        </w:rPr>
        <w:t xml:space="preserve">фицита в сумме </w:t>
      </w:r>
      <w:r w:rsidR="007462F3">
        <w:rPr>
          <w:rFonts w:eastAsia="Calibri"/>
          <w:color w:val="000000"/>
          <w:kern w:val="1"/>
          <w:sz w:val="28"/>
          <w:szCs w:val="28"/>
          <w:lang w:eastAsia="ar-SA"/>
        </w:rPr>
        <w:t>21694,5</w:t>
      </w:r>
      <w:r w:rsidR="001A7F87" w:rsidRPr="001A7F87">
        <w:rPr>
          <w:rFonts w:eastAsia="Calibri"/>
          <w:color w:val="000000"/>
          <w:kern w:val="1"/>
          <w:sz w:val="28"/>
          <w:szCs w:val="28"/>
          <w:lang w:eastAsia="ar-SA"/>
        </w:rPr>
        <w:t xml:space="preserve"> тыс. рублей. Для сравнения, резуль</w:t>
      </w:r>
      <w:r w:rsidR="00803DDF">
        <w:rPr>
          <w:rFonts w:eastAsia="Calibri"/>
          <w:color w:val="000000"/>
          <w:kern w:val="1"/>
          <w:sz w:val="28"/>
          <w:szCs w:val="28"/>
          <w:lang w:eastAsia="ar-SA"/>
        </w:rPr>
        <w:t>татом исполнения бюджета за 2022</w:t>
      </w:r>
      <w:r w:rsidR="001A7F87" w:rsidRPr="001A7F87">
        <w:rPr>
          <w:rFonts w:eastAsia="Calibri"/>
          <w:color w:val="000000"/>
          <w:kern w:val="1"/>
          <w:sz w:val="28"/>
          <w:szCs w:val="28"/>
          <w:lang w:eastAsia="ar-SA"/>
        </w:rPr>
        <w:t xml:space="preserve"> год был </w:t>
      </w:r>
      <w:r w:rsidR="007462F3">
        <w:rPr>
          <w:rFonts w:eastAsia="Calibri"/>
          <w:color w:val="000000"/>
          <w:kern w:val="1"/>
          <w:sz w:val="28"/>
          <w:szCs w:val="28"/>
          <w:lang w:eastAsia="ar-SA"/>
        </w:rPr>
        <w:t>про</w:t>
      </w:r>
      <w:r w:rsidR="001A7F87" w:rsidRPr="001A7F87">
        <w:rPr>
          <w:rFonts w:eastAsia="Calibri"/>
          <w:color w:val="000000"/>
          <w:kern w:val="1"/>
          <w:sz w:val="28"/>
          <w:szCs w:val="28"/>
          <w:lang w:eastAsia="ar-SA"/>
        </w:rPr>
        <w:t xml:space="preserve">фицит в сумме </w:t>
      </w:r>
      <w:r w:rsidR="007462F3">
        <w:rPr>
          <w:rFonts w:eastAsia="Calibri"/>
          <w:color w:val="000000"/>
          <w:kern w:val="1"/>
          <w:sz w:val="28"/>
          <w:szCs w:val="28"/>
          <w:lang w:eastAsia="ar-SA"/>
        </w:rPr>
        <w:t>207,9</w:t>
      </w:r>
      <w:r w:rsidR="001A7F87" w:rsidRPr="001A7F87">
        <w:rPr>
          <w:rFonts w:eastAsia="Calibri"/>
          <w:color w:val="000000"/>
          <w:kern w:val="1"/>
          <w:sz w:val="28"/>
          <w:szCs w:val="28"/>
          <w:lang w:eastAsia="ar-SA"/>
        </w:rPr>
        <w:t xml:space="preserve"> тыс. рублей.</w:t>
      </w:r>
    </w:p>
    <w:p w:rsidR="001A7F87" w:rsidRPr="001A7F87" w:rsidRDefault="001A7F87" w:rsidP="001A7F87">
      <w:pPr>
        <w:widowControl w:val="0"/>
        <w:autoSpaceDN/>
        <w:spacing w:line="100" w:lineRule="atLeast"/>
        <w:ind w:firstLine="709"/>
        <w:jc w:val="both"/>
        <w:textAlignment w:val="auto"/>
        <w:rPr>
          <w:rFonts w:eastAsia="Calibri"/>
          <w:color w:val="000000"/>
          <w:kern w:val="1"/>
          <w:sz w:val="28"/>
          <w:szCs w:val="28"/>
          <w:lang w:eastAsia="ar-SA"/>
        </w:rPr>
      </w:pPr>
      <w:r w:rsidRPr="001A7F87">
        <w:rPr>
          <w:rFonts w:eastAsia="Calibri"/>
          <w:color w:val="000000"/>
          <w:kern w:val="1"/>
          <w:sz w:val="28"/>
          <w:szCs w:val="28"/>
          <w:lang w:eastAsia="ar-SA"/>
        </w:rPr>
        <w:t>Остатки средств бюджета</w:t>
      </w:r>
      <w:r w:rsidR="00803DDF" w:rsidRPr="00803DDF">
        <w:rPr>
          <w:rFonts w:eastAsia="Calibri"/>
          <w:color w:val="000000"/>
          <w:kern w:val="1"/>
          <w:sz w:val="28"/>
          <w:szCs w:val="28"/>
          <w:lang w:eastAsia="ar-SA"/>
        </w:rPr>
        <w:t xml:space="preserve"> </w:t>
      </w:r>
      <w:r w:rsidR="00803DDF">
        <w:rPr>
          <w:rFonts w:eastAsia="Calibri"/>
          <w:color w:val="000000"/>
          <w:kern w:val="1"/>
          <w:sz w:val="28"/>
          <w:szCs w:val="28"/>
          <w:lang w:eastAsia="ar-SA"/>
        </w:rPr>
        <w:t>округа</w:t>
      </w:r>
      <w:r w:rsidRPr="001A7F87">
        <w:rPr>
          <w:rFonts w:eastAsia="Calibri"/>
          <w:color w:val="000000"/>
          <w:kern w:val="1"/>
          <w:sz w:val="28"/>
          <w:szCs w:val="28"/>
          <w:lang w:eastAsia="ar-SA"/>
        </w:rPr>
        <w:t xml:space="preserve"> на счетах по учету средств бюджета </w:t>
      </w:r>
      <w:r w:rsidR="00C64365">
        <w:rPr>
          <w:rFonts w:eastAsia="Calibri"/>
          <w:color w:val="000000"/>
          <w:kern w:val="1"/>
          <w:sz w:val="28"/>
          <w:szCs w:val="28"/>
          <w:lang w:eastAsia="ar-SA"/>
        </w:rPr>
        <w:t>у</w:t>
      </w:r>
      <w:r w:rsidR="00C633A2">
        <w:rPr>
          <w:rFonts w:eastAsia="Calibri"/>
          <w:color w:val="000000"/>
          <w:kern w:val="1"/>
          <w:sz w:val="28"/>
          <w:szCs w:val="28"/>
          <w:lang w:eastAsia="ar-SA"/>
        </w:rPr>
        <w:t>величил</w:t>
      </w:r>
      <w:r w:rsidR="00C64365">
        <w:rPr>
          <w:rFonts w:eastAsia="Calibri"/>
          <w:color w:val="000000"/>
          <w:kern w:val="1"/>
          <w:sz w:val="28"/>
          <w:szCs w:val="28"/>
          <w:lang w:eastAsia="ar-SA"/>
        </w:rPr>
        <w:t>ись</w:t>
      </w:r>
      <w:r w:rsidRPr="001A7F87">
        <w:rPr>
          <w:rFonts w:eastAsia="Calibri"/>
          <w:color w:val="000000"/>
          <w:kern w:val="1"/>
          <w:sz w:val="28"/>
          <w:szCs w:val="28"/>
          <w:lang w:eastAsia="ar-SA"/>
        </w:rPr>
        <w:t xml:space="preserve"> на </w:t>
      </w:r>
      <w:r w:rsidR="00C633A2">
        <w:rPr>
          <w:rFonts w:eastAsia="Calibri"/>
          <w:color w:val="000000"/>
          <w:kern w:val="1"/>
          <w:sz w:val="28"/>
          <w:szCs w:val="28"/>
          <w:lang w:eastAsia="ar-SA"/>
        </w:rPr>
        <w:t>26394,6</w:t>
      </w:r>
      <w:r w:rsidRPr="001A7F87">
        <w:rPr>
          <w:rFonts w:eastAsia="Calibri"/>
          <w:color w:val="FF0000"/>
          <w:kern w:val="1"/>
          <w:sz w:val="28"/>
          <w:szCs w:val="28"/>
          <w:lang w:eastAsia="ar-SA"/>
        </w:rPr>
        <w:t xml:space="preserve"> </w:t>
      </w:r>
      <w:r w:rsidRPr="001A7F87">
        <w:rPr>
          <w:rFonts w:eastAsia="Calibri"/>
          <w:kern w:val="1"/>
          <w:sz w:val="28"/>
          <w:szCs w:val="28"/>
          <w:lang w:eastAsia="ar-SA"/>
        </w:rPr>
        <w:t xml:space="preserve">тыс. рублей или на </w:t>
      </w:r>
      <w:r w:rsidR="00C633A2">
        <w:rPr>
          <w:rFonts w:eastAsia="Calibri"/>
          <w:kern w:val="1"/>
          <w:sz w:val="28"/>
          <w:szCs w:val="28"/>
          <w:lang w:eastAsia="ar-SA"/>
        </w:rPr>
        <w:t xml:space="preserve">143,3 </w:t>
      </w:r>
      <w:r w:rsidRPr="001A7F87">
        <w:rPr>
          <w:rFonts w:eastAsia="Calibri"/>
          <w:kern w:val="1"/>
          <w:sz w:val="28"/>
          <w:szCs w:val="28"/>
          <w:lang w:eastAsia="ar-SA"/>
        </w:rPr>
        <w:t>процен</w:t>
      </w:r>
      <w:r w:rsidR="00803DDF">
        <w:rPr>
          <w:rFonts w:eastAsia="Calibri"/>
          <w:kern w:val="1"/>
          <w:sz w:val="28"/>
          <w:szCs w:val="28"/>
          <w:lang w:eastAsia="ar-SA"/>
        </w:rPr>
        <w:t>та, и по состоянию на 01.01.2024</w:t>
      </w:r>
      <w:r w:rsidRPr="001A7F87">
        <w:rPr>
          <w:rFonts w:eastAsia="Calibri"/>
          <w:kern w:val="1"/>
          <w:sz w:val="28"/>
          <w:szCs w:val="28"/>
          <w:lang w:eastAsia="ar-SA"/>
        </w:rPr>
        <w:t xml:space="preserve"> составили </w:t>
      </w:r>
      <w:r w:rsidR="00C633A2">
        <w:rPr>
          <w:rFonts w:eastAsia="Calibri"/>
          <w:kern w:val="1"/>
          <w:sz w:val="28"/>
          <w:szCs w:val="28"/>
          <w:lang w:eastAsia="ar-SA"/>
        </w:rPr>
        <w:t>44815,4</w:t>
      </w:r>
      <w:r w:rsidRPr="001A7F87">
        <w:rPr>
          <w:rFonts w:eastAsia="Calibri"/>
          <w:kern w:val="1"/>
          <w:sz w:val="28"/>
          <w:szCs w:val="28"/>
          <w:lang w:eastAsia="ar-SA"/>
        </w:rPr>
        <w:t xml:space="preserve"> тыс. </w:t>
      </w:r>
      <w:r w:rsidRPr="001A7F87">
        <w:rPr>
          <w:rFonts w:eastAsia="Calibri"/>
          <w:color w:val="000000"/>
          <w:kern w:val="1"/>
          <w:sz w:val="28"/>
          <w:szCs w:val="28"/>
          <w:lang w:eastAsia="ar-SA"/>
        </w:rPr>
        <w:t>рублей.</w:t>
      </w:r>
    </w:p>
    <w:p w:rsidR="007D6701" w:rsidRPr="001D3EE9" w:rsidRDefault="000E0863" w:rsidP="003C0762">
      <w:pPr>
        <w:widowControl w:val="0"/>
        <w:autoSpaceDN/>
        <w:spacing w:before="120" w:line="100" w:lineRule="atLeast"/>
        <w:ind w:firstLine="709"/>
        <w:jc w:val="center"/>
        <w:textAlignment w:val="auto"/>
        <w:rPr>
          <w:b/>
          <w:bCs/>
          <w:sz w:val="28"/>
          <w:szCs w:val="28"/>
        </w:rPr>
      </w:pPr>
      <w:r w:rsidRPr="001D3EE9">
        <w:rPr>
          <w:b/>
          <w:bCs/>
          <w:sz w:val="28"/>
          <w:szCs w:val="28"/>
        </w:rPr>
        <w:t xml:space="preserve">4. Исполнение </w:t>
      </w:r>
      <w:r w:rsidR="009F5BAD" w:rsidRPr="001D3EE9">
        <w:rPr>
          <w:b/>
          <w:bCs/>
          <w:sz w:val="28"/>
          <w:szCs w:val="28"/>
        </w:rPr>
        <w:t xml:space="preserve">бюджета по </w:t>
      </w:r>
      <w:bookmarkEnd w:id="1"/>
      <w:r w:rsidR="009F5BAD" w:rsidRPr="001D3EE9">
        <w:rPr>
          <w:b/>
          <w:bCs/>
          <w:sz w:val="28"/>
          <w:szCs w:val="28"/>
        </w:rPr>
        <w:t>доходам</w:t>
      </w:r>
    </w:p>
    <w:p w:rsidR="007D6701" w:rsidRPr="001D3EE9" w:rsidRDefault="000E0863" w:rsidP="009F5BAD">
      <w:pPr>
        <w:pStyle w:val="2"/>
        <w:suppressAutoHyphens/>
        <w:spacing w:before="119" w:after="119"/>
        <w:rPr>
          <w:bCs/>
          <w:u w:val="none"/>
        </w:rPr>
      </w:pPr>
      <w:bookmarkStart w:id="2" w:name="__RefHeading__339_1519769981"/>
      <w:r w:rsidRPr="001D3EE9">
        <w:rPr>
          <w:bCs/>
          <w:u w:val="none"/>
        </w:rPr>
        <w:t>4.1. Общая характеристика исполнения доходов</w:t>
      </w:r>
      <w:bookmarkEnd w:id="2"/>
    </w:p>
    <w:p w:rsidR="001A7F87" w:rsidRPr="001A7F87" w:rsidRDefault="000E0863" w:rsidP="001A7F87">
      <w:pPr>
        <w:jc w:val="both"/>
        <w:rPr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ab/>
      </w:r>
      <w:r w:rsidR="001A7F87" w:rsidRPr="001A7F87">
        <w:rPr>
          <w:kern w:val="1"/>
          <w:sz w:val="28"/>
          <w:szCs w:val="28"/>
          <w:lang w:eastAsia="ar-SA"/>
        </w:rPr>
        <w:t xml:space="preserve">Доходы бюджета </w:t>
      </w:r>
      <w:r w:rsidR="00554A62">
        <w:rPr>
          <w:sz w:val="28"/>
          <w:szCs w:val="28"/>
        </w:rPr>
        <w:t>Харовск</w:t>
      </w:r>
      <w:r w:rsidR="00624598">
        <w:rPr>
          <w:sz w:val="28"/>
          <w:szCs w:val="28"/>
        </w:rPr>
        <w:t xml:space="preserve">ого муниципального </w:t>
      </w:r>
      <w:r w:rsidR="00803DDF">
        <w:rPr>
          <w:rFonts w:eastAsia="Calibri"/>
          <w:color w:val="000000"/>
          <w:kern w:val="1"/>
          <w:sz w:val="28"/>
          <w:szCs w:val="28"/>
          <w:lang w:eastAsia="ar-SA"/>
        </w:rPr>
        <w:t xml:space="preserve">округа </w:t>
      </w:r>
      <w:r w:rsidR="001A7F87" w:rsidRPr="001A7F87">
        <w:rPr>
          <w:kern w:val="1"/>
          <w:sz w:val="28"/>
          <w:szCs w:val="28"/>
          <w:lang w:eastAsia="ar-SA"/>
        </w:rPr>
        <w:t>формируются за счет налоговых, неналоговых доходов и безвозмездных поступлений.</w:t>
      </w:r>
    </w:p>
    <w:p w:rsidR="001A7F87" w:rsidRPr="001A7F87" w:rsidRDefault="003C0762" w:rsidP="001A7F87">
      <w:pPr>
        <w:autoSpaceDN/>
        <w:jc w:val="both"/>
        <w:textAlignment w:val="auto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В течение 2023</w:t>
      </w:r>
      <w:r w:rsidR="001A7F87" w:rsidRPr="001A7F87">
        <w:rPr>
          <w:kern w:val="1"/>
          <w:sz w:val="28"/>
          <w:szCs w:val="28"/>
          <w:lang w:eastAsia="ar-SA"/>
        </w:rPr>
        <w:t xml:space="preserve"> года в утвержденный бюджет по доходам были внесены изменения. В результате чего, бюджетные назначения на 202</w:t>
      </w:r>
      <w:r>
        <w:rPr>
          <w:kern w:val="1"/>
          <w:sz w:val="28"/>
          <w:szCs w:val="28"/>
          <w:lang w:eastAsia="ar-SA"/>
        </w:rPr>
        <w:t>3</w:t>
      </w:r>
      <w:r w:rsidR="001A7F87" w:rsidRPr="001A7F87">
        <w:rPr>
          <w:kern w:val="1"/>
          <w:sz w:val="28"/>
          <w:szCs w:val="28"/>
          <w:lang w:eastAsia="ar-SA"/>
        </w:rPr>
        <w:t xml:space="preserve"> год по доходам увеличилис</w:t>
      </w:r>
      <w:r w:rsidR="00A14644">
        <w:rPr>
          <w:kern w:val="1"/>
          <w:sz w:val="28"/>
          <w:szCs w:val="28"/>
          <w:lang w:eastAsia="ar-SA"/>
        </w:rPr>
        <w:t xml:space="preserve">ь </w:t>
      </w:r>
      <w:r w:rsidR="00E232EF">
        <w:rPr>
          <w:kern w:val="1"/>
          <w:sz w:val="28"/>
          <w:szCs w:val="28"/>
          <w:lang w:eastAsia="ar-SA"/>
        </w:rPr>
        <w:t xml:space="preserve">на </w:t>
      </w:r>
      <w:r w:rsidR="00FD4388">
        <w:rPr>
          <w:kern w:val="1"/>
          <w:sz w:val="28"/>
          <w:szCs w:val="28"/>
          <w:lang w:eastAsia="ar-SA"/>
        </w:rPr>
        <w:t>115949,1</w:t>
      </w:r>
      <w:r w:rsidR="001A7F87" w:rsidRPr="001A7F87">
        <w:rPr>
          <w:kern w:val="1"/>
          <w:sz w:val="28"/>
          <w:szCs w:val="28"/>
          <w:lang w:eastAsia="ar-SA"/>
        </w:rPr>
        <w:t xml:space="preserve"> тыс. рублей</w:t>
      </w:r>
      <w:r w:rsidR="00E232EF">
        <w:rPr>
          <w:kern w:val="1"/>
          <w:sz w:val="28"/>
          <w:szCs w:val="28"/>
          <w:lang w:eastAsia="ar-SA"/>
        </w:rPr>
        <w:t xml:space="preserve"> или на </w:t>
      </w:r>
      <w:r w:rsidR="00FD4388">
        <w:rPr>
          <w:kern w:val="1"/>
          <w:sz w:val="28"/>
          <w:szCs w:val="28"/>
          <w:lang w:eastAsia="ar-SA"/>
        </w:rPr>
        <w:t>13</w:t>
      </w:r>
      <w:r w:rsidR="00E232EF">
        <w:rPr>
          <w:kern w:val="1"/>
          <w:sz w:val="28"/>
          <w:szCs w:val="28"/>
          <w:lang w:eastAsia="ar-SA"/>
        </w:rPr>
        <w:t>,8%</w:t>
      </w:r>
      <w:r w:rsidR="001A7F87" w:rsidRPr="001A7F87">
        <w:rPr>
          <w:kern w:val="1"/>
          <w:sz w:val="28"/>
          <w:szCs w:val="28"/>
          <w:lang w:eastAsia="ar-SA"/>
        </w:rPr>
        <w:t xml:space="preserve"> по отношению к первоначально установленному плану, и составили </w:t>
      </w:r>
      <w:r w:rsidR="00FD4388">
        <w:rPr>
          <w:kern w:val="1"/>
          <w:sz w:val="28"/>
          <w:szCs w:val="28"/>
          <w:lang w:eastAsia="ar-SA"/>
        </w:rPr>
        <w:t>959088,3</w:t>
      </w:r>
      <w:r w:rsidR="001A7F87" w:rsidRPr="001A7F87">
        <w:rPr>
          <w:kern w:val="1"/>
          <w:sz w:val="28"/>
          <w:szCs w:val="28"/>
          <w:lang w:eastAsia="ar-SA"/>
        </w:rPr>
        <w:t xml:space="preserve"> тыс. рублей.</w:t>
      </w:r>
    </w:p>
    <w:p w:rsidR="007D6701" w:rsidRDefault="000E0863" w:rsidP="004D6CC4">
      <w:pPr>
        <w:pStyle w:val="Standard"/>
        <w:suppressAutoHyphens/>
        <w:spacing w:after="12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Структура </w:t>
      </w:r>
      <w:r w:rsidR="004503D3">
        <w:rPr>
          <w:bCs/>
          <w:color w:val="000000"/>
          <w:sz w:val="28"/>
          <w:szCs w:val="28"/>
        </w:rPr>
        <w:t xml:space="preserve">поступивших </w:t>
      </w:r>
      <w:r>
        <w:rPr>
          <w:bCs/>
          <w:color w:val="000000"/>
          <w:sz w:val="28"/>
          <w:szCs w:val="28"/>
        </w:rPr>
        <w:t xml:space="preserve">доходов бюджета </w:t>
      </w:r>
      <w:r w:rsidR="00803DDF">
        <w:rPr>
          <w:rFonts w:eastAsia="Calibri"/>
          <w:color w:val="000000"/>
          <w:kern w:val="1"/>
          <w:sz w:val="28"/>
          <w:szCs w:val="28"/>
          <w:lang w:eastAsia="ar-SA"/>
        </w:rPr>
        <w:t>округа</w:t>
      </w:r>
      <w:r>
        <w:rPr>
          <w:bCs/>
          <w:color w:val="000000"/>
          <w:sz w:val="28"/>
          <w:szCs w:val="28"/>
        </w:rPr>
        <w:t xml:space="preserve"> по видам доходов за период</w:t>
      </w:r>
      <w:r>
        <w:rPr>
          <w:color w:val="000000"/>
          <w:sz w:val="28"/>
          <w:szCs w:val="28"/>
        </w:rPr>
        <w:t xml:space="preserve"> в </w:t>
      </w:r>
      <w:r>
        <w:rPr>
          <w:bCs/>
          <w:color w:val="000000"/>
          <w:sz w:val="28"/>
          <w:szCs w:val="28"/>
        </w:rPr>
        <w:t>20</w:t>
      </w:r>
      <w:r w:rsidR="00046637">
        <w:rPr>
          <w:bCs/>
          <w:color w:val="000000"/>
          <w:sz w:val="28"/>
          <w:szCs w:val="28"/>
        </w:rPr>
        <w:t>2</w:t>
      </w:r>
      <w:r w:rsidR="00FD4388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-202</w:t>
      </w:r>
      <w:r w:rsidR="00803DDF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 годах </w:t>
      </w:r>
      <w:r w:rsidR="00E232EF">
        <w:rPr>
          <w:color w:val="000000"/>
          <w:sz w:val="28"/>
          <w:szCs w:val="28"/>
        </w:rPr>
        <w:t>представлена</w:t>
      </w:r>
      <w:r>
        <w:rPr>
          <w:color w:val="000000"/>
          <w:sz w:val="28"/>
          <w:szCs w:val="28"/>
        </w:rPr>
        <w:t xml:space="preserve"> в таблице №</w:t>
      </w:r>
      <w:r w:rsidR="00EF66C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</w:p>
    <w:p w:rsidR="007D6701" w:rsidRDefault="00EF66C3">
      <w:pPr>
        <w:pStyle w:val="a4"/>
        <w:suppressAutoHyphens/>
        <w:spacing w:before="0" w:after="0"/>
        <w:rPr>
          <w:b w:val="0"/>
          <w:i/>
          <w:iCs/>
        </w:rPr>
      </w:pPr>
      <w:r>
        <w:rPr>
          <w:b w:val="0"/>
          <w:i/>
          <w:iCs/>
        </w:rPr>
        <w:t>Таблица №2</w:t>
      </w:r>
      <w:r w:rsidR="000E0863">
        <w:rPr>
          <w:b w:val="0"/>
          <w:i/>
          <w:iCs/>
        </w:rPr>
        <w:t xml:space="preserve">                                                                                    </w:t>
      </w:r>
      <w:r w:rsidR="000E0863">
        <w:rPr>
          <w:b w:val="0"/>
          <w:i/>
          <w:iCs/>
        </w:rPr>
        <w:tab/>
      </w:r>
      <w:r w:rsidR="000E0863">
        <w:rPr>
          <w:b w:val="0"/>
          <w:i/>
          <w:iCs/>
        </w:rPr>
        <w:tab/>
      </w:r>
      <w:r w:rsidR="000E0863">
        <w:rPr>
          <w:b w:val="0"/>
          <w:i/>
          <w:iCs/>
        </w:rPr>
        <w:tab/>
        <w:t xml:space="preserve">        </w:t>
      </w:r>
      <w:proofErr w:type="gramStart"/>
      <w:r w:rsidR="000E0863">
        <w:rPr>
          <w:b w:val="0"/>
          <w:i/>
          <w:iCs/>
        </w:rPr>
        <w:t xml:space="preserve">   (</w:t>
      </w:r>
      <w:proofErr w:type="gramEnd"/>
      <w:r w:rsidR="000E0863">
        <w:rPr>
          <w:b w:val="0"/>
          <w:i/>
          <w:iCs/>
        </w:rPr>
        <w:t>тыс. рублей)</w:t>
      </w:r>
      <w:r w:rsidR="004D6CC4">
        <w:rPr>
          <w:b w:val="0"/>
          <w:i/>
          <w:iCs/>
        </w:rPr>
        <w:t xml:space="preserve"> </w:t>
      </w:r>
    </w:p>
    <w:tbl>
      <w:tblPr>
        <w:tblW w:w="9699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9"/>
        <w:gridCol w:w="1076"/>
        <w:gridCol w:w="1042"/>
        <w:gridCol w:w="1276"/>
        <w:gridCol w:w="992"/>
        <w:gridCol w:w="1417"/>
        <w:gridCol w:w="1467"/>
      </w:tblGrid>
      <w:tr w:rsidR="00FD4388" w:rsidTr="00FD4388">
        <w:trPr>
          <w:cantSplit/>
          <w:trHeight w:val="274"/>
          <w:tblHeader/>
        </w:trPr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88" w:rsidRDefault="00FD4388" w:rsidP="003C0762">
            <w:pPr>
              <w:pStyle w:val="Standard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Виды доходов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88" w:rsidRDefault="00FD4388" w:rsidP="00FD4388">
            <w:pPr>
              <w:pStyle w:val="Standard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2022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88" w:rsidRDefault="00FD4388" w:rsidP="00FD4388">
            <w:pPr>
              <w:pStyle w:val="Standard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D4388" w:rsidRDefault="00FD4388" w:rsidP="00FD4388">
            <w:pPr>
              <w:pStyle w:val="Standard"/>
              <w:jc w:val="center"/>
              <w:rPr>
                <w:i/>
                <w:iCs/>
              </w:rPr>
            </w:pPr>
            <w:r w:rsidRPr="002C7838">
              <w:rPr>
                <w:i/>
                <w:iCs/>
              </w:rPr>
              <w:t xml:space="preserve">Отклонение </w:t>
            </w:r>
          </w:p>
          <w:p w:rsidR="00FD4388" w:rsidRPr="002C7838" w:rsidRDefault="00FD4388" w:rsidP="00FD4388">
            <w:pPr>
              <w:pStyle w:val="Standard"/>
              <w:jc w:val="center"/>
              <w:rPr>
                <w:i/>
                <w:iCs/>
              </w:rPr>
            </w:pPr>
            <w:proofErr w:type="gramStart"/>
            <w:r w:rsidRPr="002C7838">
              <w:rPr>
                <w:i/>
                <w:iCs/>
              </w:rPr>
              <w:t>202</w:t>
            </w:r>
            <w:r>
              <w:rPr>
                <w:i/>
                <w:iCs/>
              </w:rPr>
              <w:t>3</w:t>
            </w:r>
            <w:r w:rsidRPr="002C7838">
              <w:rPr>
                <w:i/>
                <w:iCs/>
              </w:rPr>
              <w:t xml:space="preserve">  года</w:t>
            </w:r>
            <w:proofErr w:type="gramEnd"/>
            <w:r w:rsidRPr="002C7838">
              <w:rPr>
                <w:i/>
                <w:iCs/>
              </w:rPr>
              <w:t xml:space="preserve"> от 202</w:t>
            </w:r>
            <w:r>
              <w:rPr>
                <w:i/>
                <w:iCs/>
              </w:rPr>
              <w:t>2 года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88" w:rsidRDefault="00FD4388" w:rsidP="00FD4388">
            <w:pPr>
              <w:pStyle w:val="Standard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Отношение 2023 года к 2022 (%)</w:t>
            </w:r>
          </w:p>
        </w:tc>
      </w:tr>
      <w:tr w:rsidR="00FD4388" w:rsidTr="00FD4388">
        <w:trPr>
          <w:cantSplit/>
          <w:trHeight w:val="1125"/>
          <w:tblHeader/>
        </w:trPr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88" w:rsidRDefault="00FD4388" w:rsidP="003C0762">
            <w:pPr>
              <w:widowControl w:val="0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88" w:rsidRDefault="00FD4388" w:rsidP="003C0762">
            <w:pPr>
              <w:pStyle w:val="Standard"/>
              <w:ind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Сумма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88" w:rsidRDefault="00FD4388" w:rsidP="003C0762">
            <w:pPr>
              <w:pStyle w:val="Standard"/>
              <w:ind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Доля в общих доходах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88" w:rsidRDefault="00FD4388" w:rsidP="003C0762">
            <w:pPr>
              <w:pStyle w:val="Standard"/>
              <w:ind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Сумма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88" w:rsidRDefault="00FD4388" w:rsidP="00FD4388">
            <w:pPr>
              <w:widowControl w:val="0"/>
              <w:jc w:val="center"/>
              <w:rPr>
                <w:rFonts w:eastAsia="SimSun" w:cs="Mangal"/>
                <w:sz w:val="24"/>
                <w:szCs w:val="24"/>
                <w:lang w:bidi="hi-IN"/>
              </w:rPr>
            </w:pPr>
            <w:r>
              <w:rPr>
                <w:i/>
                <w:iCs/>
              </w:rPr>
              <w:t>Доля в общих доходах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D4388" w:rsidRDefault="00FD4388" w:rsidP="003C0762">
            <w:pPr>
              <w:widowControl w:val="0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88" w:rsidRDefault="00FD4388" w:rsidP="003C0762">
            <w:pPr>
              <w:widowControl w:val="0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</w:tr>
      <w:tr w:rsidR="00FD4388" w:rsidTr="00FD4388">
        <w:trPr>
          <w:cantSplit/>
          <w:trHeight w:val="266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864" w:rsidRDefault="00FD4388" w:rsidP="00FD4388">
            <w:pPr>
              <w:pStyle w:val="Standard"/>
              <w:jc w:val="both"/>
            </w:pPr>
            <w:r>
              <w:t>Налоговые и</w:t>
            </w:r>
          </w:p>
          <w:p w:rsidR="00FD4388" w:rsidRDefault="00FD4388" w:rsidP="00FD4388">
            <w:pPr>
              <w:pStyle w:val="Standard"/>
              <w:jc w:val="both"/>
            </w:pPr>
            <w:r>
              <w:t>неналоговые доходы,</w:t>
            </w:r>
          </w:p>
          <w:p w:rsidR="00FD4388" w:rsidRDefault="00FD4388" w:rsidP="00FD4388">
            <w:pPr>
              <w:pStyle w:val="Standard"/>
              <w:jc w:val="both"/>
              <w:rPr>
                <w:i/>
              </w:rPr>
            </w:pPr>
            <w:r>
              <w:rPr>
                <w:i/>
              </w:rPr>
              <w:t>в том числе: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88" w:rsidRDefault="00FD4388" w:rsidP="00FD4388">
            <w:pPr>
              <w:pStyle w:val="Standard"/>
              <w:ind w:left="-108" w:right="-108"/>
              <w:jc w:val="center"/>
            </w:pPr>
            <w:r>
              <w:t>194060,6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88" w:rsidRDefault="00FD4388" w:rsidP="00FD4388">
            <w:pPr>
              <w:pStyle w:val="Standard"/>
              <w:ind w:right="-108"/>
              <w:jc w:val="center"/>
            </w:pPr>
            <w:r>
              <w:t>22,7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88" w:rsidRDefault="00FD4388" w:rsidP="00FD4388">
            <w:pPr>
              <w:pStyle w:val="Standard"/>
              <w:ind w:left="-108" w:right="-108"/>
              <w:jc w:val="center"/>
            </w:pPr>
            <w:r>
              <w:t>190984,7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88" w:rsidRDefault="00FD4388" w:rsidP="00FD4388">
            <w:pPr>
              <w:pStyle w:val="Standard"/>
              <w:ind w:left="-108" w:right="-108"/>
              <w:jc w:val="center"/>
            </w:pPr>
            <w:r>
              <w:t>20,8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388" w:rsidRDefault="00FD4388" w:rsidP="00FD4388">
            <w:pPr>
              <w:pStyle w:val="Standard"/>
              <w:ind w:left="-108" w:right="-108"/>
              <w:jc w:val="center"/>
            </w:pPr>
            <w:r>
              <w:t>-3075,9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88" w:rsidRDefault="00FD4388" w:rsidP="00FD4388">
            <w:pPr>
              <w:pStyle w:val="Standard"/>
              <w:ind w:left="-108" w:right="-108"/>
              <w:jc w:val="center"/>
            </w:pPr>
            <w:r>
              <w:t>98,4</w:t>
            </w:r>
          </w:p>
        </w:tc>
      </w:tr>
      <w:tr w:rsidR="00FD4388" w:rsidTr="00FD4388">
        <w:trPr>
          <w:cantSplit/>
          <w:trHeight w:val="360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88" w:rsidRDefault="00FD4388" w:rsidP="00FD4388">
            <w:pPr>
              <w:pStyle w:val="Standard"/>
              <w:jc w:val="both"/>
              <w:rPr>
                <w:i/>
              </w:rPr>
            </w:pPr>
            <w:r>
              <w:rPr>
                <w:i/>
              </w:rPr>
              <w:t>налоговые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88" w:rsidRDefault="00FD4388" w:rsidP="00FD4388">
            <w:pPr>
              <w:pStyle w:val="Standard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181723,5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88" w:rsidRDefault="00FD4388" w:rsidP="00FD4388">
            <w:pPr>
              <w:pStyle w:val="Standard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88" w:rsidRDefault="00FD4388" w:rsidP="00FD4388">
            <w:pPr>
              <w:pStyle w:val="Standard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180291,2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88" w:rsidRDefault="00FD4388" w:rsidP="00FD4388">
            <w:pPr>
              <w:pStyle w:val="Standard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388" w:rsidRDefault="00100864" w:rsidP="00FD4388">
            <w:pPr>
              <w:pStyle w:val="Standard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-1432,3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88" w:rsidRDefault="00100864" w:rsidP="00FD4388">
            <w:pPr>
              <w:pStyle w:val="Standard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99,2</w:t>
            </w:r>
          </w:p>
        </w:tc>
      </w:tr>
      <w:tr w:rsidR="00FD4388" w:rsidTr="00FD4388">
        <w:trPr>
          <w:cantSplit/>
          <w:trHeight w:val="322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88" w:rsidRDefault="00FD4388" w:rsidP="00FD4388">
            <w:pPr>
              <w:pStyle w:val="Standard"/>
              <w:jc w:val="both"/>
              <w:rPr>
                <w:i/>
              </w:rPr>
            </w:pPr>
            <w:r>
              <w:rPr>
                <w:i/>
              </w:rPr>
              <w:t>неналоговые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88" w:rsidRDefault="00FD4388" w:rsidP="00FD4388">
            <w:pPr>
              <w:pStyle w:val="Standard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12337,1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88" w:rsidRDefault="00FD4388" w:rsidP="00FD4388">
            <w:pPr>
              <w:pStyle w:val="Standard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88" w:rsidRDefault="00FD4388" w:rsidP="00FD4388">
            <w:pPr>
              <w:pStyle w:val="Standard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10693,5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88" w:rsidRDefault="00FD4388" w:rsidP="00FD4388">
            <w:pPr>
              <w:pStyle w:val="Standard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388" w:rsidRDefault="00100864" w:rsidP="00FD4388">
            <w:pPr>
              <w:pStyle w:val="Standard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-1643,6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88" w:rsidRDefault="00100864" w:rsidP="00FD4388">
            <w:pPr>
              <w:pStyle w:val="Standard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86,7</w:t>
            </w:r>
          </w:p>
        </w:tc>
      </w:tr>
      <w:tr w:rsidR="00FD4388" w:rsidTr="00FD4388">
        <w:trPr>
          <w:cantSplit/>
          <w:trHeight w:hRule="exact" w:val="547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88" w:rsidRDefault="00FD4388" w:rsidP="00FD4388">
            <w:pPr>
              <w:pStyle w:val="Standard"/>
              <w:ind w:right="-108"/>
              <w:jc w:val="both"/>
            </w:pPr>
            <w:r>
              <w:t>Безвозмездные</w:t>
            </w:r>
          </w:p>
          <w:p w:rsidR="00FD4388" w:rsidRDefault="00FD4388" w:rsidP="00FD4388">
            <w:pPr>
              <w:pStyle w:val="Standard"/>
              <w:jc w:val="both"/>
            </w:pPr>
            <w:r>
              <w:t>поступления</w:t>
            </w:r>
          </w:p>
          <w:p w:rsidR="00FD4388" w:rsidRDefault="00FD4388" w:rsidP="00FD4388">
            <w:pPr>
              <w:pStyle w:val="Standard"/>
              <w:jc w:val="both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88" w:rsidRDefault="00FD4388" w:rsidP="00FD4388">
            <w:pPr>
              <w:pStyle w:val="Standard"/>
              <w:ind w:left="-108" w:right="-108"/>
              <w:jc w:val="center"/>
            </w:pPr>
            <w:r>
              <w:t>660136,5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88" w:rsidRDefault="00FD4388" w:rsidP="00FD4388">
            <w:pPr>
              <w:pStyle w:val="Standard"/>
              <w:ind w:left="-108" w:right="-108"/>
              <w:jc w:val="center"/>
            </w:pPr>
            <w:r>
              <w:t>77,3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88" w:rsidRDefault="00FD4388" w:rsidP="00FD4388">
            <w:pPr>
              <w:pStyle w:val="Standard"/>
              <w:ind w:left="-108" w:right="-108"/>
              <w:jc w:val="center"/>
            </w:pPr>
            <w:r>
              <w:t>726305,0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88" w:rsidRDefault="00FD4388" w:rsidP="00FD4388">
            <w:pPr>
              <w:pStyle w:val="Standard"/>
              <w:ind w:left="-108" w:right="-108"/>
              <w:jc w:val="center"/>
            </w:pPr>
            <w:r>
              <w:t>79,2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388" w:rsidRDefault="00FD4388" w:rsidP="00FD4388">
            <w:pPr>
              <w:pStyle w:val="Standard"/>
              <w:ind w:left="-108" w:right="-108"/>
              <w:jc w:val="center"/>
            </w:pPr>
            <w:r>
              <w:t>+66168,5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88" w:rsidRDefault="00FD4388" w:rsidP="00FD4388">
            <w:pPr>
              <w:pStyle w:val="Standard"/>
              <w:ind w:left="-108" w:right="-108"/>
              <w:jc w:val="center"/>
            </w:pPr>
            <w:r>
              <w:t>110,0</w:t>
            </w:r>
          </w:p>
        </w:tc>
      </w:tr>
      <w:tr w:rsidR="00FD4388" w:rsidTr="00FD4388">
        <w:trPr>
          <w:cantSplit/>
          <w:trHeight w:val="436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88" w:rsidRDefault="00FD4388" w:rsidP="00FD4388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88" w:rsidRDefault="00FD4388" w:rsidP="00FD4388">
            <w:pPr>
              <w:pStyle w:val="Standard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854197,1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88" w:rsidRDefault="00FD4388" w:rsidP="00FD4388">
            <w:pPr>
              <w:pStyle w:val="Standard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88" w:rsidRDefault="00FD4388" w:rsidP="00FD4388">
            <w:pPr>
              <w:pStyle w:val="Standard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917289,7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88" w:rsidRPr="004503D3" w:rsidRDefault="00FD4388" w:rsidP="00FD4388">
            <w:pPr>
              <w:pStyle w:val="Standard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388" w:rsidRPr="004503D3" w:rsidRDefault="00FD4388" w:rsidP="00FD4388">
            <w:pPr>
              <w:pStyle w:val="Standard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+63092,6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88" w:rsidRPr="004503D3" w:rsidRDefault="00FD4388" w:rsidP="00FD4388">
            <w:pPr>
              <w:pStyle w:val="Standard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107,4</w:t>
            </w:r>
          </w:p>
        </w:tc>
      </w:tr>
    </w:tbl>
    <w:p w:rsidR="001A7F87" w:rsidRPr="00EF66C3" w:rsidRDefault="000E0863" w:rsidP="00EF66C3">
      <w:pPr>
        <w:pStyle w:val="Textbody"/>
        <w:suppressAutoHyphens/>
        <w:spacing w:before="120"/>
        <w:jc w:val="both"/>
        <w:rPr>
          <w:b w:val="0"/>
          <w:kern w:val="1"/>
          <w:szCs w:val="28"/>
          <w:lang w:eastAsia="ar-SA"/>
        </w:rPr>
      </w:pPr>
      <w:r>
        <w:rPr>
          <w:b w:val="0"/>
        </w:rPr>
        <w:lastRenderedPageBreak/>
        <w:tab/>
      </w:r>
      <w:r w:rsidR="001A7F87" w:rsidRPr="00EF66C3">
        <w:rPr>
          <w:b w:val="0"/>
          <w:kern w:val="1"/>
          <w:szCs w:val="28"/>
          <w:lang w:eastAsia="ar-SA"/>
        </w:rPr>
        <w:t>В структуре доходов</w:t>
      </w:r>
      <w:r w:rsidR="00624598">
        <w:rPr>
          <w:b w:val="0"/>
          <w:kern w:val="1"/>
          <w:szCs w:val="28"/>
          <w:lang w:eastAsia="ar-SA"/>
        </w:rPr>
        <w:t xml:space="preserve"> </w:t>
      </w:r>
      <w:r w:rsidR="001A7F87" w:rsidRPr="00EF66C3">
        <w:rPr>
          <w:b w:val="0"/>
          <w:kern w:val="1"/>
          <w:szCs w:val="28"/>
          <w:lang w:eastAsia="ar-SA"/>
        </w:rPr>
        <w:t xml:space="preserve">бюджета налоговые и неналоговые доходы составляют </w:t>
      </w:r>
      <w:r w:rsidR="00100864">
        <w:rPr>
          <w:b w:val="0"/>
          <w:kern w:val="1"/>
          <w:szCs w:val="28"/>
          <w:lang w:eastAsia="ar-SA"/>
        </w:rPr>
        <w:t>20,8</w:t>
      </w:r>
      <w:r w:rsidR="001A7F87" w:rsidRPr="00EF66C3">
        <w:rPr>
          <w:b w:val="0"/>
          <w:kern w:val="1"/>
          <w:szCs w:val="28"/>
          <w:lang w:eastAsia="ar-SA"/>
        </w:rPr>
        <w:t>% от общего объема полученных доходов за 202</w:t>
      </w:r>
      <w:r w:rsidR="00100864">
        <w:rPr>
          <w:b w:val="0"/>
          <w:kern w:val="1"/>
          <w:szCs w:val="28"/>
          <w:lang w:eastAsia="ar-SA"/>
        </w:rPr>
        <w:t>3</w:t>
      </w:r>
      <w:r w:rsidR="001A7F87" w:rsidRPr="00EF66C3">
        <w:rPr>
          <w:b w:val="0"/>
          <w:kern w:val="1"/>
          <w:szCs w:val="28"/>
          <w:lang w:eastAsia="ar-SA"/>
        </w:rPr>
        <w:t xml:space="preserve"> год. Фактически получено </w:t>
      </w:r>
      <w:r w:rsidR="00100864">
        <w:rPr>
          <w:b w:val="0"/>
          <w:kern w:val="1"/>
          <w:szCs w:val="28"/>
          <w:lang w:eastAsia="ar-SA"/>
        </w:rPr>
        <w:t>190984,7</w:t>
      </w:r>
      <w:r w:rsidR="00EF66C3">
        <w:rPr>
          <w:b w:val="0"/>
          <w:kern w:val="1"/>
          <w:szCs w:val="28"/>
          <w:lang w:eastAsia="ar-SA"/>
        </w:rPr>
        <w:t xml:space="preserve"> </w:t>
      </w:r>
      <w:r w:rsidR="001A7F87" w:rsidRPr="00EF66C3">
        <w:rPr>
          <w:b w:val="0"/>
          <w:kern w:val="1"/>
          <w:szCs w:val="28"/>
          <w:lang w:eastAsia="ar-SA"/>
        </w:rPr>
        <w:t xml:space="preserve">тыс. рублей или </w:t>
      </w:r>
      <w:r w:rsidR="00100864">
        <w:rPr>
          <w:b w:val="0"/>
          <w:kern w:val="1"/>
          <w:szCs w:val="28"/>
          <w:lang w:eastAsia="ar-SA"/>
        </w:rPr>
        <w:t>103,5</w:t>
      </w:r>
      <w:r w:rsidR="001A7F87" w:rsidRPr="00EF66C3">
        <w:rPr>
          <w:b w:val="0"/>
          <w:kern w:val="1"/>
          <w:szCs w:val="28"/>
          <w:lang w:eastAsia="ar-SA"/>
        </w:rPr>
        <w:t>% от уточненного плана на 202</w:t>
      </w:r>
      <w:r w:rsidR="00100864">
        <w:rPr>
          <w:b w:val="0"/>
          <w:kern w:val="1"/>
          <w:szCs w:val="28"/>
          <w:lang w:eastAsia="ar-SA"/>
        </w:rPr>
        <w:t>3</w:t>
      </w:r>
      <w:r w:rsidR="001A7F87" w:rsidRPr="00EF66C3">
        <w:rPr>
          <w:b w:val="0"/>
          <w:kern w:val="1"/>
          <w:szCs w:val="28"/>
          <w:lang w:eastAsia="ar-SA"/>
        </w:rPr>
        <w:t xml:space="preserve"> год. Безвозмездные поступления составляют </w:t>
      </w:r>
      <w:r w:rsidR="00100864">
        <w:rPr>
          <w:b w:val="0"/>
          <w:kern w:val="1"/>
          <w:szCs w:val="28"/>
          <w:lang w:eastAsia="ar-SA"/>
        </w:rPr>
        <w:t>79,2</w:t>
      </w:r>
      <w:r w:rsidR="001A7F87" w:rsidRPr="00EF66C3">
        <w:rPr>
          <w:b w:val="0"/>
          <w:kern w:val="1"/>
          <w:szCs w:val="28"/>
          <w:lang w:eastAsia="ar-SA"/>
        </w:rPr>
        <w:t>% от общего объема поступлений, фактически получено</w:t>
      </w:r>
      <w:r w:rsidR="001A7F87" w:rsidRPr="00EF66C3">
        <w:rPr>
          <w:b w:val="0"/>
          <w:bCs/>
          <w:kern w:val="1"/>
          <w:szCs w:val="28"/>
          <w:lang w:eastAsia="ar-SA"/>
        </w:rPr>
        <w:t xml:space="preserve"> </w:t>
      </w:r>
      <w:r w:rsidR="00100864">
        <w:rPr>
          <w:b w:val="0"/>
          <w:kern w:val="1"/>
          <w:szCs w:val="28"/>
          <w:lang w:eastAsia="ar-SA"/>
        </w:rPr>
        <w:t>726305,0</w:t>
      </w:r>
      <w:r w:rsidR="001A7F87" w:rsidRPr="00EF66C3">
        <w:rPr>
          <w:b w:val="0"/>
          <w:bCs/>
          <w:kern w:val="1"/>
          <w:szCs w:val="28"/>
          <w:lang w:eastAsia="ar-SA"/>
        </w:rPr>
        <w:t xml:space="preserve"> </w:t>
      </w:r>
      <w:r w:rsidR="001F368F">
        <w:rPr>
          <w:b w:val="0"/>
          <w:kern w:val="1"/>
          <w:szCs w:val="28"/>
          <w:lang w:eastAsia="ar-SA"/>
        </w:rPr>
        <w:t xml:space="preserve">тыс. рублей или </w:t>
      </w:r>
      <w:r w:rsidR="00100864">
        <w:rPr>
          <w:b w:val="0"/>
          <w:kern w:val="1"/>
          <w:szCs w:val="28"/>
          <w:lang w:eastAsia="ar-SA"/>
        </w:rPr>
        <w:t>93,8</w:t>
      </w:r>
      <w:r w:rsidR="001A7F87" w:rsidRPr="00EF66C3">
        <w:rPr>
          <w:b w:val="0"/>
          <w:kern w:val="1"/>
          <w:szCs w:val="28"/>
          <w:lang w:eastAsia="ar-SA"/>
        </w:rPr>
        <w:t>% от уточненного плана на 202</w:t>
      </w:r>
      <w:r w:rsidR="00100864">
        <w:rPr>
          <w:b w:val="0"/>
          <w:kern w:val="1"/>
          <w:szCs w:val="28"/>
          <w:lang w:eastAsia="ar-SA"/>
        </w:rPr>
        <w:t>3</w:t>
      </w:r>
      <w:r w:rsidR="001A7F87" w:rsidRPr="00EF66C3">
        <w:rPr>
          <w:b w:val="0"/>
          <w:kern w:val="1"/>
          <w:szCs w:val="28"/>
          <w:lang w:eastAsia="ar-SA"/>
        </w:rPr>
        <w:t xml:space="preserve"> год. </w:t>
      </w:r>
    </w:p>
    <w:p w:rsidR="001A7F87" w:rsidRDefault="001A7F87" w:rsidP="001A7F87">
      <w:pPr>
        <w:autoSpaceDN/>
        <w:ind w:firstLine="709"/>
        <w:jc w:val="both"/>
        <w:textAlignment w:val="auto"/>
        <w:rPr>
          <w:kern w:val="1"/>
          <w:sz w:val="28"/>
          <w:szCs w:val="28"/>
          <w:lang w:eastAsia="ar-SA"/>
        </w:rPr>
      </w:pPr>
      <w:r w:rsidRPr="00EF66C3">
        <w:rPr>
          <w:kern w:val="1"/>
          <w:sz w:val="28"/>
          <w:szCs w:val="28"/>
          <w:lang w:eastAsia="ar-SA"/>
        </w:rPr>
        <w:t xml:space="preserve">Всего доходная часть бюджета </w:t>
      </w:r>
      <w:r w:rsidRPr="001A7F87">
        <w:rPr>
          <w:kern w:val="1"/>
          <w:sz w:val="28"/>
          <w:szCs w:val="28"/>
          <w:lang w:eastAsia="ar-SA"/>
        </w:rPr>
        <w:t xml:space="preserve">исполнена на </w:t>
      </w:r>
      <w:r w:rsidR="009B3121">
        <w:rPr>
          <w:kern w:val="1"/>
          <w:sz w:val="28"/>
          <w:szCs w:val="28"/>
          <w:lang w:eastAsia="ar-SA"/>
        </w:rPr>
        <w:t>95,6</w:t>
      </w:r>
      <w:r w:rsidRPr="001A7F87">
        <w:rPr>
          <w:kern w:val="1"/>
          <w:sz w:val="28"/>
          <w:szCs w:val="28"/>
          <w:lang w:eastAsia="ar-SA"/>
        </w:rPr>
        <w:t>% по отношению к уточненному плану на 202</w:t>
      </w:r>
      <w:r w:rsidR="009B3121">
        <w:rPr>
          <w:kern w:val="1"/>
          <w:sz w:val="28"/>
          <w:szCs w:val="28"/>
          <w:lang w:eastAsia="ar-SA"/>
        </w:rPr>
        <w:t>3</w:t>
      </w:r>
      <w:r w:rsidRPr="001A7F87">
        <w:rPr>
          <w:kern w:val="1"/>
          <w:sz w:val="28"/>
          <w:szCs w:val="28"/>
          <w:lang w:eastAsia="ar-SA"/>
        </w:rPr>
        <w:t xml:space="preserve"> год</w:t>
      </w:r>
      <w:r w:rsidR="00100864">
        <w:rPr>
          <w:kern w:val="1"/>
          <w:sz w:val="28"/>
          <w:szCs w:val="28"/>
          <w:lang w:eastAsia="ar-SA"/>
        </w:rPr>
        <w:t>.</w:t>
      </w:r>
      <w:r w:rsidRPr="001A7F87">
        <w:rPr>
          <w:kern w:val="1"/>
          <w:lang w:eastAsia="ar-SA"/>
        </w:rPr>
        <w:t xml:space="preserve"> </w:t>
      </w:r>
      <w:r w:rsidRPr="001A7F87">
        <w:rPr>
          <w:kern w:val="1"/>
          <w:sz w:val="28"/>
          <w:szCs w:val="28"/>
          <w:lang w:eastAsia="ar-SA"/>
        </w:rPr>
        <w:t>Объем недополученных доходов бюджета по состоянию на 01.01.202</w:t>
      </w:r>
      <w:r w:rsidR="009B3121">
        <w:rPr>
          <w:kern w:val="1"/>
          <w:sz w:val="28"/>
          <w:szCs w:val="28"/>
          <w:lang w:eastAsia="ar-SA"/>
        </w:rPr>
        <w:t>4</w:t>
      </w:r>
      <w:r w:rsidRPr="001A7F87">
        <w:rPr>
          <w:kern w:val="1"/>
          <w:sz w:val="28"/>
          <w:szCs w:val="28"/>
          <w:lang w:eastAsia="ar-SA"/>
        </w:rPr>
        <w:t xml:space="preserve"> составил </w:t>
      </w:r>
      <w:r w:rsidR="009B3121">
        <w:rPr>
          <w:kern w:val="1"/>
          <w:sz w:val="28"/>
          <w:szCs w:val="28"/>
          <w:lang w:eastAsia="ar-SA"/>
        </w:rPr>
        <w:t>41798,6 тыс. рублей. В 2023</w:t>
      </w:r>
      <w:r w:rsidRPr="001A7F87">
        <w:rPr>
          <w:kern w:val="1"/>
          <w:sz w:val="28"/>
          <w:szCs w:val="28"/>
          <w:lang w:eastAsia="ar-SA"/>
        </w:rPr>
        <w:t xml:space="preserve"> году было получено доходов в сумме </w:t>
      </w:r>
      <w:r w:rsidR="009B3121">
        <w:rPr>
          <w:kern w:val="1"/>
          <w:sz w:val="28"/>
          <w:szCs w:val="28"/>
          <w:lang w:eastAsia="ar-SA"/>
        </w:rPr>
        <w:t>917289,7</w:t>
      </w:r>
      <w:r w:rsidRPr="001A7F87">
        <w:rPr>
          <w:kern w:val="1"/>
          <w:sz w:val="28"/>
          <w:szCs w:val="28"/>
          <w:lang w:eastAsia="ar-SA"/>
        </w:rPr>
        <w:t xml:space="preserve"> тыс. рублей, что на </w:t>
      </w:r>
      <w:r w:rsidR="009B3121">
        <w:rPr>
          <w:kern w:val="1"/>
          <w:sz w:val="28"/>
          <w:szCs w:val="28"/>
          <w:lang w:eastAsia="ar-SA"/>
        </w:rPr>
        <w:t>63092,6</w:t>
      </w:r>
      <w:r w:rsidRPr="001A7F87">
        <w:rPr>
          <w:kern w:val="1"/>
          <w:sz w:val="28"/>
          <w:szCs w:val="28"/>
          <w:lang w:eastAsia="ar-SA"/>
        </w:rPr>
        <w:t xml:space="preserve"> тыс. рублей или на </w:t>
      </w:r>
      <w:r w:rsidR="009B3121">
        <w:rPr>
          <w:kern w:val="1"/>
          <w:sz w:val="28"/>
          <w:szCs w:val="28"/>
          <w:lang w:eastAsia="ar-SA"/>
        </w:rPr>
        <w:t>7,4%</w:t>
      </w:r>
      <w:r w:rsidRPr="001A7F87">
        <w:rPr>
          <w:kern w:val="1"/>
          <w:sz w:val="28"/>
          <w:szCs w:val="28"/>
          <w:lang w:eastAsia="ar-SA"/>
        </w:rPr>
        <w:t xml:space="preserve"> больше, чем в 202</w:t>
      </w:r>
      <w:r w:rsidR="009B3121">
        <w:rPr>
          <w:kern w:val="1"/>
          <w:sz w:val="28"/>
          <w:szCs w:val="28"/>
          <w:lang w:eastAsia="ar-SA"/>
        </w:rPr>
        <w:t>2</w:t>
      </w:r>
      <w:r w:rsidRPr="001A7F87">
        <w:rPr>
          <w:kern w:val="1"/>
          <w:sz w:val="28"/>
          <w:szCs w:val="28"/>
          <w:lang w:eastAsia="ar-SA"/>
        </w:rPr>
        <w:t xml:space="preserve"> году.</w:t>
      </w:r>
    </w:p>
    <w:p w:rsidR="00BE6D7F" w:rsidRDefault="00BE6D7F" w:rsidP="00BE6D7F">
      <w:pPr>
        <w:pStyle w:val="Standard"/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Планирование и исполнение бюджета по видам доходов изложено в приложении № 1 к Заключению Контрольно-счетной комиссии округа.</w:t>
      </w:r>
    </w:p>
    <w:p w:rsidR="001A7F87" w:rsidRPr="00EF66C3" w:rsidRDefault="000E0863" w:rsidP="00EF66C3">
      <w:pPr>
        <w:pStyle w:val="Textbody"/>
        <w:suppressAutoHyphens/>
        <w:jc w:val="both"/>
        <w:rPr>
          <w:b w:val="0"/>
          <w:szCs w:val="28"/>
        </w:rPr>
      </w:pPr>
      <w:r>
        <w:rPr>
          <w:szCs w:val="28"/>
        </w:rPr>
        <w:tab/>
      </w:r>
      <w:r w:rsidR="00EF66C3" w:rsidRPr="00EF66C3">
        <w:rPr>
          <w:b w:val="0"/>
          <w:szCs w:val="28"/>
        </w:rPr>
        <w:t>Как видно из таблицы №2</w:t>
      </w:r>
      <w:r w:rsidR="00EF66C3">
        <w:rPr>
          <w:b w:val="0"/>
          <w:szCs w:val="28"/>
        </w:rPr>
        <w:t>,</w:t>
      </w:r>
      <w:r w:rsidR="00EF66C3" w:rsidRPr="00EF66C3">
        <w:rPr>
          <w:b w:val="0"/>
          <w:szCs w:val="28"/>
        </w:rPr>
        <w:t xml:space="preserve"> с</w:t>
      </w:r>
      <w:r w:rsidR="001A7F87" w:rsidRPr="00EF66C3">
        <w:rPr>
          <w:b w:val="0"/>
          <w:szCs w:val="28"/>
        </w:rPr>
        <w:t xml:space="preserve">охраняется тенденция увеличения доли безвозмездных поступлений в общем объеме доходов – с </w:t>
      </w:r>
      <w:r w:rsidR="001F368F">
        <w:rPr>
          <w:b w:val="0"/>
          <w:szCs w:val="28"/>
        </w:rPr>
        <w:t>7</w:t>
      </w:r>
      <w:r w:rsidR="00100864">
        <w:rPr>
          <w:b w:val="0"/>
          <w:szCs w:val="28"/>
        </w:rPr>
        <w:t>7,</w:t>
      </w:r>
      <w:r w:rsidR="001F368F">
        <w:rPr>
          <w:b w:val="0"/>
          <w:szCs w:val="28"/>
        </w:rPr>
        <w:t>3</w:t>
      </w:r>
      <w:r w:rsidR="00EF66C3" w:rsidRPr="00EF66C3">
        <w:rPr>
          <w:b w:val="0"/>
          <w:szCs w:val="28"/>
        </w:rPr>
        <w:t xml:space="preserve"> процента в 202</w:t>
      </w:r>
      <w:r w:rsidR="00100864">
        <w:rPr>
          <w:b w:val="0"/>
          <w:szCs w:val="28"/>
        </w:rPr>
        <w:t>2</w:t>
      </w:r>
      <w:r w:rsidR="001A7F87" w:rsidRPr="00EF66C3">
        <w:rPr>
          <w:b w:val="0"/>
          <w:szCs w:val="28"/>
        </w:rPr>
        <w:t xml:space="preserve"> году до </w:t>
      </w:r>
      <w:r w:rsidR="001F368F">
        <w:rPr>
          <w:b w:val="0"/>
          <w:szCs w:val="28"/>
        </w:rPr>
        <w:t>79,</w:t>
      </w:r>
      <w:r w:rsidR="00100864">
        <w:rPr>
          <w:b w:val="0"/>
          <w:szCs w:val="28"/>
        </w:rPr>
        <w:t>2</w:t>
      </w:r>
      <w:r w:rsidR="001A7F87" w:rsidRPr="00EF66C3">
        <w:rPr>
          <w:b w:val="0"/>
          <w:szCs w:val="28"/>
        </w:rPr>
        <w:t xml:space="preserve"> в 202</w:t>
      </w:r>
      <w:r w:rsidR="00100864">
        <w:rPr>
          <w:b w:val="0"/>
          <w:szCs w:val="28"/>
        </w:rPr>
        <w:t>3</w:t>
      </w:r>
      <w:r w:rsidR="001A7F87" w:rsidRPr="00EF66C3">
        <w:rPr>
          <w:b w:val="0"/>
          <w:szCs w:val="28"/>
        </w:rPr>
        <w:t xml:space="preserve"> году, при снижении доли налоговых доходов – с </w:t>
      </w:r>
      <w:r w:rsidR="001F368F">
        <w:rPr>
          <w:b w:val="0"/>
          <w:szCs w:val="28"/>
        </w:rPr>
        <w:t>2</w:t>
      </w:r>
      <w:r w:rsidR="00100864">
        <w:rPr>
          <w:b w:val="0"/>
          <w:szCs w:val="28"/>
        </w:rPr>
        <w:t>1,3</w:t>
      </w:r>
      <w:r w:rsidR="00EF66C3" w:rsidRPr="00EF66C3">
        <w:rPr>
          <w:b w:val="0"/>
          <w:szCs w:val="28"/>
        </w:rPr>
        <w:t xml:space="preserve"> процента в 202</w:t>
      </w:r>
      <w:r w:rsidR="00100864">
        <w:rPr>
          <w:b w:val="0"/>
          <w:szCs w:val="28"/>
        </w:rPr>
        <w:t>2</w:t>
      </w:r>
      <w:r w:rsidR="00EF66C3" w:rsidRPr="00EF66C3">
        <w:rPr>
          <w:b w:val="0"/>
          <w:szCs w:val="28"/>
        </w:rPr>
        <w:t xml:space="preserve"> году до </w:t>
      </w:r>
      <w:r w:rsidR="00100864">
        <w:rPr>
          <w:b w:val="0"/>
          <w:szCs w:val="28"/>
        </w:rPr>
        <w:t>19,6</w:t>
      </w:r>
      <w:r w:rsidR="001A7F87" w:rsidRPr="00EF66C3">
        <w:rPr>
          <w:b w:val="0"/>
          <w:szCs w:val="28"/>
        </w:rPr>
        <w:t xml:space="preserve"> процента в 202</w:t>
      </w:r>
      <w:r w:rsidR="00100864">
        <w:rPr>
          <w:b w:val="0"/>
          <w:szCs w:val="28"/>
        </w:rPr>
        <w:t>3</w:t>
      </w:r>
      <w:r w:rsidR="001A7F87" w:rsidRPr="00EF66C3">
        <w:rPr>
          <w:b w:val="0"/>
          <w:szCs w:val="28"/>
        </w:rPr>
        <w:t xml:space="preserve"> году и доли неналоговых доходов – с </w:t>
      </w:r>
      <w:r w:rsidR="001F368F">
        <w:rPr>
          <w:b w:val="0"/>
          <w:szCs w:val="28"/>
        </w:rPr>
        <w:t>1,</w:t>
      </w:r>
      <w:r w:rsidR="00100864">
        <w:rPr>
          <w:b w:val="0"/>
          <w:szCs w:val="28"/>
        </w:rPr>
        <w:t>4</w:t>
      </w:r>
      <w:r w:rsidR="00EF66C3" w:rsidRPr="00EF66C3">
        <w:rPr>
          <w:b w:val="0"/>
          <w:szCs w:val="28"/>
        </w:rPr>
        <w:t xml:space="preserve"> в 202</w:t>
      </w:r>
      <w:r w:rsidR="00100864">
        <w:rPr>
          <w:b w:val="0"/>
          <w:szCs w:val="28"/>
        </w:rPr>
        <w:t>2</w:t>
      </w:r>
      <w:r w:rsidR="00EF66C3" w:rsidRPr="00EF66C3">
        <w:rPr>
          <w:b w:val="0"/>
          <w:szCs w:val="28"/>
        </w:rPr>
        <w:t xml:space="preserve"> году до </w:t>
      </w:r>
      <w:r w:rsidR="00100864">
        <w:rPr>
          <w:b w:val="0"/>
          <w:szCs w:val="28"/>
        </w:rPr>
        <w:t>1,2</w:t>
      </w:r>
      <w:r w:rsidR="00EF66C3" w:rsidRPr="00EF66C3">
        <w:rPr>
          <w:b w:val="0"/>
          <w:szCs w:val="28"/>
        </w:rPr>
        <w:t xml:space="preserve"> </w:t>
      </w:r>
      <w:r w:rsidR="001A7F87" w:rsidRPr="00EF66C3">
        <w:rPr>
          <w:b w:val="0"/>
          <w:szCs w:val="28"/>
        </w:rPr>
        <w:t>процента в 202</w:t>
      </w:r>
      <w:r w:rsidR="00100864">
        <w:rPr>
          <w:b w:val="0"/>
          <w:szCs w:val="28"/>
        </w:rPr>
        <w:t>3</w:t>
      </w:r>
      <w:r w:rsidR="001A7F87" w:rsidRPr="00EF66C3">
        <w:rPr>
          <w:b w:val="0"/>
          <w:szCs w:val="28"/>
        </w:rPr>
        <w:t xml:space="preserve"> году.</w:t>
      </w:r>
    </w:p>
    <w:p w:rsidR="007D6701" w:rsidRPr="001D3EE9" w:rsidRDefault="00234D9C" w:rsidP="00234D9C">
      <w:pPr>
        <w:pStyle w:val="Standard"/>
        <w:suppressAutoHyphens/>
        <w:spacing w:before="120" w:after="120"/>
        <w:jc w:val="center"/>
        <w:rPr>
          <w:b/>
          <w:bCs/>
          <w:sz w:val="28"/>
          <w:szCs w:val="28"/>
        </w:rPr>
      </w:pPr>
      <w:r w:rsidRPr="001D3EE9">
        <w:rPr>
          <w:b/>
          <w:bCs/>
          <w:sz w:val="28"/>
          <w:szCs w:val="28"/>
        </w:rPr>
        <w:t xml:space="preserve">4.2. </w:t>
      </w:r>
      <w:r w:rsidR="000E0863" w:rsidRPr="001D3EE9">
        <w:rPr>
          <w:b/>
          <w:bCs/>
          <w:sz w:val="28"/>
          <w:szCs w:val="28"/>
        </w:rPr>
        <w:t>Налоговые</w:t>
      </w:r>
      <w:r w:rsidR="001A7F87" w:rsidRPr="001D3EE9">
        <w:rPr>
          <w:b/>
          <w:bCs/>
          <w:sz w:val="28"/>
          <w:szCs w:val="28"/>
        </w:rPr>
        <w:t xml:space="preserve"> и </w:t>
      </w:r>
      <w:proofErr w:type="gramStart"/>
      <w:r w:rsidR="001A7F87" w:rsidRPr="001D3EE9">
        <w:rPr>
          <w:b/>
          <w:bCs/>
          <w:sz w:val="28"/>
          <w:szCs w:val="28"/>
        </w:rPr>
        <w:t>неналог</w:t>
      </w:r>
      <w:r w:rsidR="00133152" w:rsidRPr="001D3EE9">
        <w:rPr>
          <w:b/>
          <w:bCs/>
          <w:sz w:val="28"/>
          <w:szCs w:val="28"/>
        </w:rPr>
        <w:t>о</w:t>
      </w:r>
      <w:r w:rsidR="001A7F87" w:rsidRPr="001D3EE9">
        <w:rPr>
          <w:b/>
          <w:bCs/>
          <w:sz w:val="28"/>
          <w:szCs w:val="28"/>
        </w:rPr>
        <w:t xml:space="preserve">вые </w:t>
      </w:r>
      <w:r w:rsidR="000E0863" w:rsidRPr="001D3EE9">
        <w:rPr>
          <w:b/>
          <w:bCs/>
          <w:sz w:val="28"/>
          <w:szCs w:val="28"/>
        </w:rPr>
        <w:t xml:space="preserve"> доходы</w:t>
      </w:r>
      <w:proofErr w:type="gramEnd"/>
    </w:p>
    <w:p w:rsidR="001A7F87" w:rsidRDefault="001A7F87" w:rsidP="001A7F87">
      <w:pPr>
        <w:pStyle w:val="15"/>
        <w:suppressAutoHyphens/>
        <w:spacing w:before="0" w:after="0" w:line="100" w:lineRule="atLeast"/>
        <w:ind w:firstLine="709"/>
        <w:jc w:val="both"/>
        <w:rPr>
          <w:sz w:val="28"/>
          <w:szCs w:val="28"/>
        </w:rPr>
      </w:pPr>
      <w:r w:rsidRPr="00C350A5">
        <w:rPr>
          <w:sz w:val="28"/>
          <w:szCs w:val="28"/>
        </w:rPr>
        <w:t>Налоговые и неналоговые доходы н</w:t>
      </w:r>
      <w:r w:rsidR="00EF66C3">
        <w:rPr>
          <w:sz w:val="28"/>
          <w:szCs w:val="28"/>
        </w:rPr>
        <w:t>а 202</w:t>
      </w:r>
      <w:r w:rsidR="00803DDF">
        <w:rPr>
          <w:sz w:val="28"/>
          <w:szCs w:val="28"/>
        </w:rPr>
        <w:t>3</w:t>
      </w:r>
      <w:r w:rsidRPr="00C350A5">
        <w:rPr>
          <w:sz w:val="28"/>
          <w:szCs w:val="28"/>
        </w:rPr>
        <w:t xml:space="preserve"> год в первоначальном варианте бюджета были запланированы в сумме </w:t>
      </w:r>
      <w:r w:rsidR="009B3121">
        <w:rPr>
          <w:sz w:val="28"/>
          <w:szCs w:val="28"/>
        </w:rPr>
        <w:t>186294,0</w:t>
      </w:r>
      <w:r w:rsidR="001F368F">
        <w:rPr>
          <w:sz w:val="28"/>
          <w:szCs w:val="28"/>
        </w:rPr>
        <w:t xml:space="preserve"> </w:t>
      </w:r>
      <w:r w:rsidRPr="00C350A5">
        <w:rPr>
          <w:sz w:val="28"/>
          <w:szCs w:val="28"/>
        </w:rPr>
        <w:t>тыс. руб</w:t>
      </w:r>
      <w:r w:rsidR="004F4E3D">
        <w:rPr>
          <w:sz w:val="28"/>
          <w:szCs w:val="28"/>
        </w:rPr>
        <w:t>лей</w:t>
      </w:r>
      <w:r w:rsidRPr="00C350A5">
        <w:rPr>
          <w:sz w:val="28"/>
          <w:szCs w:val="28"/>
        </w:rPr>
        <w:t>.</w:t>
      </w:r>
    </w:p>
    <w:p w:rsidR="00FF7BC9" w:rsidRDefault="004F4E3D" w:rsidP="004F4E3D">
      <w:pPr>
        <w:pStyle w:val="15"/>
        <w:tabs>
          <w:tab w:val="left" w:pos="4979"/>
        </w:tabs>
        <w:suppressAutoHyphens/>
        <w:spacing w:before="0" w:after="0" w:line="100" w:lineRule="atLeast"/>
        <w:ind w:firstLine="709"/>
        <w:jc w:val="both"/>
        <w:rPr>
          <w:sz w:val="28"/>
          <w:szCs w:val="28"/>
        </w:rPr>
      </w:pPr>
      <w:r w:rsidRPr="004F4E3D">
        <w:rPr>
          <w:sz w:val="28"/>
          <w:szCs w:val="28"/>
        </w:rPr>
        <w:t>В течение 202</w:t>
      </w:r>
      <w:r w:rsidR="009B3121">
        <w:rPr>
          <w:sz w:val="28"/>
          <w:szCs w:val="28"/>
        </w:rPr>
        <w:t>3</w:t>
      </w:r>
      <w:r w:rsidRPr="004F4E3D">
        <w:rPr>
          <w:sz w:val="28"/>
          <w:szCs w:val="28"/>
        </w:rPr>
        <w:t xml:space="preserve"> года в утвержденный бюджет </w:t>
      </w:r>
      <w:r>
        <w:rPr>
          <w:sz w:val="28"/>
          <w:szCs w:val="28"/>
        </w:rPr>
        <w:t>Харовск</w:t>
      </w:r>
      <w:r w:rsidR="00331491">
        <w:rPr>
          <w:sz w:val="28"/>
          <w:szCs w:val="28"/>
        </w:rPr>
        <w:t xml:space="preserve">ого муниципального </w:t>
      </w:r>
      <w:r w:rsidR="00803DDF">
        <w:rPr>
          <w:rFonts w:eastAsia="Calibri"/>
          <w:color w:val="000000"/>
          <w:kern w:val="1"/>
          <w:sz w:val="28"/>
          <w:szCs w:val="28"/>
        </w:rPr>
        <w:t xml:space="preserve">округа </w:t>
      </w:r>
      <w:r w:rsidRPr="004F4E3D">
        <w:rPr>
          <w:sz w:val="28"/>
          <w:szCs w:val="28"/>
        </w:rPr>
        <w:t xml:space="preserve">по налоговым и неналоговым доходам были внесены изменения. </w:t>
      </w:r>
      <w:r w:rsidR="009B3121">
        <w:rPr>
          <w:sz w:val="28"/>
          <w:szCs w:val="28"/>
        </w:rPr>
        <w:t>Б</w:t>
      </w:r>
      <w:r w:rsidRPr="004F4E3D">
        <w:rPr>
          <w:sz w:val="28"/>
          <w:szCs w:val="28"/>
        </w:rPr>
        <w:t xml:space="preserve">юджетные назначения </w:t>
      </w:r>
      <w:r w:rsidR="009B3121">
        <w:rPr>
          <w:sz w:val="28"/>
          <w:szCs w:val="28"/>
        </w:rPr>
        <w:t>б</w:t>
      </w:r>
      <w:r w:rsidR="009B3121" w:rsidRPr="004F4E3D">
        <w:rPr>
          <w:sz w:val="28"/>
          <w:szCs w:val="28"/>
        </w:rPr>
        <w:t xml:space="preserve">ыли </w:t>
      </w:r>
      <w:r w:rsidR="009B3121">
        <w:rPr>
          <w:sz w:val="28"/>
          <w:szCs w:val="28"/>
        </w:rPr>
        <w:t>уменьшены</w:t>
      </w:r>
      <w:r w:rsidR="009B3121" w:rsidRPr="004F4E3D">
        <w:rPr>
          <w:sz w:val="28"/>
          <w:szCs w:val="28"/>
        </w:rPr>
        <w:t xml:space="preserve"> </w:t>
      </w:r>
      <w:r w:rsidRPr="004F4E3D">
        <w:rPr>
          <w:sz w:val="28"/>
          <w:szCs w:val="28"/>
        </w:rPr>
        <w:t xml:space="preserve">на </w:t>
      </w:r>
      <w:r w:rsidR="00F51A88">
        <w:rPr>
          <w:sz w:val="28"/>
          <w:szCs w:val="28"/>
        </w:rPr>
        <w:t xml:space="preserve">общую </w:t>
      </w:r>
      <w:r w:rsidRPr="004F4E3D">
        <w:rPr>
          <w:sz w:val="28"/>
          <w:szCs w:val="28"/>
        </w:rPr>
        <w:t xml:space="preserve">сумму </w:t>
      </w:r>
      <w:r w:rsidR="009B3121">
        <w:rPr>
          <w:sz w:val="28"/>
          <w:szCs w:val="28"/>
        </w:rPr>
        <w:t>1704,0</w:t>
      </w:r>
      <w:r w:rsidRPr="004F4E3D">
        <w:rPr>
          <w:sz w:val="28"/>
          <w:szCs w:val="28"/>
        </w:rPr>
        <w:t xml:space="preserve"> тыс. руб</w:t>
      </w:r>
      <w:r w:rsidR="009B3121">
        <w:rPr>
          <w:sz w:val="28"/>
          <w:szCs w:val="28"/>
        </w:rPr>
        <w:t>лей или на 0,9</w:t>
      </w:r>
      <w:r w:rsidRPr="004F4E3D">
        <w:rPr>
          <w:sz w:val="28"/>
          <w:szCs w:val="28"/>
        </w:rPr>
        <w:t>%, в том числе:</w:t>
      </w:r>
    </w:p>
    <w:p w:rsidR="001F368F" w:rsidRDefault="00FF7BC9" w:rsidP="004F4E3D">
      <w:pPr>
        <w:pStyle w:val="15"/>
        <w:tabs>
          <w:tab w:val="left" w:pos="4979"/>
        </w:tabs>
        <w:suppressAutoHyphens/>
        <w:spacing w:before="0" w:after="0"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4E3D" w:rsidRPr="004F4E3D">
        <w:rPr>
          <w:sz w:val="28"/>
          <w:szCs w:val="28"/>
        </w:rPr>
        <w:t xml:space="preserve"> </w:t>
      </w:r>
      <w:r w:rsidR="001F368F">
        <w:rPr>
          <w:sz w:val="28"/>
          <w:szCs w:val="28"/>
        </w:rPr>
        <w:t xml:space="preserve">по налогу на доходы физических лиц </w:t>
      </w:r>
      <w:r w:rsidR="001F368F" w:rsidRPr="004F4E3D">
        <w:rPr>
          <w:sz w:val="28"/>
          <w:szCs w:val="28"/>
        </w:rPr>
        <w:t xml:space="preserve">бюджетные назначения были </w:t>
      </w:r>
      <w:r w:rsidR="009B3121">
        <w:rPr>
          <w:sz w:val="28"/>
          <w:szCs w:val="28"/>
        </w:rPr>
        <w:t>увеличены</w:t>
      </w:r>
      <w:r w:rsidR="001F368F" w:rsidRPr="004F4E3D">
        <w:rPr>
          <w:sz w:val="28"/>
          <w:szCs w:val="28"/>
        </w:rPr>
        <w:t xml:space="preserve"> на сумму </w:t>
      </w:r>
      <w:r w:rsidR="009B3121">
        <w:rPr>
          <w:sz w:val="28"/>
          <w:szCs w:val="28"/>
        </w:rPr>
        <w:t>9910,5</w:t>
      </w:r>
      <w:r w:rsidR="001F368F" w:rsidRPr="004F4E3D">
        <w:rPr>
          <w:sz w:val="28"/>
          <w:szCs w:val="28"/>
        </w:rPr>
        <w:t xml:space="preserve"> тыс. руб</w:t>
      </w:r>
      <w:r w:rsidR="001F368F">
        <w:rPr>
          <w:sz w:val="28"/>
          <w:szCs w:val="28"/>
        </w:rPr>
        <w:t>лей</w:t>
      </w:r>
      <w:r w:rsidR="001F368F" w:rsidRPr="004F4E3D">
        <w:rPr>
          <w:sz w:val="28"/>
          <w:szCs w:val="28"/>
        </w:rPr>
        <w:t xml:space="preserve"> или на </w:t>
      </w:r>
      <w:r w:rsidR="009B3121">
        <w:rPr>
          <w:sz w:val="28"/>
          <w:szCs w:val="28"/>
        </w:rPr>
        <w:t>8,5</w:t>
      </w:r>
      <w:r w:rsidR="001F368F" w:rsidRPr="004F4E3D">
        <w:rPr>
          <w:sz w:val="28"/>
          <w:szCs w:val="28"/>
        </w:rPr>
        <w:t>%,</w:t>
      </w:r>
    </w:p>
    <w:p w:rsidR="00FF7BC9" w:rsidRDefault="001F368F" w:rsidP="004F4E3D">
      <w:pPr>
        <w:pStyle w:val="15"/>
        <w:tabs>
          <w:tab w:val="left" w:pos="4979"/>
        </w:tabs>
        <w:suppressAutoHyphens/>
        <w:spacing w:before="0" w:after="0"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E3D" w:rsidRPr="004F4E3D">
        <w:rPr>
          <w:sz w:val="28"/>
          <w:szCs w:val="28"/>
        </w:rPr>
        <w:t xml:space="preserve">по налогу на </w:t>
      </w:r>
      <w:r w:rsidR="004F4E3D">
        <w:rPr>
          <w:sz w:val="28"/>
          <w:szCs w:val="28"/>
        </w:rPr>
        <w:t>т</w:t>
      </w:r>
      <w:r w:rsidR="00813941">
        <w:rPr>
          <w:sz w:val="28"/>
          <w:szCs w:val="28"/>
        </w:rPr>
        <w:t>овары (работы, услуги)</w:t>
      </w:r>
      <w:r w:rsidR="004F4E3D">
        <w:rPr>
          <w:sz w:val="28"/>
          <w:szCs w:val="28"/>
        </w:rPr>
        <w:t xml:space="preserve">, реализуемые на территории РФ </w:t>
      </w:r>
      <w:r w:rsidR="004F4E3D" w:rsidRPr="004F4E3D">
        <w:rPr>
          <w:sz w:val="28"/>
          <w:szCs w:val="28"/>
        </w:rPr>
        <w:t xml:space="preserve">бюджетные назначения </w:t>
      </w:r>
      <w:r w:rsidR="009B3121">
        <w:rPr>
          <w:sz w:val="28"/>
          <w:szCs w:val="28"/>
        </w:rPr>
        <w:t>в течение года не изменились,</w:t>
      </w:r>
      <w:r w:rsidR="004F4E3D" w:rsidRPr="004F4E3D">
        <w:rPr>
          <w:sz w:val="28"/>
          <w:szCs w:val="28"/>
        </w:rPr>
        <w:t xml:space="preserve"> </w:t>
      </w:r>
    </w:p>
    <w:p w:rsidR="00FF7BC9" w:rsidRDefault="00FF7BC9" w:rsidP="004F4E3D">
      <w:pPr>
        <w:pStyle w:val="15"/>
        <w:tabs>
          <w:tab w:val="left" w:pos="4979"/>
        </w:tabs>
        <w:suppressAutoHyphens/>
        <w:spacing w:before="0" w:after="0"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E3D" w:rsidRPr="004F4E3D">
        <w:rPr>
          <w:sz w:val="28"/>
          <w:szCs w:val="28"/>
        </w:rPr>
        <w:t>по налог</w:t>
      </w:r>
      <w:r w:rsidR="004F4E3D">
        <w:rPr>
          <w:sz w:val="28"/>
          <w:szCs w:val="28"/>
        </w:rPr>
        <w:t xml:space="preserve">ам на </w:t>
      </w:r>
      <w:r w:rsidR="001F368F">
        <w:rPr>
          <w:sz w:val="28"/>
          <w:szCs w:val="28"/>
        </w:rPr>
        <w:t xml:space="preserve">совокупный доход </w:t>
      </w:r>
      <w:r w:rsidR="004F4E3D">
        <w:rPr>
          <w:sz w:val="28"/>
          <w:szCs w:val="28"/>
        </w:rPr>
        <w:t xml:space="preserve">в целом </w:t>
      </w:r>
      <w:r w:rsidR="004F4E3D" w:rsidRPr="004F4E3D">
        <w:rPr>
          <w:sz w:val="28"/>
          <w:szCs w:val="28"/>
        </w:rPr>
        <w:t xml:space="preserve">бюджетные назначения были </w:t>
      </w:r>
      <w:r w:rsidR="009B3121">
        <w:rPr>
          <w:sz w:val="28"/>
          <w:szCs w:val="28"/>
        </w:rPr>
        <w:t>уменьшены в целом</w:t>
      </w:r>
      <w:r w:rsidR="004F4E3D" w:rsidRPr="004F4E3D">
        <w:rPr>
          <w:sz w:val="28"/>
          <w:szCs w:val="28"/>
        </w:rPr>
        <w:t xml:space="preserve"> на </w:t>
      </w:r>
      <w:r w:rsidR="009B3121">
        <w:rPr>
          <w:sz w:val="28"/>
          <w:szCs w:val="28"/>
        </w:rPr>
        <w:t>13494,3</w:t>
      </w:r>
      <w:r w:rsidR="004F4E3D" w:rsidRPr="004F4E3D">
        <w:rPr>
          <w:sz w:val="28"/>
          <w:szCs w:val="28"/>
        </w:rPr>
        <w:t xml:space="preserve"> тыс. руб</w:t>
      </w:r>
      <w:r w:rsidR="004F4E3D">
        <w:rPr>
          <w:sz w:val="28"/>
          <w:szCs w:val="28"/>
        </w:rPr>
        <w:t>лей</w:t>
      </w:r>
      <w:r w:rsidR="004F4E3D" w:rsidRPr="004F4E3D">
        <w:rPr>
          <w:sz w:val="28"/>
          <w:szCs w:val="28"/>
        </w:rPr>
        <w:t xml:space="preserve"> или на </w:t>
      </w:r>
      <w:r w:rsidR="009B3121">
        <w:rPr>
          <w:sz w:val="28"/>
          <w:szCs w:val="28"/>
        </w:rPr>
        <w:t>42,2</w:t>
      </w:r>
      <w:r w:rsidR="004F4E3D" w:rsidRPr="004F4E3D">
        <w:rPr>
          <w:sz w:val="28"/>
          <w:szCs w:val="28"/>
        </w:rPr>
        <w:t>%,</w:t>
      </w:r>
    </w:p>
    <w:p w:rsidR="009B3121" w:rsidRDefault="009B3121" w:rsidP="009B3121">
      <w:pPr>
        <w:pStyle w:val="15"/>
        <w:tabs>
          <w:tab w:val="left" w:pos="4979"/>
        </w:tabs>
        <w:suppressAutoHyphens/>
        <w:spacing w:before="0" w:after="0"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налогам на имущество </w:t>
      </w:r>
      <w:r w:rsidRPr="004F4E3D">
        <w:rPr>
          <w:sz w:val="28"/>
          <w:szCs w:val="28"/>
        </w:rPr>
        <w:t xml:space="preserve">бюджетные назначения были </w:t>
      </w:r>
      <w:r>
        <w:rPr>
          <w:sz w:val="28"/>
          <w:szCs w:val="28"/>
        </w:rPr>
        <w:t>уменьшены</w:t>
      </w:r>
      <w:r w:rsidRPr="004F4E3D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117,5 </w:t>
      </w:r>
      <w:r w:rsidRPr="004F4E3D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Pr="004F4E3D">
        <w:rPr>
          <w:sz w:val="28"/>
          <w:szCs w:val="28"/>
        </w:rPr>
        <w:t xml:space="preserve"> или на </w:t>
      </w:r>
      <w:r>
        <w:rPr>
          <w:sz w:val="28"/>
          <w:szCs w:val="28"/>
        </w:rPr>
        <w:t>1,3</w:t>
      </w:r>
      <w:r w:rsidRPr="004F4E3D">
        <w:rPr>
          <w:sz w:val="28"/>
          <w:szCs w:val="28"/>
        </w:rPr>
        <w:t>%,</w:t>
      </w:r>
    </w:p>
    <w:p w:rsidR="001F368F" w:rsidRDefault="001F368F" w:rsidP="004F4E3D">
      <w:pPr>
        <w:pStyle w:val="15"/>
        <w:tabs>
          <w:tab w:val="left" w:pos="4979"/>
        </w:tabs>
        <w:suppressAutoHyphens/>
        <w:spacing w:before="0" w:after="0"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госпошлине </w:t>
      </w:r>
      <w:r w:rsidRPr="004F4E3D">
        <w:rPr>
          <w:sz w:val="28"/>
          <w:szCs w:val="28"/>
        </w:rPr>
        <w:t xml:space="preserve">бюджетные назначения были </w:t>
      </w:r>
      <w:r w:rsidR="009B3121">
        <w:rPr>
          <w:sz w:val="28"/>
          <w:szCs w:val="28"/>
        </w:rPr>
        <w:t>уменьшены</w:t>
      </w:r>
      <w:r w:rsidRPr="004F4E3D">
        <w:rPr>
          <w:sz w:val="28"/>
          <w:szCs w:val="28"/>
        </w:rPr>
        <w:t xml:space="preserve"> на </w:t>
      </w:r>
      <w:r w:rsidR="009B3121">
        <w:rPr>
          <w:sz w:val="28"/>
          <w:szCs w:val="28"/>
        </w:rPr>
        <w:t>536,</w:t>
      </w:r>
      <w:r>
        <w:rPr>
          <w:sz w:val="28"/>
          <w:szCs w:val="28"/>
        </w:rPr>
        <w:t xml:space="preserve">0 </w:t>
      </w:r>
      <w:r w:rsidRPr="004F4E3D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Pr="004F4E3D">
        <w:rPr>
          <w:sz w:val="28"/>
          <w:szCs w:val="28"/>
        </w:rPr>
        <w:t xml:space="preserve"> или на </w:t>
      </w:r>
      <w:r w:rsidR="009B3121">
        <w:rPr>
          <w:sz w:val="28"/>
          <w:szCs w:val="28"/>
        </w:rPr>
        <w:t>25,1</w:t>
      </w:r>
      <w:r w:rsidRPr="004F4E3D">
        <w:rPr>
          <w:sz w:val="28"/>
          <w:szCs w:val="28"/>
        </w:rPr>
        <w:t>%,</w:t>
      </w:r>
    </w:p>
    <w:p w:rsidR="00FF7BC9" w:rsidRDefault="00FF7BC9" w:rsidP="004F4E3D">
      <w:pPr>
        <w:pStyle w:val="15"/>
        <w:tabs>
          <w:tab w:val="left" w:pos="4979"/>
        </w:tabs>
        <w:suppressAutoHyphens/>
        <w:spacing w:before="0" w:after="0"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4E3D" w:rsidRPr="004F4E3D">
        <w:rPr>
          <w:sz w:val="28"/>
          <w:szCs w:val="28"/>
        </w:rPr>
        <w:t xml:space="preserve"> по </w:t>
      </w:r>
      <w:r w:rsidR="004F4E3D">
        <w:rPr>
          <w:sz w:val="28"/>
          <w:szCs w:val="28"/>
        </w:rPr>
        <w:t>доходам от использования имущества, находящегося в государственной и муниципальной собственности</w:t>
      </w:r>
      <w:r w:rsidR="004F4E3D" w:rsidRPr="004F4E3D">
        <w:rPr>
          <w:sz w:val="28"/>
          <w:szCs w:val="28"/>
        </w:rPr>
        <w:t xml:space="preserve"> </w:t>
      </w:r>
      <w:proofErr w:type="gramStart"/>
      <w:r w:rsidR="004F4E3D" w:rsidRPr="004F4E3D">
        <w:rPr>
          <w:sz w:val="28"/>
          <w:szCs w:val="28"/>
        </w:rPr>
        <w:t>бюджетные назначения</w:t>
      </w:r>
      <w:proofErr w:type="gramEnd"/>
      <w:r w:rsidR="004F4E3D" w:rsidRPr="004F4E3D">
        <w:rPr>
          <w:sz w:val="28"/>
          <w:szCs w:val="28"/>
        </w:rPr>
        <w:t xml:space="preserve"> были </w:t>
      </w:r>
      <w:r w:rsidR="004F4E3D">
        <w:rPr>
          <w:sz w:val="28"/>
          <w:szCs w:val="28"/>
        </w:rPr>
        <w:t>увеличены</w:t>
      </w:r>
      <w:r w:rsidR="004F4E3D" w:rsidRPr="004F4E3D">
        <w:rPr>
          <w:sz w:val="28"/>
          <w:szCs w:val="28"/>
        </w:rPr>
        <w:t xml:space="preserve"> на </w:t>
      </w:r>
      <w:r w:rsidR="009B3121">
        <w:rPr>
          <w:sz w:val="28"/>
          <w:szCs w:val="28"/>
        </w:rPr>
        <w:t>1035,0</w:t>
      </w:r>
      <w:r w:rsidR="004F4E3D">
        <w:rPr>
          <w:sz w:val="28"/>
          <w:szCs w:val="28"/>
        </w:rPr>
        <w:t xml:space="preserve"> </w:t>
      </w:r>
      <w:r w:rsidR="004F4E3D" w:rsidRPr="004F4E3D">
        <w:rPr>
          <w:sz w:val="28"/>
          <w:szCs w:val="28"/>
        </w:rPr>
        <w:t>тыс. руб</w:t>
      </w:r>
      <w:r w:rsidR="004F4E3D">
        <w:rPr>
          <w:sz w:val="28"/>
          <w:szCs w:val="28"/>
        </w:rPr>
        <w:t>лей</w:t>
      </w:r>
      <w:r w:rsidR="004F4E3D" w:rsidRPr="004F4E3D">
        <w:rPr>
          <w:sz w:val="28"/>
          <w:szCs w:val="28"/>
        </w:rPr>
        <w:t xml:space="preserve"> или на </w:t>
      </w:r>
      <w:r w:rsidR="009B3121">
        <w:rPr>
          <w:sz w:val="28"/>
          <w:szCs w:val="28"/>
        </w:rPr>
        <w:t>22,7</w:t>
      </w:r>
      <w:r w:rsidR="004F4E3D" w:rsidRPr="004F4E3D">
        <w:rPr>
          <w:sz w:val="28"/>
          <w:szCs w:val="28"/>
        </w:rPr>
        <w:t>%,</w:t>
      </w:r>
    </w:p>
    <w:p w:rsidR="000E3216" w:rsidRDefault="000E3216" w:rsidP="004F4E3D">
      <w:pPr>
        <w:pStyle w:val="15"/>
        <w:tabs>
          <w:tab w:val="left" w:pos="4979"/>
        </w:tabs>
        <w:suppressAutoHyphens/>
        <w:spacing w:before="0" w:after="0"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платежам при пользовании природными ресурсами</w:t>
      </w:r>
      <w:r w:rsidRPr="000E3216">
        <w:rPr>
          <w:sz w:val="28"/>
          <w:szCs w:val="28"/>
        </w:rPr>
        <w:t xml:space="preserve"> </w:t>
      </w:r>
      <w:r w:rsidRPr="004F4E3D">
        <w:rPr>
          <w:sz w:val="28"/>
          <w:szCs w:val="28"/>
        </w:rPr>
        <w:t xml:space="preserve">бюджетные назначения были </w:t>
      </w:r>
      <w:r w:rsidR="009B3121">
        <w:rPr>
          <w:sz w:val="28"/>
          <w:szCs w:val="28"/>
        </w:rPr>
        <w:t>увеличены</w:t>
      </w:r>
      <w:r w:rsidRPr="004F4E3D">
        <w:rPr>
          <w:sz w:val="28"/>
          <w:szCs w:val="28"/>
        </w:rPr>
        <w:t xml:space="preserve"> на сумму </w:t>
      </w:r>
      <w:r w:rsidR="009B3121">
        <w:rPr>
          <w:sz w:val="28"/>
          <w:szCs w:val="28"/>
        </w:rPr>
        <w:t>50,3</w:t>
      </w:r>
      <w:r w:rsidRPr="004F4E3D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4F4E3D">
        <w:rPr>
          <w:sz w:val="28"/>
          <w:szCs w:val="28"/>
        </w:rPr>
        <w:t xml:space="preserve"> или на </w:t>
      </w:r>
      <w:r w:rsidR="009B3121">
        <w:rPr>
          <w:sz w:val="28"/>
          <w:szCs w:val="28"/>
        </w:rPr>
        <w:t>63</w:t>
      </w:r>
      <w:r>
        <w:rPr>
          <w:sz w:val="28"/>
          <w:szCs w:val="28"/>
        </w:rPr>
        <w:t>,7</w:t>
      </w:r>
      <w:r w:rsidRPr="004F4E3D">
        <w:rPr>
          <w:sz w:val="28"/>
          <w:szCs w:val="28"/>
        </w:rPr>
        <w:t>%,</w:t>
      </w:r>
    </w:p>
    <w:p w:rsidR="001F368F" w:rsidRDefault="001F368F" w:rsidP="004F4E3D">
      <w:pPr>
        <w:pStyle w:val="15"/>
        <w:tabs>
          <w:tab w:val="left" w:pos="4979"/>
        </w:tabs>
        <w:suppressAutoHyphens/>
        <w:spacing w:before="0" w:after="0"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доходам </w:t>
      </w:r>
      <w:r w:rsidRPr="001F368F">
        <w:rPr>
          <w:bCs/>
          <w:color w:val="000000"/>
          <w:sz w:val="28"/>
          <w:szCs w:val="28"/>
        </w:rPr>
        <w:t>от оказания платных услуг и компенсации затрат государства</w:t>
      </w:r>
      <w:r w:rsidRPr="001F368F">
        <w:rPr>
          <w:sz w:val="28"/>
          <w:szCs w:val="28"/>
        </w:rPr>
        <w:t xml:space="preserve"> </w:t>
      </w:r>
      <w:r w:rsidRPr="004F4E3D">
        <w:rPr>
          <w:sz w:val="28"/>
          <w:szCs w:val="28"/>
        </w:rPr>
        <w:t xml:space="preserve">бюджетные назначения были </w:t>
      </w:r>
      <w:r>
        <w:rPr>
          <w:sz w:val="28"/>
          <w:szCs w:val="28"/>
        </w:rPr>
        <w:t>увеличены</w:t>
      </w:r>
      <w:r w:rsidRPr="004F4E3D">
        <w:rPr>
          <w:sz w:val="28"/>
          <w:szCs w:val="28"/>
        </w:rPr>
        <w:t xml:space="preserve"> </w:t>
      </w:r>
      <w:r w:rsidR="009B3121">
        <w:rPr>
          <w:sz w:val="28"/>
          <w:szCs w:val="28"/>
        </w:rPr>
        <w:t>на 1,5%</w:t>
      </w:r>
      <w:r>
        <w:rPr>
          <w:sz w:val="28"/>
          <w:szCs w:val="28"/>
        </w:rPr>
        <w:t xml:space="preserve"> или </w:t>
      </w:r>
      <w:r w:rsidRPr="004F4E3D">
        <w:rPr>
          <w:sz w:val="28"/>
          <w:szCs w:val="28"/>
        </w:rPr>
        <w:t xml:space="preserve">на </w:t>
      </w:r>
      <w:r w:rsidR="009B3121">
        <w:rPr>
          <w:sz w:val="28"/>
          <w:szCs w:val="28"/>
        </w:rPr>
        <w:t>28,0</w:t>
      </w:r>
      <w:r>
        <w:rPr>
          <w:sz w:val="28"/>
          <w:szCs w:val="28"/>
        </w:rPr>
        <w:t xml:space="preserve"> </w:t>
      </w:r>
      <w:r w:rsidRPr="004F4E3D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Pr="004F4E3D">
        <w:rPr>
          <w:sz w:val="28"/>
          <w:szCs w:val="28"/>
        </w:rPr>
        <w:t>,</w:t>
      </w:r>
    </w:p>
    <w:p w:rsidR="00FF7BC9" w:rsidRDefault="00FF7BC9" w:rsidP="004F4E3D">
      <w:pPr>
        <w:pStyle w:val="15"/>
        <w:tabs>
          <w:tab w:val="left" w:pos="4979"/>
        </w:tabs>
        <w:suppressAutoHyphens/>
        <w:spacing w:before="0" w:after="0"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4E3D" w:rsidRPr="004F4E3D">
        <w:rPr>
          <w:sz w:val="28"/>
          <w:szCs w:val="28"/>
        </w:rPr>
        <w:t xml:space="preserve"> по доходам от </w:t>
      </w:r>
      <w:r w:rsidR="004F4E3D">
        <w:rPr>
          <w:sz w:val="28"/>
          <w:szCs w:val="28"/>
        </w:rPr>
        <w:t>продажи материальных и нематериальных активов</w:t>
      </w:r>
      <w:r w:rsidR="004F4E3D" w:rsidRPr="004F4E3D">
        <w:rPr>
          <w:sz w:val="28"/>
          <w:szCs w:val="28"/>
        </w:rPr>
        <w:t xml:space="preserve"> бюджетные назначения были </w:t>
      </w:r>
      <w:r w:rsidR="004F4E3D">
        <w:rPr>
          <w:sz w:val="28"/>
          <w:szCs w:val="28"/>
        </w:rPr>
        <w:t>увеличены</w:t>
      </w:r>
      <w:r w:rsidR="004F4E3D" w:rsidRPr="004F4E3D">
        <w:rPr>
          <w:sz w:val="28"/>
          <w:szCs w:val="28"/>
        </w:rPr>
        <w:t xml:space="preserve"> </w:t>
      </w:r>
      <w:r w:rsidR="004F4E3D">
        <w:rPr>
          <w:sz w:val="28"/>
          <w:szCs w:val="28"/>
        </w:rPr>
        <w:t xml:space="preserve">в </w:t>
      </w:r>
      <w:r w:rsidR="009B3121">
        <w:rPr>
          <w:sz w:val="28"/>
          <w:szCs w:val="28"/>
        </w:rPr>
        <w:t>5,5</w:t>
      </w:r>
      <w:r w:rsidR="001F368F">
        <w:rPr>
          <w:sz w:val="28"/>
          <w:szCs w:val="28"/>
        </w:rPr>
        <w:t xml:space="preserve"> </w:t>
      </w:r>
      <w:r w:rsidR="004F4E3D">
        <w:rPr>
          <w:sz w:val="28"/>
          <w:szCs w:val="28"/>
        </w:rPr>
        <w:t xml:space="preserve">раза или </w:t>
      </w:r>
      <w:r w:rsidR="004F4E3D" w:rsidRPr="004F4E3D">
        <w:rPr>
          <w:sz w:val="28"/>
          <w:szCs w:val="28"/>
        </w:rPr>
        <w:t xml:space="preserve">на </w:t>
      </w:r>
      <w:r w:rsidR="009B3121">
        <w:rPr>
          <w:sz w:val="28"/>
          <w:szCs w:val="28"/>
        </w:rPr>
        <w:t>1015,0</w:t>
      </w:r>
      <w:r w:rsidR="004F4E3D" w:rsidRPr="004F4E3D">
        <w:rPr>
          <w:sz w:val="28"/>
          <w:szCs w:val="28"/>
        </w:rPr>
        <w:t xml:space="preserve"> тыс. руб</w:t>
      </w:r>
      <w:r w:rsidR="004F4E3D">
        <w:rPr>
          <w:sz w:val="28"/>
          <w:szCs w:val="28"/>
        </w:rPr>
        <w:t>лей,</w:t>
      </w:r>
    </w:p>
    <w:p w:rsidR="004F4E3D" w:rsidRDefault="00FF7BC9" w:rsidP="004F4E3D">
      <w:pPr>
        <w:pStyle w:val="15"/>
        <w:tabs>
          <w:tab w:val="left" w:pos="4979"/>
        </w:tabs>
        <w:suppressAutoHyphens/>
        <w:spacing w:before="0" w:after="0"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4F4E3D">
        <w:rPr>
          <w:sz w:val="28"/>
          <w:szCs w:val="28"/>
        </w:rPr>
        <w:t xml:space="preserve"> по </w:t>
      </w:r>
      <w:r w:rsidR="004F4E3D">
        <w:rPr>
          <w:sz w:val="26"/>
          <w:szCs w:val="26"/>
        </w:rPr>
        <w:t>штрафам, санкциям и возмещению ущерба</w:t>
      </w:r>
      <w:r w:rsidR="004F4E3D" w:rsidRPr="004F4E3D">
        <w:rPr>
          <w:sz w:val="28"/>
          <w:szCs w:val="28"/>
        </w:rPr>
        <w:t xml:space="preserve"> бюджетные назначения были </w:t>
      </w:r>
      <w:r w:rsidR="004F4E3D">
        <w:rPr>
          <w:sz w:val="28"/>
          <w:szCs w:val="28"/>
        </w:rPr>
        <w:t>увеличены</w:t>
      </w:r>
      <w:r w:rsidR="004F4E3D" w:rsidRPr="004F4E3D">
        <w:rPr>
          <w:sz w:val="28"/>
          <w:szCs w:val="28"/>
        </w:rPr>
        <w:t xml:space="preserve"> </w:t>
      </w:r>
      <w:r w:rsidR="009B3121">
        <w:rPr>
          <w:sz w:val="28"/>
          <w:szCs w:val="28"/>
        </w:rPr>
        <w:t xml:space="preserve">в 1,5 раза или </w:t>
      </w:r>
      <w:r w:rsidR="004F4E3D" w:rsidRPr="004F4E3D">
        <w:rPr>
          <w:sz w:val="28"/>
          <w:szCs w:val="28"/>
        </w:rPr>
        <w:t xml:space="preserve">на </w:t>
      </w:r>
      <w:r w:rsidR="009B3121">
        <w:rPr>
          <w:sz w:val="28"/>
          <w:szCs w:val="28"/>
        </w:rPr>
        <w:t>405,0</w:t>
      </w:r>
      <w:r w:rsidR="004F4E3D" w:rsidRPr="004F4E3D">
        <w:rPr>
          <w:sz w:val="28"/>
          <w:szCs w:val="28"/>
        </w:rPr>
        <w:t xml:space="preserve"> тыс. руб</w:t>
      </w:r>
      <w:r w:rsidR="009B3121">
        <w:rPr>
          <w:sz w:val="28"/>
          <w:szCs w:val="28"/>
        </w:rPr>
        <w:t>лей.</w:t>
      </w:r>
    </w:p>
    <w:p w:rsidR="0011519C" w:rsidRDefault="004F4E3D" w:rsidP="0011519C">
      <w:pPr>
        <w:pStyle w:val="Standard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и анализ </w:t>
      </w:r>
      <w:r w:rsidR="00963D1A">
        <w:rPr>
          <w:sz w:val="28"/>
          <w:szCs w:val="28"/>
        </w:rPr>
        <w:t>исполнения</w:t>
      </w:r>
      <w:r w:rsidR="00331491">
        <w:rPr>
          <w:sz w:val="28"/>
          <w:szCs w:val="28"/>
        </w:rPr>
        <w:t xml:space="preserve"> </w:t>
      </w:r>
      <w:r w:rsidR="0011519C">
        <w:rPr>
          <w:sz w:val="28"/>
          <w:szCs w:val="28"/>
        </w:rPr>
        <w:t>бюджета</w:t>
      </w:r>
      <w:r w:rsidR="0011030A" w:rsidRPr="0011030A">
        <w:rPr>
          <w:rFonts w:eastAsia="Calibri"/>
          <w:color w:val="000000"/>
          <w:kern w:val="1"/>
          <w:sz w:val="28"/>
          <w:szCs w:val="28"/>
          <w:lang w:eastAsia="ar-SA"/>
        </w:rPr>
        <w:t xml:space="preserve"> </w:t>
      </w:r>
      <w:r w:rsidR="0011030A">
        <w:rPr>
          <w:rFonts w:eastAsia="Calibri"/>
          <w:color w:val="000000"/>
          <w:kern w:val="1"/>
          <w:sz w:val="28"/>
          <w:szCs w:val="28"/>
          <w:lang w:eastAsia="ar-SA"/>
        </w:rPr>
        <w:t>округа</w:t>
      </w:r>
      <w:r w:rsidR="0011519C">
        <w:rPr>
          <w:sz w:val="28"/>
          <w:szCs w:val="28"/>
        </w:rPr>
        <w:t xml:space="preserve"> за 202</w:t>
      </w:r>
      <w:r w:rsidR="0011030A">
        <w:rPr>
          <w:sz w:val="28"/>
          <w:szCs w:val="28"/>
        </w:rPr>
        <w:t>3</w:t>
      </w:r>
      <w:r w:rsidR="0011519C">
        <w:rPr>
          <w:sz w:val="28"/>
          <w:szCs w:val="28"/>
        </w:rPr>
        <w:t xml:space="preserve"> год по налоговым и ненало</w:t>
      </w:r>
      <w:r w:rsidR="0011030A">
        <w:rPr>
          <w:sz w:val="28"/>
          <w:szCs w:val="28"/>
        </w:rPr>
        <w:t>говым доходам в сравнении с 2022</w:t>
      </w:r>
      <w:r w:rsidR="0011519C">
        <w:rPr>
          <w:sz w:val="28"/>
          <w:szCs w:val="28"/>
        </w:rPr>
        <w:t xml:space="preserve"> годом представлено в таблице №</w:t>
      </w:r>
      <w:r w:rsidR="00963D1A">
        <w:rPr>
          <w:sz w:val="28"/>
          <w:szCs w:val="28"/>
        </w:rPr>
        <w:t>3</w:t>
      </w:r>
      <w:r w:rsidR="0011519C">
        <w:rPr>
          <w:sz w:val="28"/>
          <w:szCs w:val="28"/>
        </w:rPr>
        <w:t>.</w:t>
      </w:r>
    </w:p>
    <w:p w:rsidR="00331491" w:rsidRDefault="00331491" w:rsidP="00331491">
      <w:pPr>
        <w:pStyle w:val="Textbody"/>
        <w:spacing w:before="120"/>
      </w:pPr>
      <w:r>
        <w:rPr>
          <w:b w:val="0"/>
          <w:i/>
          <w:iCs/>
          <w:sz w:val="20"/>
        </w:rPr>
        <w:t xml:space="preserve">Таблица № </w:t>
      </w:r>
      <w:r w:rsidR="002305E6">
        <w:rPr>
          <w:b w:val="0"/>
          <w:i/>
          <w:iCs/>
          <w:sz w:val="20"/>
        </w:rPr>
        <w:t>3</w:t>
      </w:r>
      <w:r>
        <w:rPr>
          <w:b w:val="0"/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  <w:t xml:space="preserve">                 </w:t>
      </w:r>
      <w:r>
        <w:rPr>
          <w:i/>
          <w:iCs/>
          <w:sz w:val="20"/>
        </w:rPr>
        <w:tab/>
        <w:t xml:space="preserve"> </w:t>
      </w:r>
      <w:r>
        <w:rPr>
          <w:b w:val="0"/>
          <w:i/>
          <w:iCs/>
          <w:sz w:val="20"/>
        </w:rPr>
        <w:t>(тыс. рублей.)</w:t>
      </w:r>
    </w:p>
    <w:tbl>
      <w:tblPr>
        <w:tblW w:w="9591" w:type="dxa"/>
        <w:tblInd w:w="-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4"/>
        <w:gridCol w:w="1038"/>
        <w:gridCol w:w="1142"/>
        <w:gridCol w:w="1107"/>
        <w:gridCol w:w="991"/>
        <w:gridCol w:w="1062"/>
        <w:gridCol w:w="899"/>
        <w:gridCol w:w="838"/>
      </w:tblGrid>
      <w:tr w:rsidR="00331491" w:rsidTr="00176E85">
        <w:trPr>
          <w:cantSplit/>
          <w:tblHeader/>
        </w:trPr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491" w:rsidRDefault="00331491" w:rsidP="00176E85">
            <w:pPr>
              <w:pStyle w:val="Standard"/>
              <w:snapToGrid w:val="0"/>
              <w:ind w:left="-392" w:firstLine="392"/>
              <w:jc w:val="center"/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491" w:rsidRDefault="00331491" w:rsidP="009B3121">
            <w:pPr>
              <w:pStyle w:val="Standard"/>
              <w:ind w:right="-35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Факт 202</w:t>
            </w:r>
            <w:r w:rsidR="009B3121">
              <w:rPr>
                <w:i/>
                <w:iCs/>
                <w:sz w:val="18"/>
                <w:szCs w:val="18"/>
              </w:rPr>
              <w:t>2</w:t>
            </w:r>
            <w:r>
              <w:rPr>
                <w:i/>
                <w:iCs/>
                <w:sz w:val="18"/>
                <w:szCs w:val="18"/>
              </w:rPr>
              <w:t xml:space="preserve"> года</w:t>
            </w:r>
          </w:p>
        </w:tc>
        <w:tc>
          <w:tcPr>
            <w:tcW w:w="5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491" w:rsidRDefault="00331491" w:rsidP="009B3121">
            <w:pPr>
              <w:pStyle w:val="Standard"/>
              <w:ind w:right="-169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202</w:t>
            </w:r>
            <w:r w:rsidR="009B3121">
              <w:rPr>
                <w:i/>
                <w:iCs/>
              </w:rPr>
              <w:t>3</w:t>
            </w:r>
            <w:r>
              <w:rPr>
                <w:i/>
                <w:iCs/>
              </w:rPr>
              <w:t xml:space="preserve"> год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491" w:rsidRDefault="00331491" w:rsidP="00176E85">
            <w:pPr>
              <w:pStyle w:val="Standard"/>
              <w:ind w:left="-108" w:right="-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Отношение</w:t>
            </w:r>
          </w:p>
          <w:p w:rsidR="00331491" w:rsidRDefault="00331491" w:rsidP="00176E85">
            <w:pPr>
              <w:pStyle w:val="Standard"/>
              <w:ind w:left="-108" w:right="-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202</w:t>
            </w:r>
            <w:r w:rsidR="009B3121">
              <w:rPr>
                <w:i/>
                <w:iCs/>
                <w:sz w:val="18"/>
                <w:szCs w:val="18"/>
              </w:rPr>
              <w:t>3</w:t>
            </w:r>
            <w:r>
              <w:rPr>
                <w:i/>
                <w:iCs/>
                <w:sz w:val="18"/>
                <w:szCs w:val="18"/>
              </w:rPr>
              <w:t>г. к</w:t>
            </w:r>
          </w:p>
          <w:p w:rsidR="00331491" w:rsidRDefault="00331491" w:rsidP="009B3121">
            <w:pPr>
              <w:pStyle w:val="Standard"/>
              <w:ind w:left="-108" w:right="-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202</w:t>
            </w:r>
            <w:r w:rsidR="009B3121">
              <w:rPr>
                <w:i/>
                <w:iCs/>
                <w:sz w:val="18"/>
                <w:szCs w:val="18"/>
              </w:rPr>
              <w:t>2</w:t>
            </w:r>
            <w:r>
              <w:rPr>
                <w:i/>
                <w:iCs/>
                <w:sz w:val="18"/>
                <w:szCs w:val="18"/>
              </w:rPr>
              <w:t xml:space="preserve"> г.</w:t>
            </w:r>
          </w:p>
        </w:tc>
      </w:tr>
      <w:tr w:rsidR="00331491" w:rsidTr="00176E85">
        <w:trPr>
          <w:cantSplit/>
          <w:trHeight w:val="1080"/>
          <w:tblHeader/>
        </w:trPr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491" w:rsidRDefault="00331491" w:rsidP="00176E85">
            <w:pPr>
              <w:widowControl w:val="0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491" w:rsidRDefault="00331491" w:rsidP="00176E85">
            <w:pPr>
              <w:widowControl w:val="0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491" w:rsidRDefault="009B3121" w:rsidP="00176E85">
            <w:pPr>
              <w:pStyle w:val="Standard"/>
              <w:ind w:left="-110" w:right="-8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Утверждено решением от 09</w:t>
            </w:r>
            <w:r w:rsidR="00331491">
              <w:rPr>
                <w:i/>
                <w:iCs/>
                <w:sz w:val="18"/>
                <w:szCs w:val="18"/>
              </w:rPr>
              <w:t>.12.202</w:t>
            </w:r>
            <w:r>
              <w:rPr>
                <w:i/>
                <w:iCs/>
                <w:sz w:val="18"/>
                <w:szCs w:val="18"/>
              </w:rPr>
              <w:t>2</w:t>
            </w:r>
          </w:p>
          <w:p w:rsidR="00331491" w:rsidRDefault="009B3121" w:rsidP="000E3216">
            <w:pPr>
              <w:pStyle w:val="Standard"/>
              <w:ind w:left="-110" w:right="-8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№ 59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491" w:rsidRDefault="00331491" w:rsidP="00176E85">
            <w:pPr>
              <w:pStyle w:val="Standard"/>
              <w:ind w:left="-110" w:right="-8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Утверждено решением от 2</w:t>
            </w:r>
            <w:r w:rsidR="009B3121">
              <w:rPr>
                <w:i/>
                <w:iCs/>
                <w:sz w:val="18"/>
                <w:szCs w:val="18"/>
              </w:rPr>
              <w:t>7</w:t>
            </w:r>
            <w:r>
              <w:rPr>
                <w:i/>
                <w:iCs/>
                <w:sz w:val="18"/>
                <w:szCs w:val="18"/>
              </w:rPr>
              <w:t>.12.202</w:t>
            </w:r>
            <w:r w:rsidR="009B3121">
              <w:rPr>
                <w:i/>
                <w:iCs/>
                <w:sz w:val="18"/>
                <w:szCs w:val="18"/>
              </w:rPr>
              <w:t>3</w:t>
            </w:r>
          </w:p>
          <w:p w:rsidR="00331491" w:rsidRDefault="009B3121" w:rsidP="00176E85">
            <w:pPr>
              <w:pStyle w:val="Standard"/>
              <w:ind w:left="-110" w:right="-8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№ 96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491" w:rsidRDefault="00331491" w:rsidP="00176E85">
            <w:pPr>
              <w:pStyle w:val="Standard"/>
              <w:ind w:left="-97" w:right="-98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Фактически исполнено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491" w:rsidRDefault="00331491" w:rsidP="00176E85">
            <w:pPr>
              <w:pStyle w:val="Standard"/>
              <w:suppressAutoHyphens/>
              <w:ind w:left="-97" w:right="-98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Отклонение от уточненного плана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491" w:rsidRDefault="00331491" w:rsidP="00176E85">
            <w:pPr>
              <w:pStyle w:val="Standard"/>
              <w:ind w:left="-118" w:right="-108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Процент исполнения от</w:t>
            </w:r>
          </w:p>
          <w:p w:rsidR="00331491" w:rsidRDefault="00331491" w:rsidP="00176E85">
            <w:pPr>
              <w:pStyle w:val="Standard"/>
              <w:ind w:left="-118" w:right="-108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уточненных</w:t>
            </w:r>
          </w:p>
          <w:p w:rsidR="00331491" w:rsidRDefault="00331491" w:rsidP="00176E85">
            <w:pPr>
              <w:pStyle w:val="Standard"/>
              <w:ind w:left="-118" w:right="-108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назначений</w:t>
            </w: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491" w:rsidRDefault="00331491" w:rsidP="00176E85">
            <w:pPr>
              <w:widowControl w:val="0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</w:tr>
      <w:tr w:rsidR="00331491" w:rsidTr="00176E85">
        <w:trPr>
          <w:cantSplit/>
          <w:trHeight w:val="53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491" w:rsidRDefault="00331491" w:rsidP="0033149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Налоговые </w:t>
            </w:r>
            <w:proofErr w:type="gramStart"/>
            <w:r>
              <w:rPr>
                <w:b/>
              </w:rPr>
              <w:t>доходы  –</w:t>
            </w:r>
            <w:proofErr w:type="gramEnd"/>
            <w:r>
              <w:rPr>
                <w:b/>
              </w:rPr>
              <w:t xml:space="preserve"> всего, в том числе: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491" w:rsidRPr="00D213FD" w:rsidRDefault="00FA7900" w:rsidP="00FA790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=SUM(117312,5+20446,3+28196,3+62,8+3859+9673+2173,6) </w:instrText>
            </w:r>
            <w:r>
              <w:rPr>
                <w:b/>
              </w:rPr>
              <w:fldChar w:fldCharType="end"/>
            </w:r>
            <w:r>
              <w:rPr>
                <w:b/>
              </w:rPr>
              <w:t>181723,5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491" w:rsidRPr="00D213FD" w:rsidRDefault="00FA7900" w:rsidP="00176E85">
            <w:pPr>
              <w:pStyle w:val="Standard"/>
              <w:ind w:right="88"/>
              <w:jc w:val="center"/>
              <w:rPr>
                <w:b/>
              </w:rPr>
            </w:pPr>
            <w:r>
              <w:rPr>
                <w:b/>
              </w:rPr>
              <w:t>178912,0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491" w:rsidRPr="00D213FD" w:rsidRDefault="00FA7900" w:rsidP="00176E85">
            <w:pPr>
              <w:pStyle w:val="Standard"/>
              <w:ind w:right="104"/>
              <w:jc w:val="center"/>
              <w:rPr>
                <w:b/>
              </w:rPr>
            </w:pPr>
            <w:r>
              <w:rPr>
                <w:b/>
              </w:rPr>
              <w:t>174674,7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491" w:rsidRPr="00D213FD" w:rsidRDefault="00FA7900" w:rsidP="00176E8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180291,2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491" w:rsidRPr="00D213FD" w:rsidRDefault="00FA7900" w:rsidP="00176E8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+5616,5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491" w:rsidRPr="00D213FD" w:rsidRDefault="00FA7900" w:rsidP="00176E8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103,2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491" w:rsidRPr="00D213FD" w:rsidRDefault="00FA7900" w:rsidP="00176E85">
            <w:pPr>
              <w:pStyle w:val="Standard"/>
              <w:tabs>
                <w:tab w:val="left" w:pos="629"/>
              </w:tabs>
              <w:ind w:right="46"/>
              <w:jc w:val="center"/>
              <w:rPr>
                <w:b/>
              </w:rPr>
            </w:pPr>
            <w:r>
              <w:rPr>
                <w:b/>
              </w:rPr>
              <w:t>99,2</w:t>
            </w:r>
          </w:p>
        </w:tc>
      </w:tr>
      <w:tr w:rsidR="00965122" w:rsidTr="00176E85">
        <w:trPr>
          <w:cantSplit/>
          <w:trHeight w:val="284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5122" w:rsidRPr="00331491" w:rsidRDefault="00965122" w:rsidP="00331491">
            <w:pPr>
              <w:pStyle w:val="Standard"/>
              <w:spacing w:before="30" w:after="30"/>
              <w:jc w:val="center"/>
              <w:rPr>
                <w:i/>
                <w:sz w:val="18"/>
                <w:szCs w:val="18"/>
              </w:rPr>
            </w:pPr>
            <w:r w:rsidRPr="00331491">
              <w:rPr>
                <w:i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122" w:rsidRPr="00331491" w:rsidRDefault="009B3121" w:rsidP="00176E8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117312,5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122" w:rsidRPr="000E3216" w:rsidRDefault="00EC7F1B" w:rsidP="00176E8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116311,0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122" w:rsidRPr="000E3216" w:rsidRDefault="00EC7F1B" w:rsidP="00176E85">
            <w:pPr>
              <w:pStyle w:val="Standard"/>
              <w:ind w:right="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126221,5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122" w:rsidRPr="000E3216" w:rsidRDefault="00EC7F1B" w:rsidP="00176E8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129970,9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122" w:rsidRPr="000E3216" w:rsidRDefault="00EC7F1B" w:rsidP="00176E8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+3749,4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122" w:rsidRPr="000E3216" w:rsidRDefault="00EC7F1B" w:rsidP="003F63ED">
            <w:pPr>
              <w:pStyle w:val="Standard"/>
              <w:tabs>
                <w:tab w:val="left" w:pos="629"/>
              </w:tabs>
              <w:ind w:right="46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103,0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122" w:rsidRPr="000E3216" w:rsidRDefault="00EC7F1B" w:rsidP="00176E85">
            <w:pPr>
              <w:pStyle w:val="Standard"/>
              <w:tabs>
                <w:tab w:val="left" w:pos="629"/>
              </w:tabs>
              <w:ind w:right="46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110,8</w:t>
            </w:r>
          </w:p>
        </w:tc>
      </w:tr>
      <w:tr w:rsidR="00965122" w:rsidTr="00176E85">
        <w:trPr>
          <w:cantSplit/>
          <w:trHeight w:val="284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5122" w:rsidRPr="00331491" w:rsidRDefault="00965122" w:rsidP="00331491">
            <w:pPr>
              <w:pStyle w:val="Standard"/>
              <w:suppressAutoHyphens/>
              <w:spacing w:before="30" w:after="30"/>
              <w:jc w:val="center"/>
              <w:rPr>
                <w:i/>
                <w:sz w:val="18"/>
                <w:szCs w:val="18"/>
              </w:rPr>
            </w:pPr>
            <w:proofErr w:type="gramStart"/>
            <w:r w:rsidRPr="00331491">
              <w:rPr>
                <w:i/>
                <w:sz w:val="18"/>
                <w:szCs w:val="18"/>
              </w:rPr>
              <w:t>Акцизы  по</w:t>
            </w:r>
            <w:proofErr w:type="gramEnd"/>
            <w:r w:rsidRPr="00331491">
              <w:rPr>
                <w:i/>
                <w:sz w:val="18"/>
                <w:szCs w:val="18"/>
              </w:rPr>
              <w:t xml:space="preserve">  подакцизным  товарам  (продукции), производимым на территории  РФ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122" w:rsidRPr="00331491" w:rsidRDefault="009B3121" w:rsidP="00176E8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20446,3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122" w:rsidRPr="000E3216" w:rsidRDefault="00EC7F1B" w:rsidP="00176E8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19641,0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122" w:rsidRPr="000E3216" w:rsidRDefault="00EC7F1B" w:rsidP="00176E85">
            <w:pPr>
              <w:pStyle w:val="Standard"/>
              <w:ind w:right="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19641,0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122" w:rsidRPr="000E3216" w:rsidRDefault="00EC7F1B" w:rsidP="00176E8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21633,9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122" w:rsidRPr="000E3216" w:rsidRDefault="00EC7F1B" w:rsidP="00176E8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+1992,9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122" w:rsidRPr="000E3216" w:rsidRDefault="00EC7F1B" w:rsidP="003F63ED">
            <w:pPr>
              <w:pStyle w:val="Standard"/>
              <w:tabs>
                <w:tab w:val="left" w:pos="629"/>
              </w:tabs>
              <w:ind w:right="46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110,1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122" w:rsidRPr="000E3216" w:rsidRDefault="00EC7F1B" w:rsidP="00176E85">
            <w:pPr>
              <w:pStyle w:val="Standard"/>
              <w:tabs>
                <w:tab w:val="left" w:pos="629"/>
              </w:tabs>
              <w:ind w:right="46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105,8</w:t>
            </w:r>
          </w:p>
        </w:tc>
      </w:tr>
      <w:tr w:rsidR="00965122" w:rsidTr="00176E85">
        <w:trPr>
          <w:cantSplit/>
          <w:trHeight w:val="284"/>
        </w:trPr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5122" w:rsidRPr="00331491" w:rsidRDefault="00965122" w:rsidP="00331491">
            <w:pPr>
              <w:pStyle w:val="Standard"/>
              <w:suppressAutoHyphens/>
              <w:spacing w:before="30" w:after="30"/>
              <w:jc w:val="center"/>
              <w:rPr>
                <w:i/>
                <w:sz w:val="18"/>
                <w:szCs w:val="18"/>
              </w:rPr>
            </w:pPr>
            <w:r w:rsidRPr="00331491">
              <w:rPr>
                <w:i/>
                <w:sz w:val="18"/>
                <w:szCs w:val="18"/>
              </w:rPr>
              <w:t xml:space="preserve">Налог, взимаемый в связи с применением </w:t>
            </w:r>
            <w:proofErr w:type="gramStart"/>
            <w:r w:rsidRPr="00331491">
              <w:rPr>
                <w:i/>
                <w:sz w:val="18"/>
                <w:szCs w:val="18"/>
              </w:rPr>
              <w:t>упрощенной  системы</w:t>
            </w:r>
            <w:proofErr w:type="gramEnd"/>
            <w:r w:rsidRPr="00331491">
              <w:rPr>
                <w:i/>
                <w:sz w:val="18"/>
                <w:szCs w:val="18"/>
              </w:rPr>
              <w:t xml:space="preserve"> налогообложения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122" w:rsidRPr="00331491" w:rsidRDefault="009B3121" w:rsidP="00176E8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28196,3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122" w:rsidRPr="000E3216" w:rsidRDefault="00EC7F1B" w:rsidP="00176E8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27730,0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122" w:rsidRPr="000E3216" w:rsidRDefault="00EC7F1B" w:rsidP="00176E85">
            <w:pPr>
              <w:pStyle w:val="Standard"/>
              <w:ind w:right="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16465,0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122" w:rsidRPr="000E3216" w:rsidRDefault="00EC7F1B" w:rsidP="00176E8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16552,2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122" w:rsidRPr="000E3216" w:rsidRDefault="00EC7F1B" w:rsidP="00176E8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+87,2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122" w:rsidRPr="000E3216" w:rsidRDefault="00EC7F1B" w:rsidP="003F63ED">
            <w:pPr>
              <w:pStyle w:val="Standard"/>
              <w:tabs>
                <w:tab w:val="left" w:pos="629"/>
              </w:tabs>
              <w:ind w:right="46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100,5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122" w:rsidRPr="000E3216" w:rsidRDefault="00EC7F1B" w:rsidP="00176E85">
            <w:pPr>
              <w:pStyle w:val="Standard"/>
              <w:tabs>
                <w:tab w:val="left" w:pos="629"/>
              </w:tabs>
              <w:ind w:right="46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58,7</w:t>
            </w:r>
          </w:p>
        </w:tc>
      </w:tr>
      <w:tr w:rsidR="00965122" w:rsidTr="00176E85">
        <w:trPr>
          <w:cantSplit/>
          <w:trHeight w:val="77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5122" w:rsidRPr="00331491" w:rsidRDefault="00965122" w:rsidP="00331491">
            <w:pPr>
              <w:pStyle w:val="Standard"/>
              <w:suppressAutoHyphens/>
              <w:spacing w:before="30" w:after="30"/>
              <w:ind w:right="-108"/>
              <w:jc w:val="center"/>
              <w:rPr>
                <w:i/>
                <w:sz w:val="18"/>
                <w:szCs w:val="18"/>
              </w:rPr>
            </w:pPr>
            <w:r w:rsidRPr="00331491">
              <w:rPr>
                <w:i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122" w:rsidRPr="00331491" w:rsidRDefault="009B3121" w:rsidP="00176E8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122" w:rsidRPr="000E3216" w:rsidRDefault="00EC7F1B" w:rsidP="00176E85">
            <w:pPr>
              <w:pStyle w:val="Standard"/>
              <w:ind w:right="88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122" w:rsidRPr="000E3216" w:rsidRDefault="00EC7F1B" w:rsidP="00176E85">
            <w:pPr>
              <w:pStyle w:val="Standard"/>
              <w:ind w:right="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122" w:rsidRPr="000E3216" w:rsidRDefault="00EC7F1B" w:rsidP="00176E8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1,6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122" w:rsidRPr="000E3216" w:rsidRDefault="00EC7F1B" w:rsidP="00176E8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+0,9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122" w:rsidRPr="000E3216" w:rsidRDefault="00EC7F1B" w:rsidP="003F63ED">
            <w:pPr>
              <w:pStyle w:val="Standard"/>
              <w:tabs>
                <w:tab w:val="left" w:pos="629"/>
              </w:tabs>
              <w:ind w:right="46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228,6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122" w:rsidRPr="000E3216" w:rsidRDefault="00EC7F1B" w:rsidP="00176E85">
            <w:pPr>
              <w:pStyle w:val="Standard"/>
              <w:tabs>
                <w:tab w:val="left" w:pos="629"/>
              </w:tabs>
              <w:ind w:right="46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х</w:t>
            </w:r>
          </w:p>
        </w:tc>
      </w:tr>
      <w:tr w:rsidR="00331491" w:rsidTr="00176E85">
        <w:trPr>
          <w:cantSplit/>
          <w:trHeight w:val="77"/>
        </w:trPr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1491" w:rsidRPr="00331491" w:rsidRDefault="00331491" w:rsidP="00331491">
            <w:pPr>
              <w:pStyle w:val="Standard"/>
              <w:suppressAutoHyphens/>
              <w:spacing w:before="30" w:after="30"/>
              <w:ind w:right="-108"/>
              <w:jc w:val="center"/>
              <w:rPr>
                <w:i/>
                <w:sz w:val="18"/>
                <w:szCs w:val="18"/>
              </w:rPr>
            </w:pPr>
            <w:r w:rsidRPr="00331491">
              <w:rPr>
                <w:i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491" w:rsidRPr="00331491" w:rsidRDefault="009B3121" w:rsidP="00176E8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62,8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491" w:rsidRPr="000E3216" w:rsidRDefault="00EC7F1B" w:rsidP="00176E85">
            <w:pPr>
              <w:pStyle w:val="Standard"/>
              <w:ind w:right="88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491" w:rsidRPr="000E3216" w:rsidRDefault="00EC7F1B" w:rsidP="00176E85">
            <w:pPr>
              <w:pStyle w:val="Standard"/>
              <w:ind w:right="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491" w:rsidRPr="000E3216" w:rsidRDefault="00EC7F1B" w:rsidP="00176E8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-84,4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491" w:rsidRPr="000E3216" w:rsidRDefault="00EC7F1B" w:rsidP="00176E8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-84,4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491" w:rsidRPr="000E3216" w:rsidRDefault="00EC7F1B" w:rsidP="00176E8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х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491" w:rsidRPr="000E3216" w:rsidRDefault="00EC7F1B" w:rsidP="00176E85">
            <w:pPr>
              <w:pStyle w:val="Standard"/>
              <w:tabs>
                <w:tab w:val="left" w:pos="629"/>
              </w:tabs>
              <w:ind w:right="46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Х</w:t>
            </w:r>
          </w:p>
        </w:tc>
      </w:tr>
      <w:tr w:rsidR="00331491" w:rsidTr="00176E85">
        <w:trPr>
          <w:cantSplit/>
          <w:trHeight w:val="77"/>
        </w:trPr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1491" w:rsidRPr="00331491" w:rsidRDefault="00331491" w:rsidP="000E3216">
            <w:pPr>
              <w:pStyle w:val="Standard"/>
              <w:suppressAutoHyphens/>
              <w:spacing w:before="30" w:after="30"/>
              <w:ind w:right="-108"/>
              <w:jc w:val="center"/>
              <w:rPr>
                <w:i/>
                <w:sz w:val="18"/>
                <w:szCs w:val="18"/>
              </w:rPr>
            </w:pPr>
            <w:r w:rsidRPr="00331491">
              <w:rPr>
                <w:i/>
                <w:sz w:val="18"/>
                <w:szCs w:val="18"/>
              </w:rPr>
              <w:t xml:space="preserve">Налог, взимаемый в </w:t>
            </w:r>
            <w:r w:rsidR="000E3216">
              <w:rPr>
                <w:i/>
                <w:sz w:val="18"/>
                <w:szCs w:val="18"/>
              </w:rPr>
              <w:t>виде стоимости патента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491" w:rsidRPr="00331491" w:rsidRDefault="00EC7F1B" w:rsidP="00176E8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3859,0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491" w:rsidRPr="000E3216" w:rsidRDefault="00EC7F1B" w:rsidP="00176E85">
            <w:pPr>
              <w:pStyle w:val="Standard"/>
              <w:ind w:right="88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4230,0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491" w:rsidRPr="000E3216" w:rsidRDefault="00EC7F1B" w:rsidP="00176E85">
            <w:pPr>
              <w:pStyle w:val="Standard"/>
              <w:ind w:right="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491" w:rsidRPr="000E3216" w:rsidRDefault="00EC7F1B" w:rsidP="00176E8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1053,1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491" w:rsidRPr="000E3216" w:rsidRDefault="00EC7F1B" w:rsidP="00176E8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-946,9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491" w:rsidRPr="000E3216" w:rsidRDefault="00EC7F1B" w:rsidP="00176E8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52,7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491" w:rsidRPr="000E3216" w:rsidRDefault="00EC7F1B" w:rsidP="00176E85">
            <w:pPr>
              <w:pStyle w:val="Standard"/>
              <w:tabs>
                <w:tab w:val="left" w:pos="629"/>
              </w:tabs>
              <w:ind w:right="46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27,3</w:t>
            </w:r>
          </w:p>
        </w:tc>
      </w:tr>
      <w:tr w:rsidR="00EC7F1B" w:rsidTr="00176E85">
        <w:trPr>
          <w:cantSplit/>
          <w:trHeight w:val="284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bottom"/>
          </w:tcPr>
          <w:p w:rsidR="00EC7F1B" w:rsidRPr="00331491" w:rsidRDefault="00EC7F1B" w:rsidP="00331491">
            <w:pPr>
              <w:pStyle w:val="Standard"/>
              <w:suppressAutoHyphens/>
              <w:spacing w:before="30" w:after="3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Налоги на имущество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EC7F1B" w:rsidRDefault="00EC7F1B" w:rsidP="00176E8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9673,0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EC7F1B" w:rsidRPr="000E3216" w:rsidRDefault="00EC7F1B" w:rsidP="00176E85">
            <w:pPr>
              <w:pStyle w:val="Standard"/>
              <w:ind w:right="88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8864,0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EC7F1B" w:rsidRPr="000E3216" w:rsidRDefault="00EC7F1B" w:rsidP="00176E85">
            <w:pPr>
              <w:pStyle w:val="Standard"/>
              <w:ind w:right="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8746,5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EC7F1B" w:rsidRPr="000E3216" w:rsidRDefault="00EC7F1B" w:rsidP="00176E8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9361,2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EC7F1B" w:rsidRPr="000E3216" w:rsidRDefault="00EC7F1B" w:rsidP="00176E8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+614,7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EC7F1B" w:rsidRPr="000E3216" w:rsidRDefault="00EC7F1B" w:rsidP="003F63ED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107,0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EC7F1B" w:rsidRPr="000E3216" w:rsidRDefault="00EC7F1B" w:rsidP="003F63ED">
            <w:pPr>
              <w:pStyle w:val="Standard"/>
              <w:tabs>
                <w:tab w:val="left" w:pos="629"/>
              </w:tabs>
              <w:ind w:right="46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96,8</w:t>
            </w:r>
          </w:p>
        </w:tc>
      </w:tr>
      <w:tr w:rsidR="00965122" w:rsidTr="00176E85">
        <w:trPr>
          <w:cantSplit/>
          <w:trHeight w:val="284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bottom"/>
          </w:tcPr>
          <w:p w:rsidR="00965122" w:rsidRPr="00331491" w:rsidRDefault="00965122" w:rsidP="00331491">
            <w:pPr>
              <w:pStyle w:val="Standard"/>
              <w:suppressAutoHyphens/>
              <w:spacing w:before="30" w:after="30"/>
              <w:jc w:val="center"/>
              <w:rPr>
                <w:i/>
                <w:sz w:val="18"/>
                <w:szCs w:val="18"/>
              </w:rPr>
            </w:pPr>
            <w:r w:rsidRPr="00331491">
              <w:rPr>
                <w:i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65122" w:rsidRPr="00331491" w:rsidRDefault="00EC7F1B" w:rsidP="00176E8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2173,6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65122" w:rsidRPr="000E3216" w:rsidRDefault="00EC7F1B" w:rsidP="00176E85">
            <w:pPr>
              <w:pStyle w:val="Standard"/>
              <w:ind w:right="88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2136,0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65122" w:rsidRPr="000E3216" w:rsidRDefault="00EC7F1B" w:rsidP="00176E85">
            <w:pPr>
              <w:pStyle w:val="Standard"/>
              <w:ind w:right="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1600,0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65122" w:rsidRPr="000E3216" w:rsidRDefault="00EC7F1B" w:rsidP="00176E8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1802,7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65122" w:rsidRPr="000E3216" w:rsidRDefault="00EC7F1B" w:rsidP="00176E8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+202,7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65122" w:rsidRPr="000E3216" w:rsidRDefault="00EC7F1B" w:rsidP="003F63ED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112,7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65122" w:rsidRPr="000E3216" w:rsidRDefault="00EC7F1B" w:rsidP="003F63ED">
            <w:pPr>
              <w:pStyle w:val="Standard"/>
              <w:tabs>
                <w:tab w:val="left" w:pos="629"/>
              </w:tabs>
              <w:ind w:right="46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82,9</w:t>
            </w:r>
          </w:p>
        </w:tc>
      </w:tr>
      <w:tr w:rsidR="00331491" w:rsidTr="00176E85">
        <w:trPr>
          <w:cantSplit/>
          <w:trHeight w:val="284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bottom"/>
          </w:tcPr>
          <w:p w:rsidR="00331491" w:rsidRDefault="00331491" w:rsidP="00331491">
            <w:pPr>
              <w:pStyle w:val="Standard"/>
              <w:suppressAutoHyphens/>
              <w:spacing w:before="30" w:after="3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b/>
              </w:rPr>
              <w:t>Неналоговые  доходы</w:t>
            </w:r>
            <w:proofErr w:type="gramEnd"/>
            <w:r>
              <w:rPr>
                <w:b/>
              </w:rPr>
              <w:t xml:space="preserve"> – всего, в том числе: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D213FD" w:rsidRDefault="00FA7900" w:rsidP="00176E8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12337,1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D213FD" w:rsidRDefault="00FA7900" w:rsidP="00176E85">
            <w:pPr>
              <w:pStyle w:val="Standard"/>
              <w:ind w:right="88"/>
              <w:jc w:val="center"/>
              <w:rPr>
                <w:b/>
              </w:rPr>
            </w:pPr>
            <w:r>
              <w:rPr>
                <w:b/>
              </w:rPr>
              <w:t>7382,0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D213FD" w:rsidRDefault="00FA7900" w:rsidP="00176E85">
            <w:pPr>
              <w:pStyle w:val="Standard"/>
              <w:ind w:right="104"/>
              <w:jc w:val="center"/>
              <w:rPr>
                <w:b/>
              </w:rPr>
            </w:pPr>
            <w:r>
              <w:rPr>
                <w:b/>
              </w:rPr>
              <w:t>9915,3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D213FD" w:rsidRDefault="00FA7900" w:rsidP="00176E8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10693,5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D213FD" w:rsidRDefault="00FA7900" w:rsidP="00176E8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+778,2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D213FD" w:rsidRDefault="00FA7900" w:rsidP="00176E8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107,8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D213FD" w:rsidRDefault="00FA7900" w:rsidP="00176E85">
            <w:pPr>
              <w:pStyle w:val="Standard"/>
              <w:tabs>
                <w:tab w:val="left" w:pos="629"/>
              </w:tabs>
              <w:ind w:right="46"/>
              <w:jc w:val="center"/>
              <w:rPr>
                <w:b/>
              </w:rPr>
            </w:pPr>
            <w:r>
              <w:rPr>
                <w:b/>
              </w:rPr>
              <w:t>86,7</w:t>
            </w:r>
          </w:p>
        </w:tc>
      </w:tr>
      <w:tr w:rsidR="00331491" w:rsidTr="00176E85">
        <w:trPr>
          <w:cantSplit/>
          <w:trHeight w:val="284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31491" w:rsidRPr="00331491" w:rsidRDefault="00331491" w:rsidP="00331491">
            <w:pPr>
              <w:pStyle w:val="Standard"/>
              <w:suppressAutoHyphens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331491">
              <w:rPr>
                <w:bCs/>
                <w:i/>
                <w:color w:val="000000"/>
                <w:sz w:val="18"/>
                <w:szCs w:val="18"/>
              </w:rPr>
              <w:t xml:space="preserve">Доходы от использования имущества находящегося в </w:t>
            </w:r>
            <w:proofErr w:type="gramStart"/>
            <w:r w:rsidRPr="00331491">
              <w:rPr>
                <w:bCs/>
                <w:i/>
                <w:color w:val="000000"/>
                <w:sz w:val="18"/>
                <w:szCs w:val="18"/>
              </w:rPr>
              <w:t>государственной  и</w:t>
            </w:r>
            <w:proofErr w:type="gramEnd"/>
            <w:r w:rsidRPr="00331491">
              <w:rPr>
                <w:bCs/>
                <w:i/>
                <w:color w:val="000000"/>
                <w:sz w:val="18"/>
                <w:szCs w:val="18"/>
              </w:rPr>
              <w:t xml:space="preserve">  муниципальной собственности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331491" w:rsidRDefault="00EC7F1B" w:rsidP="00176E85">
            <w:pPr>
              <w:pStyle w:val="Standard"/>
              <w:suppressAutoHyphens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7579,9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0E3216" w:rsidRDefault="00EC7F1B" w:rsidP="00176E85">
            <w:pPr>
              <w:pStyle w:val="Standard"/>
              <w:ind w:right="88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4565,0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0E3216" w:rsidRDefault="00EC7F1B" w:rsidP="00176E85">
            <w:pPr>
              <w:pStyle w:val="Standard"/>
              <w:ind w:right="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5600,0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0E3216" w:rsidRDefault="00EC7F1B" w:rsidP="00176E8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6020,7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0E3216" w:rsidRDefault="00EC7F1B" w:rsidP="00176E8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+420,7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0E3216" w:rsidRDefault="00EC7F1B" w:rsidP="00176E8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107,5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0E3216" w:rsidRDefault="00EC7F1B" w:rsidP="00176E85">
            <w:pPr>
              <w:pStyle w:val="Standard"/>
              <w:tabs>
                <w:tab w:val="left" w:pos="629"/>
              </w:tabs>
              <w:ind w:right="46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79,4</w:t>
            </w:r>
          </w:p>
        </w:tc>
      </w:tr>
      <w:tr w:rsidR="00331491" w:rsidTr="00176E85">
        <w:trPr>
          <w:cantSplit/>
          <w:trHeight w:val="284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31491" w:rsidRPr="00331491" w:rsidRDefault="00331491" w:rsidP="00331491">
            <w:pPr>
              <w:pStyle w:val="Standard"/>
              <w:suppressAutoHyphens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331491">
              <w:rPr>
                <w:bCs/>
                <w:i/>
                <w:color w:val="000000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331491" w:rsidRDefault="00EC7F1B" w:rsidP="00176E85">
            <w:pPr>
              <w:pStyle w:val="Standard"/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64,9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0E3216" w:rsidRDefault="00EC7F1B" w:rsidP="00176E85">
            <w:pPr>
              <w:pStyle w:val="Standard"/>
              <w:ind w:right="88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79,0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0E3216" w:rsidRDefault="00EC7F1B" w:rsidP="00176E85">
            <w:pPr>
              <w:pStyle w:val="Standard"/>
              <w:ind w:right="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129,3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0E3216" w:rsidRDefault="00EC7F1B" w:rsidP="00176E8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132,8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0E3216" w:rsidRDefault="00EC7F1B" w:rsidP="00176E8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+3,5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0E3216" w:rsidRDefault="00EC7F1B" w:rsidP="00176E8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102,7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0E3216" w:rsidRDefault="00EC7F1B" w:rsidP="00176E85">
            <w:pPr>
              <w:pStyle w:val="Standard"/>
              <w:tabs>
                <w:tab w:val="left" w:pos="629"/>
              </w:tabs>
              <w:ind w:right="46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204,6</w:t>
            </w:r>
          </w:p>
        </w:tc>
      </w:tr>
      <w:tr w:rsidR="00331491" w:rsidTr="00176E85">
        <w:trPr>
          <w:cantSplit/>
          <w:trHeight w:val="284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31491" w:rsidRPr="00331491" w:rsidRDefault="00331491" w:rsidP="00331491">
            <w:pPr>
              <w:pStyle w:val="Standard"/>
              <w:suppressAutoHyphens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331491">
              <w:rPr>
                <w:bCs/>
                <w:i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331491" w:rsidRDefault="00EC7F1B" w:rsidP="00176E85">
            <w:pPr>
              <w:pStyle w:val="Standard"/>
              <w:suppressAutoHyphens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1913,1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0E3216" w:rsidRDefault="00EC7F1B" w:rsidP="00176E85">
            <w:pPr>
              <w:pStyle w:val="Standard"/>
              <w:ind w:right="88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1832,0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0E3216" w:rsidRDefault="00EC7F1B" w:rsidP="00176E85">
            <w:pPr>
              <w:pStyle w:val="Standard"/>
              <w:ind w:right="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1860,0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0E3216" w:rsidRDefault="00EC7F1B" w:rsidP="00176E8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2092,4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0E3216" w:rsidRDefault="00EC7F1B" w:rsidP="00176E8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+232,4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0E3216" w:rsidRDefault="00EC7F1B" w:rsidP="00176E8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112,5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0E3216" w:rsidRDefault="00EC7F1B" w:rsidP="00176E85">
            <w:pPr>
              <w:pStyle w:val="Standard"/>
              <w:tabs>
                <w:tab w:val="left" w:pos="629"/>
              </w:tabs>
              <w:ind w:right="46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109,4</w:t>
            </w:r>
          </w:p>
        </w:tc>
      </w:tr>
      <w:tr w:rsidR="00331491" w:rsidTr="00176E85">
        <w:trPr>
          <w:cantSplit/>
          <w:trHeight w:val="284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31491" w:rsidRPr="00331491" w:rsidRDefault="00331491" w:rsidP="00331491">
            <w:pPr>
              <w:pStyle w:val="Standard"/>
              <w:suppressAutoHyphens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331491">
              <w:rPr>
                <w:bCs/>
                <w:i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331491" w:rsidRDefault="00EC7F1B" w:rsidP="00176E85">
            <w:pPr>
              <w:pStyle w:val="Standard"/>
              <w:suppressAutoHyphens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2005,4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0E3216" w:rsidRDefault="00EC7F1B" w:rsidP="00176E85">
            <w:pPr>
              <w:pStyle w:val="Standard"/>
              <w:ind w:right="88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221,0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0E3216" w:rsidRDefault="00EC7F1B" w:rsidP="00176E85">
            <w:pPr>
              <w:pStyle w:val="Standard"/>
              <w:ind w:right="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1236,0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0E3216" w:rsidRDefault="00EC7F1B" w:rsidP="00176E8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1353,2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0E3216" w:rsidRDefault="00EC7F1B" w:rsidP="00176E8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+117,2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0E3216" w:rsidRDefault="00EC7F1B" w:rsidP="00176E8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109,5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0E3216" w:rsidRDefault="00EC7F1B" w:rsidP="00176E85">
            <w:pPr>
              <w:pStyle w:val="Standard"/>
              <w:tabs>
                <w:tab w:val="left" w:pos="629"/>
              </w:tabs>
              <w:ind w:right="46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67,5</w:t>
            </w:r>
          </w:p>
        </w:tc>
      </w:tr>
      <w:tr w:rsidR="00331491" w:rsidTr="00176E85">
        <w:trPr>
          <w:cantSplit/>
          <w:trHeight w:val="284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31491" w:rsidRPr="00331491" w:rsidRDefault="00331491" w:rsidP="00331491">
            <w:pPr>
              <w:pStyle w:val="Standard"/>
              <w:suppressAutoHyphens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331491">
              <w:rPr>
                <w:bCs/>
                <w:i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331491" w:rsidRDefault="00EC7F1B" w:rsidP="00176E85">
            <w:pPr>
              <w:pStyle w:val="Standard"/>
              <w:suppressAutoHyphens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776,6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0E3216" w:rsidRDefault="00EC7F1B" w:rsidP="00176E85">
            <w:pPr>
              <w:pStyle w:val="Standard"/>
              <w:ind w:right="88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685,0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0E3216" w:rsidRDefault="00EC7F1B" w:rsidP="00176E85">
            <w:pPr>
              <w:pStyle w:val="Standard"/>
              <w:ind w:right="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1090,0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0E3216" w:rsidRDefault="00EC7F1B" w:rsidP="00176E8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1118,2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0E3216" w:rsidRDefault="00EC7F1B" w:rsidP="00176E8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+28,2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0E3216" w:rsidRDefault="00EC7F1B" w:rsidP="00176E8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102,6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0E3216" w:rsidRDefault="00EC7F1B" w:rsidP="00176E85">
            <w:pPr>
              <w:pStyle w:val="Standard"/>
              <w:tabs>
                <w:tab w:val="left" w:pos="629"/>
              </w:tabs>
              <w:ind w:right="46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144,0</w:t>
            </w:r>
          </w:p>
        </w:tc>
      </w:tr>
      <w:tr w:rsidR="00331491" w:rsidTr="00176E85">
        <w:trPr>
          <w:cantSplit/>
          <w:trHeight w:val="284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331491" w:rsidRDefault="00331491" w:rsidP="00331491">
            <w:pPr>
              <w:pStyle w:val="Standard"/>
              <w:suppressAutoHyphens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331491">
              <w:rPr>
                <w:bCs/>
                <w:i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331491" w:rsidRDefault="00EC7F1B" w:rsidP="00176E85">
            <w:pPr>
              <w:pStyle w:val="Standard"/>
              <w:suppressAutoHyphens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-2,8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0E3216" w:rsidRDefault="00EC7F1B" w:rsidP="00176E85">
            <w:pPr>
              <w:pStyle w:val="Standard"/>
              <w:ind w:right="88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0E3216" w:rsidRDefault="00EC7F1B" w:rsidP="00176E85">
            <w:pPr>
              <w:pStyle w:val="Standard"/>
              <w:ind w:right="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0E3216" w:rsidRDefault="00EC7F1B" w:rsidP="00176E8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-23,8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0E3216" w:rsidRDefault="00EC7F1B" w:rsidP="00176E8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-23,8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0E3216" w:rsidRDefault="00EC7F1B" w:rsidP="00176E8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х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0E3216" w:rsidRDefault="00EC7F1B" w:rsidP="00176E85">
            <w:pPr>
              <w:pStyle w:val="Standard"/>
              <w:tabs>
                <w:tab w:val="left" w:pos="629"/>
              </w:tabs>
              <w:ind w:right="46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х</w:t>
            </w:r>
          </w:p>
        </w:tc>
      </w:tr>
      <w:tr w:rsidR="00331491" w:rsidTr="00176E85">
        <w:trPr>
          <w:cantSplit/>
          <w:trHeight w:val="284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331491" w:rsidRDefault="00331491" w:rsidP="00331491">
            <w:pPr>
              <w:pStyle w:val="Standard"/>
              <w:suppressAutoHyphens/>
              <w:jc w:val="center"/>
              <w:rPr>
                <w:bCs/>
                <w:color w:val="000000"/>
                <w:sz w:val="18"/>
                <w:szCs w:val="18"/>
              </w:rPr>
            </w:pPr>
            <w:r w:rsidRPr="0011519C">
              <w:rPr>
                <w:b/>
                <w:iCs/>
                <w:color w:val="000000"/>
                <w:sz w:val="18"/>
                <w:szCs w:val="18"/>
              </w:rPr>
              <w:t>ВСЕГО НАЛОГОВЫЕ И НЕНАЛОГОВЫЕ ДОХОДЫ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D213FD" w:rsidRDefault="00EC7F1B" w:rsidP="00176E8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194060,6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D213FD" w:rsidRDefault="00EC7F1B" w:rsidP="00176E85">
            <w:pPr>
              <w:pStyle w:val="Standard"/>
              <w:ind w:right="88"/>
              <w:jc w:val="center"/>
              <w:rPr>
                <w:b/>
              </w:rPr>
            </w:pPr>
            <w:r>
              <w:rPr>
                <w:b/>
              </w:rPr>
              <w:t>186294,0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D213FD" w:rsidRDefault="00EC7F1B" w:rsidP="00176E85">
            <w:pPr>
              <w:pStyle w:val="Standard"/>
              <w:ind w:right="104"/>
              <w:jc w:val="center"/>
              <w:rPr>
                <w:b/>
              </w:rPr>
            </w:pPr>
            <w:r>
              <w:rPr>
                <w:b/>
              </w:rPr>
              <w:t>184590,0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D213FD" w:rsidRDefault="00EC7F1B" w:rsidP="00176E8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190984,7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D213FD" w:rsidRDefault="00FA7900" w:rsidP="00176E8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+6394,7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D213FD" w:rsidRDefault="00FA7900" w:rsidP="00176E8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103,5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31491" w:rsidRPr="00D213FD" w:rsidRDefault="00FA7900" w:rsidP="00176E85">
            <w:pPr>
              <w:pStyle w:val="Standard"/>
              <w:tabs>
                <w:tab w:val="left" w:pos="629"/>
              </w:tabs>
              <w:ind w:right="46"/>
              <w:jc w:val="center"/>
              <w:rPr>
                <w:b/>
              </w:rPr>
            </w:pPr>
            <w:r>
              <w:rPr>
                <w:b/>
              </w:rPr>
              <w:t>98,4</w:t>
            </w:r>
          </w:p>
        </w:tc>
      </w:tr>
    </w:tbl>
    <w:p w:rsidR="001A7F87" w:rsidRPr="001A7F87" w:rsidRDefault="00FA7900" w:rsidP="001A7F87">
      <w:pPr>
        <w:autoSpaceDN/>
        <w:spacing w:before="119"/>
        <w:jc w:val="both"/>
        <w:textAlignment w:val="auto"/>
        <w:rPr>
          <w:rFonts w:eastAsia="Arial"/>
          <w:color w:val="000000"/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lastRenderedPageBreak/>
        <w:t>Как видно из таблицы 3</w:t>
      </w:r>
      <w:r w:rsidR="001A7F87" w:rsidRPr="001A7F87">
        <w:rPr>
          <w:kern w:val="1"/>
          <w:sz w:val="28"/>
          <w:szCs w:val="28"/>
          <w:lang w:eastAsia="ar-SA"/>
        </w:rPr>
        <w:t xml:space="preserve">, основными источниками формирования собственных доходов бюджета являются налоги.  Налоговые доходы получены в отчетном периоде в сумме </w:t>
      </w:r>
      <w:r>
        <w:rPr>
          <w:kern w:val="1"/>
          <w:sz w:val="28"/>
          <w:szCs w:val="28"/>
          <w:lang w:eastAsia="ar-SA"/>
        </w:rPr>
        <w:t>180291,2</w:t>
      </w:r>
      <w:r w:rsidR="00F51A88">
        <w:rPr>
          <w:kern w:val="1"/>
          <w:sz w:val="28"/>
          <w:szCs w:val="28"/>
          <w:lang w:eastAsia="ar-SA"/>
        </w:rPr>
        <w:t xml:space="preserve"> тыс. рублей, что составляет 10</w:t>
      </w:r>
      <w:r>
        <w:rPr>
          <w:kern w:val="1"/>
          <w:sz w:val="28"/>
          <w:szCs w:val="28"/>
          <w:lang w:eastAsia="ar-SA"/>
        </w:rPr>
        <w:t>3,2</w:t>
      </w:r>
      <w:r w:rsidR="001A7F87" w:rsidRPr="001A7F87">
        <w:rPr>
          <w:kern w:val="1"/>
          <w:sz w:val="28"/>
          <w:szCs w:val="28"/>
          <w:lang w:eastAsia="ar-SA"/>
        </w:rPr>
        <w:t xml:space="preserve"> процента к уточненному плану. Налоговые доходы поступили в</w:t>
      </w:r>
      <w:r w:rsidR="00331491">
        <w:rPr>
          <w:kern w:val="1"/>
          <w:sz w:val="28"/>
          <w:szCs w:val="28"/>
          <w:lang w:eastAsia="ar-SA"/>
        </w:rPr>
        <w:t xml:space="preserve"> </w:t>
      </w:r>
      <w:r w:rsidR="001A7F87" w:rsidRPr="001A7F87">
        <w:rPr>
          <w:kern w:val="1"/>
          <w:sz w:val="28"/>
          <w:szCs w:val="28"/>
          <w:lang w:eastAsia="ar-SA"/>
        </w:rPr>
        <w:t>бюд</w:t>
      </w:r>
      <w:r>
        <w:rPr>
          <w:kern w:val="1"/>
          <w:sz w:val="28"/>
          <w:szCs w:val="28"/>
          <w:lang w:eastAsia="ar-SA"/>
        </w:rPr>
        <w:t>жет в меньшем объеме, чем в 2022</w:t>
      </w:r>
      <w:r w:rsidR="001A7F87" w:rsidRPr="001A7F87">
        <w:rPr>
          <w:kern w:val="1"/>
          <w:sz w:val="28"/>
          <w:szCs w:val="28"/>
          <w:lang w:eastAsia="ar-SA"/>
        </w:rPr>
        <w:t xml:space="preserve"> году на сумму </w:t>
      </w:r>
      <w:r w:rsidR="00AB7AD4">
        <w:rPr>
          <w:kern w:val="1"/>
          <w:sz w:val="28"/>
          <w:szCs w:val="28"/>
          <w:lang w:eastAsia="ar-SA"/>
        </w:rPr>
        <w:t>1432,3</w:t>
      </w:r>
      <w:r w:rsidR="001A7F87" w:rsidRPr="001A7F87">
        <w:rPr>
          <w:kern w:val="1"/>
          <w:sz w:val="28"/>
          <w:szCs w:val="28"/>
          <w:lang w:eastAsia="ar-SA"/>
        </w:rPr>
        <w:t xml:space="preserve"> тыс. рублей</w:t>
      </w:r>
      <w:r w:rsidR="00F51A88">
        <w:rPr>
          <w:kern w:val="1"/>
          <w:sz w:val="28"/>
          <w:szCs w:val="28"/>
          <w:lang w:eastAsia="ar-SA"/>
        </w:rPr>
        <w:t xml:space="preserve"> или на </w:t>
      </w:r>
      <w:r w:rsidR="00AB7AD4">
        <w:rPr>
          <w:kern w:val="1"/>
          <w:sz w:val="28"/>
          <w:szCs w:val="28"/>
          <w:lang w:eastAsia="ar-SA"/>
        </w:rPr>
        <w:t>0,8</w:t>
      </w:r>
      <w:r w:rsidR="00F51A88">
        <w:rPr>
          <w:kern w:val="1"/>
          <w:sz w:val="28"/>
          <w:szCs w:val="28"/>
          <w:lang w:eastAsia="ar-SA"/>
        </w:rPr>
        <w:t>%</w:t>
      </w:r>
      <w:r w:rsidR="001A7F87" w:rsidRPr="001A7F87">
        <w:rPr>
          <w:kern w:val="1"/>
          <w:sz w:val="28"/>
          <w:szCs w:val="28"/>
          <w:lang w:eastAsia="ar-SA"/>
        </w:rPr>
        <w:t>.</w:t>
      </w:r>
    </w:p>
    <w:p w:rsidR="001A7F87" w:rsidRPr="001A7F87" w:rsidRDefault="001A7F87" w:rsidP="001A7F87">
      <w:pPr>
        <w:autoSpaceDN/>
        <w:jc w:val="both"/>
        <w:textAlignment w:val="auto"/>
        <w:rPr>
          <w:color w:val="000000"/>
          <w:kern w:val="1"/>
          <w:sz w:val="28"/>
          <w:szCs w:val="28"/>
          <w:lang w:eastAsia="ar-SA"/>
        </w:rPr>
      </w:pPr>
      <w:r w:rsidRPr="001A7F87">
        <w:rPr>
          <w:rFonts w:eastAsia="Arial"/>
          <w:color w:val="000000"/>
          <w:kern w:val="1"/>
          <w:sz w:val="28"/>
          <w:szCs w:val="28"/>
          <w:lang w:eastAsia="ar-SA"/>
        </w:rPr>
        <w:t xml:space="preserve">Неналоговые доходы пополнили бюджет на </w:t>
      </w:r>
      <w:r w:rsidR="00AB7AD4">
        <w:rPr>
          <w:rFonts w:eastAsia="Arial"/>
          <w:color w:val="000000"/>
          <w:kern w:val="1"/>
          <w:sz w:val="28"/>
          <w:szCs w:val="28"/>
          <w:lang w:eastAsia="ar-SA"/>
        </w:rPr>
        <w:t>10693,5</w:t>
      </w:r>
      <w:r w:rsidRPr="001A7F87">
        <w:rPr>
          <w:rFonts w:eastAsia="Arial"/>
          <w:color w:val="000000"/>
          <w:kern w:val="1"/>
          <w:sz w:val="28"/>
          <w:szCs w:val="28"/>
          <w:lang w:eastAsia="ar-SA"/>
        </w:rPr>
        <w:t xml:space="preserve"> тыс. рублей. Утвержденные бюджетные назначения исполнены на </w:t>
      </w:r>
      <w:r w:rsidR="00AB7AD4">
        <w:rPr>
          <w:rFonts w:eastAsia="Arial"/>
          <w:color w:val="000000"/>
          <w:kern w:val="1"/>
          <w:sz w:val="28"/>
          <w:szCs w:val="28"/>
          <w:lang w:eastAsia="ar-SA"/>
        </w:rPr>
        <w:t>107,8</w:t>
      </w:r>
      <w:r w:rsidRPr="001A7F87">
        <w:rPr>
          <w:rFonts w:eastAsia="Arial"/>
          <w:color w:val="000000"/>
          <w:kern w:val="1"/>
          <w:sz w:val="28"/>
          <w:szCs w:val="28"/>
          <w:lang w:eastAsia="ar-SA"/>
        </w:rPr>
        <w:t xml:space="preserve"> процентов.</w:t>
      </w:r>
      <w:r w:rsidRPr="001A7F87">
        <w:rPr>
          <w:rFonts w:eastAsia="Arial"/>
          <w:color w:val="FF0000"/>
          <w:kern w:val="1"/>
          <w:sz w:val="28"/>
          <w:szCs w:val="28"/>
          <w:lang w:eastAsia="ar-SA"/>
        </w:rPr>
        <w:t xml:space="preserve"> </w:t>
      </w:r>
      <w:r w:rsidR="00AB7AD4">
        <w:rPr>
          <w:kern w:val="1"/>
          <w:sz w:val="28"/>
          <w:szCs w:val="28"/>
          <w:lang w:eastAsia="ar-SA"/>
        </w:rPr>
        <w:t xml:space="preserve"> По сравнению с 2022</w:t>
      </w:r>
      <w:r w:rsidRPr="001A7F87">
        <w:rPr>
          <w:kern w:val="1"/>
          <w:sz w:val="28"/>
          <w:szCs w:val="28"/>
          <w:lang w:eastAsia="ar-SA"/>
        </w:rPr>
        <w:t xml:space="preserve"> годом объем неналоговых доходов </w:t>
      </w:r>
      <w:r w:rsidR="00AB7AD4">
        <w:rPr>
          <w:kern w:val="1"/>
          <w:sz w:val="28"/>
          <w:szCs w:val="28"/>
          <w:lang w:eastAsia="ar-SA"/>
        </w:rPr>
        <w:t>уменьшился</w:t>
      </w:r>
      <w:r w:rsidRPr="001A7F87">
        <w:rPr>
          <w:kern w:val="1"/>
          <w:sz w:val="28"/>
          <w:szCs w:val="28"/>
          <w:lang w:eastAsia="ar-SA"/>
        </w:rPr>
        <w:t xml:space="preserve"> на </w:t>
      </w:r>
      <w:r w:rsidR="00AB7AD4">
        <w:rPr>
          <w:kern w:val="1"/>
          <w:sz w:val="28"/>
          <w:szCs w:val="28"/>
          <w:lang w:eastAsia="ar-SA"/>
        </w:rPr>
        <w:t>1643,6</w:t>
      </w:r>
      <w:r w:rsidRPr="001A7F87">
        <w:rPr>
          <w:kern w:val="1"/>
          <w:sz w:val="28"/>
          <w:szCs w:val="28"/>
          <w:lang w:eastAsia="ar-SA"/>
        </w:rPr>
        <w:t xml:space="preserve"> тыс. рублей</w:t>
      </w:r>
      <w:r w:rsidR="00F51A88">
        <w:rPr>
          <w:kern w:val="1"/>
          <w:sz w:val="28"/>
          <w:szCs w:val="28"/>
          <w:lang w:eastAsia="ar-SA"/>
        </w:rPr>
        <w:t xml:space="preserve"> или на </w:t>
      </w:r>
      <w:r w:rsidR="00AB7AD4">
        <w:rPr>
          <w:kern w:val="1"/>
          <w:sz w:val="28"/>
          <w:szCs w:val="28"/>
          <w:lang w:eastAsia="ar-SA"/>
        </w:rPr>
        <w:t>13,3</w:t>
      </w:r>
      <w:r w:rsidR="00F51A88">
        <w:rPr>
          <w:kern w:val="1"/>
          <w:sz w:val="28"/>
          <w:szCs w:val="28"/>
          <w:lang w:eastAsia="ar-SA"/>
        </w:rPr>
        <w:t>%</w:t>
      </w:r>
      <w:r w:rsidRPr="001A7F87">
        <w:rPr>
          <w:kern w:val="1"/>
          <w:sz w:val="28"/>
          <w:szCs w:val="28"/>
          <w:lang w:eastAsia="ar-SA"/>
        </w:rPr>
        <w:t>.</w:t>
      </w:r>
    </w:p>
    <w:p w:rsidR="001A7F87" w:rsidRPr="00F51A88" w:rsidRDefault="001A7F87" w:rsidP="001A7F87">
      <w:pPr>
        <w:pStyle w:val="210"/>
        <w:suppressAutoHyphens/>
        <w:spacing w:after="0" w:line="100" w:lineRule="atLeast"/>
        <w:ind w:left="0" w:firstLine="709"/>
        <w:jc w:val="both"/>
        <w:rPr>
          <w:sz w:val="28"/>
          <w:szCs w:val="28"/>
        </w:rPr>
      </w:pPr>
      <w:r w:rsidRPr="00F51A88">
        <w:rPr>
          <w:sz w:val="28"/>
          <w:szCs w:val="28"/>
        </w:rPr>
        <w:t>Основной удельный вес в общей сумме поступивших за 202</w:t>
      </w:r>
      <w:r w:rsidR="00AB7AD4">
        <w:rPr>
          <w:sz w:val="28"/>
          <w:szCs w:val="28"/>
        </w:rPr>
        <w:t>3</w:t>
      </w:r>
      <w:r w:rsidRPr="00F51A88">
        <w:rPr>
          <w:sz w:val="28"/>
          <w:szCs w:val="28"/>
        </w:rPr>
        <w:t xml:space="preserve"> год налоговых и неналоговых доходов составляет налог на доходы физических лиц (</w:t>
      </w:r>
      <w:r w:rsidR="004F1F87">
        <w:rPr>
          <w:sz w:val="28"/>
          <w:szCs w:val="28"/>
        </w:rPr>
        <w:t>6</w:t>
      </w:r>
      <w:r w:rsidR="00AB7AD4">
        <w:rPr>
          <w:sz w:val="28"/>
          <w:szCs w:val="28"/>
        </w:rPr>
        <w:t>8,0</w:t>
      </w:r>
      <w:r w:rsidRPr="00F51A88">
        <w:rPr>
          <w:sz w:val="28"/>
          <w:szCs w:val="28"/>
        </w:rPr>
        <w:t xml:space="preserve">% от общего объема налоговых и неналоговых доходов), который при плане </w:t>
      </w:r>
      <w:r w:rsidR="00AB7AD4">
        <w:rPr>
          <w:sz w:val="28"/>
          <w:szCs w:val="28"/>
        </w:rPr>
        <w:t>126221,5</w:t>
      </w:r>
      <w:r w:rsidRPr="00F51A88">
        <w:rPr>
          <w:sz w:val="28"/>
          <w:szCs w:val="28"/>
        </w:rPr>
        <w:t xml:space="preserve"> тыс. руб</w:t>
      </w:r>
      <w:r w:rsidR="00F51A88" w:rsidRPr="00F51A88">
        <w:rPr>
          <w:sz w:val="28"/>
          <w:szCs w:val="28"/>
        </w:rPr>
        <w:t>лей</w:t>
      </w:r>
      <w:r w:rsidRPr="00F51A88">
        <w:rPr>
          <w:sz w:val="28"/>
          <w:szCs w:val="28"/>
        </w:rPr>
        <w:t xml:space="preserve">, поступил в бюджет в сумме </w:t>
      </w:r>
      <w:r w:rsidR="00AB7AD4">
        <w:rPr>
          <w:sz w:val="28"/>
          <w:szCs w:val="28"/>
        </w:rPr>
        <w:t>129970,9</w:t>
      </w:r>
      <w:r w:rsidRPr="00F51A88">
        <w:rPr>
          <w:sz w:val="28"/>
          <w:szCs w:val="28"/>
        </w:rPr>
        <w:t xml:space="preserve"> тыс. руб</w:t>
      </w:r>
      <w:r w:rsidR="00F51A88" w:rsidRPr="00F51A88">
        <w:rPr>
          <w:sz w:val="28"/>
          <w:szCs w:val="28"/>
        </w:rPr>
        <w:t>лей</w:t>
      </w:r>
      <w:r w:rsidRPr="00F51A88">
        <w:rPr>
          <w:sz w:val="28"/>
          <w:szCs w:val="28"/>
        </w:rPr>
        <w:t xml:space="preserve"> или на </w:t>
      </w:r>
      <w:r w:rsidR="00AB7AD4">
        <w:rPr>
          <w:sz w:val="28"/>
          <w:szCs w:val="28"/>
        </w:rPr>
        <w:t>103,0</w:t>
      </w:r>
      <w:r w:rsidRPr="00F51A88">
        <w:rPr>
          <w:sz w:val="28"/>
          <w:szCs w:val="28"/>
        </w:rPr>
        <w:t xml:space="preserve">% от плана. </w:t>
      </w:r>
      <w:r w:rsidR="00F51A88" w:rsidRPr="00F51A88">
        <w:rPr>
          <w:sz w:val="28"/>
          <w:szCs w:val="28"/>
        </w:rPr>
        <w:t>Относительно 202</w:t>
      </w:r>
      <w:r w:rsidR="00AB7AD4">
        <w:rPr>
          <w:sz w:val="28"/>
          <w:szCs w:val="28"/>
        </w:rPr>
        <w:t>2</w:t>
      </w:r>
      <w:r w:rsidRPr="00F51A88">
        <w:rPr>
          <w:sz w:val="28"/>
          <w:szCs w:val="28"/>
        </w:rPr>
        <w:t xml:space="preserve"> года поступление налога на доходы физических лиц </w:t>
      </w:r>
      <w:r w:rsidR="00F51A88" w:rsidRPr="00F51A88">
        <w:rPr>
          <w:sz w:val="28"/>
          <w:szCs w:val="28"/>
        </w:rPr>
        <w:t>увеличилось</w:t>
      </w:r>
      <w:r w:rsidRPr="00F51A88">
        <w:rPr>
          <w:sz w:val="28"/>
          <w:szCs w:val="28"/>
        </w:rPr>
        <w:t xml:space="preserve"> на </w:t>
      </w:r>
      <w:r w:rsidR="00AB7AD4">
        <w:rPr>
          <w:sz w:val="28"/>
          <w:szCs w:val="28"/>
        </w:rPr>
        <w:t>12658,4</w:t>
      </w:r>
      <w:r w:rsidR="00F51A88" w:rsidRPr="00F51A88">
        <w:rPr>
          <w:sz w:val="28"/>
          <w:szCs w:val="28"/>
        </w:rPr>
        <w:t xml:space="preserve"> тыс. рублей или на </w:t>
      </w:r>
      <w:r w:rsidR="00AB7AD4">
        <w:rPr>
          <w:sz w:val="28"/>
          <w:szCs w:val="28"/>
        </w:rPr>
        <w:t>10,8</w:t>
      </w:r>
      <w:r w:rsidRPr="00F51A88">
        <w:rPr>
          <w:sz w:val="28"/>
          <w:szCs w:val="28"/>
        </w:rPr>
        <w:t>%.</w:t>
      </w:r>
    </w:p>
    <w:p w:rsidR="001A7F87" w:rsidRPr="005C590E" w:rsidRDefault="001A7F87" w:rsidP="001A7F87">
      <w:pPr>
        <w:pStyle w:val="210"/>
        <w:tabs>
          <w:tab w:val="left" w:pos="-284"/>
          <w:tab w:val="left" w:pos="284"/>
        </w:tabs>
        <w:suppressAutoHyphens/>
        <w:spacing w:after="0" w:line="100" w:lineRule="atLeast"/>
        <w:ind w:left="0" w:firstLine="709"/>
        <w:jc w:val="both"/>
        <w:rPr>
          <w:sz w:val="28"/>
          <w:szCs w:val="28"/>
        </w:rPr>
      </w:pPr>
      <w:r w:rsidRPr="005C590E">
        <w:rPr>
          <w:sz w:val="28"/>
          <w:szCs w:val="28"/>
        </w:rPr>
        <w:t>Менее значительный удельный вес в общей сумме поступивших в 202</w:t>
      </w:r>
      <w:r w:rsidR="00AB7AD4">
        <w:rPr>
          <w:sz w:val="28"/>
          <w:szCs w:val="28"/>
        </w:rPr>
        <w:t>3</w:t>
      </w:r>
      <w:r w:rsidRPr="005C590E">
        <w:rPr>
          <w:sz w:val="28"/>
          <w:szCs w:val="28"/>
        </w:rPr>
        <w:t xml:space="preserve"> году налоговых и неналоговых доходов составляют:</w:t>
      </w:r>
    </w:p>
    <w:p w:rsidR="00D213FD" w:rsidRPr="00D213FD" w:rsidRDefault="001A7F87" w:rsidP="001A7F87">
      <w:pPr>
        <w:pStyle w:val="210"/>
        <w:tabs>
          <w:tab w:val="left" w:pos="-284"/>
          <w:tab w:val="left" w:pos="284"/>
        </w:tabs>
        <w:suppressAutoHyphens/>
        <w:spacing w:after="0" w:line="100" w:lineRule="atLeast"/>
        <w:ind w:left="0"/>
        <w:jc w:val="both"/>
        <w:rPr>
          <w:sz w:val="28"/>
          <w:szCs w:val="28"/>
        </w:rPr>
      </w:pPr>
      <w:r w:rsidRPr="005C590E">
        <w:rPr>
          <w:sz w:val="28"/>
          <w:szCs w:val="28"/>
        </w:rPr>
        <w:tab/>
      </w:r>
      <w:r w:rsidRPr="005C590E">
        <w:rPr>
          <w:sz w:val="28"/>
          <w:szCs w:val="28"/>
        </w:rPr>
        <w:tab/>
        <w:t xml:space="preserve">- </w:t>
      </w:r>
      <w:r w:rsidR="00D213FD" w:rsidRPr="00D213FD">
        <w:rPr>
          <w:sz w:val="28"/>
          <w:szCs w:val="28"/>
        </w:rPr>
        <w:t>Акцизы по подакцизным товарам (продукции), производимым на территории РФ</w:t>
      </w:r>
      <w:r w:rsidR="00D213FD">
        <w:rPr>
          <w:sz w:val="28"/>
          <w:szCs w:val="28"/>
        </w:rPr>
        <w:t xml:space="preserve"> </w:t>
      </w:r>
      <w:r w:rsidR="00D213FD" w:rsidRPr="005C590E">
        <w:rPr>
          <w:sz w:val="28"/>
          <w:szCs w:val="28"/>
        </w:rPr>
        <w:t>(</w:t>
      </w:r>
      <w:r w:rsidR="00AB7AD4">
        <w:rPr>
          <w:sz w:val="28"/>
          <w:szCs w:val="28"/>
        </w:rPr>
        <w:t>11,3</w:t>
      </w:r>
      <w:r w:rsidR="00D213FD" w:rsidRPr="005C590E">
        <w:rPr>
          <w:sz w:val="28"/>
          <w:szCs w:val="28"/>
        </w:rPr>
        <w:t>% от общего объема налоговых и неналоговых доходов), которы</w:t>
      </w:r>
      <w:r w:rsidR="00D213FD">
        <w:rPr>
          <w:sz w:val="28"/>
          <w:szCs w:val="28"/>
        </w:rPr>
        <w:t>е</w:t>
      </w:r>
      <w:r w:rsidR="00D213FD" w:rsidRPr="005C590E">
        <w:rPr>
          <w:sz w:val="28"/>
          <w:szCs w:val="28"/>
        </w:rPr>
        <w:t xml:space="preserve"> при плане </w:t>
      </w:r>
      <w:r w:rsidR="00AB7AD4">
        <w:rPr>
          <w:sz w:val="28"/>
          <w:szCs w:val="28"/>
        </w:rPr>
        <w:t>19641,0</w:t>
      </w:r>
      <w:r w:rsidR="00D213FD" w:rsidRPr="005C590E">
        <w:rPr>
          <w:sz w:val="28"/>
          <w:szCs w:val="28"/>
        </w:rPr>
        <w:t xml:space="preserve"> тыс. рублей поступил</w:t>
      </w:r>
      <w:r w:rsidR="00D213FD">
        <w:rPr>
          <w:sz w:val="28"/>
          <w:szCs w:val="28"/>
        </w:rPr>
        <w:t>и</w:t>
      </w:r>
      <w:r w:rsidR="00D213FD" w:rsidRPr="005C590E">
        <w:rPr>
          <w:sz w:val="28"/>
          <w:szCs w:val="28"/>
        </w:rPr>
        <w:t xml:space="preserve"> в сумме </w:t>
      </w:r>
      <w:r w:rsidR="00AB7AD4">
        <w:rPr>
          <w:sz w:val="28"/>
          <w:szCs w:val="28"/>
        </w:rPr>
        <w:t>21633,9 тыс. рублей или на 110,1</w:t>
      </w:r>
      <w:r w:rsidR="00D213FD" w:rsidRPr="005C590E">
        <w:rPr>
          <w:sz w:val="28"/>
          <w:szCs w:val="28"/>
        </w:rPr>
        <w:t>% от плана. Относительно</w:t>
      </w:r>
      <w:r w:rsidR="00D213FD">
        <w:rPr>
          <w:sz w:val="28"/>
          <w:szCs w:val="28"/>
        </w:rPr>
        <w:t xml:space="preserve"> </w:t>
      </w:r>
      <w:r w:rsidR="00D213FD" w:rsidRPr="005C590E">
        <w:rPr>
          <w:sz w:val="28"/>
          <w:szCs w:val="28"/>
        </w:rPr>
        <w:t>202</w:t>
      </w:r>
      <w:r w:rsidR="00AB7AD4">
        <w:rPr>
          <w:sz w:val="28"/>
          <w:szCs w:val="28"/>
        </w:rPr>
        <w:t>2</w:t>
      </w:r>
      <w:r w:rsidR="00D213FD" w:rsidRPr="005C590E">
        <w:rPr>
          <w:sz w:val="28"/>
          <w:szCs w:val="28"/>
        </w:rPr>
        <w:t xml:space="preserve"> года поступление доходов от </w:t>
      </w:r>
      <w:r w:rsidR="00D213FD">
        <w:rPr>
          <w:sz w:val="28"/>
          <w:szCs w:val="28"/>
        </w:rPr>
        <w:t>акцизов</w:t>
      </w:r>
      <w:r w:rsidR="00D213FD" w:rsidRPr="005C590E">
        <w:rPr>
          <w:sz w:val="28"/>
          <w:szCs w:val="28"/>
        </w:rPr>
        <w:t xml:space="preserve"> увеличилось на </w:t>
      </w:r>
      <w:r w:rsidR="00AB7AD4">
        <w:rPr>
          <w:sz w:val="28"/>
          <w:szCs w:val="28"/>
        </w:rPr>
        <w:t>1187,6</w:t>
      </w:r>
      <w:r w:rsidR="00D213FD" w:rsidRPr="005C590E">
        <w:rPr>
          <w:color w:val="000000"/>
          <w:sz w:val="28"/>
          <w:szCs w:val="28"/>
        </w:rPr>
        <w:t xml:space="preserve"> </w:t>
      </w:r>
      <w:r w:rsidR="00D213FD" w:rsidRPr="005C590E">
        <w:rPr>
          <w:sz w:val="28"/>
          <w:szCs w:val="28"/>
        </w:rPr>
        <w:t xml:space="preserve">тыс. рублей или на </w:t>
      </w:r>
      <w:r w:rsidR="00AB7AD4">
        <w:rPr>
          <w:sz w:val="28"/>
          <w:szCs w:val="28"/>
        </w:rPr>
        <w:t>5,</w:t>
      </w:r>
      <w:r w:rsidR="00D213FD">
        <w:rPr>
          <w:sz w:val="28"/>
          <w:szCs w:val="28"/>
        </w:rPr>
        <w:t>8</w:t>
      </w:r>
      <w:r w:rsidR="00D213FD" w:rsidRPr="005C590E">
        <w:rPr>
          <w:sz w:val="28"/>
          <w:szCs w:val="28"/>
        </w:rPr>
        <w:t>%.</w:t>
      </w:r>
    </w:p>
    <w:p w:rsidR="00F51A88" w:rsidRDefault="00D213FD" w:rsidP="001A7F87">
      <w:pPr>
        <w:pStyle w:val="210"/>
        <w:tabs>
          <w:tab w:val="left" w:pos="-284"/>
          <w:tab w:val="left" w:pos="284"/>
        </w:tabs>
        <w:suppressAutoHyphens/>
        <w:spacing w:after="0" w:line="1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- </w:t>
      </w:r>
      <w:r w:rsidR="00F51A88" w:rsidRPr="005C590E">
        <w:rPr>
          <w:sz w:val="28"/>
          <w:szCs w:val="28"/>
        </w:rPr>
        <w:t>Налог</w:t>
      </w:r>
      <w:r>
        <w:rPr>
          <w:sz w:val="28"/>
          <w:szCs w:val="28"/>
        </w:rPr>
        <w:t>и</w:t>
      </w:r>
      <w:r w:rsidR="00F51A88" w:rsidRPr="005C590E">
        <w:rPr>
          <w:sz w:val="28"/>
          <w:szCs w:val="28"/>
        </w:rPr>
        <w:t xml:space="preserve"> на </w:t>
      </w:r>
      <w:r w:rsidR="00AB7AD4">
        <w:rPr>
          <w:sz w:val="28"/>
          <w:szCs w:val="28"/>
        </w:rPr>
        <w:t>совокупный доход (9,2</w:t>
      </w:r>
      <w:r w:rsidR="00F51A88" w:rsidRPr="005C590E">
        <w:rPr>
          <w:sz w:val="28"/>
          <w:szCs w:val="28"/>
        </w:rPr>
        <w:t>% от общего объема налоговых</w:t>
      </w:r>
      <w:r>
        <w:rPr>
          <w:sz w:val="28"/>
          <w:szCs w:val="28"/>
        </w:rPr>
        <w:t xml:space="preserve"> и неналоговых доходов), которые</w:t>
      </w:r>
      <w:r w:rsidR="00F51A88" w:rsidRPr="005C590E">
        <w:rPr>
          <w:sz w:val="28"/>
          <w:szCs w:val="28"/>
        </w:rPr>
        <w:t xml:space="preserve"> при плане </w:t>
      </w:r>
      <w:r w:rsidR="00AB7AD4">
        <w:rPr>
          <w:sz w:val="28"/>
          <w:szCs w:val="28"/>
        </w:rPr>
        <w:t>18465,7</w:t>
      </w:r>
      <w:r w:rsidR="00F51A88" w:rsidRPr="005C590E">
        <w:rPr>
          <w:sz w:val="28"/>
          <w:szCs w:val="28"/>
        </w:rPr>
        <w:t xml:space="preserve"> тыс. рублей поступил</w:t>
      </w:r>
      <w:r>
        <w:rPr>
          <w:sz w:val="28"/>
          <w:szCs w:val="28"/>
        </w:rPr>
        <w:t>и</w:t>
      </w:r>
      <w:r w:rsidR="00F51A88" w:rsidRPr="005C590E">
        <w:rPr>
          <w:sz w:val="28"/>
          <w:szCs w:val="28"/>
        </w:rPr>
        <w:t xml:space="preserve"> </w:t>
      </w:r>
      <w:r>
        <w:rPr>
          <w:sz w:val="28"/>
          <w:szCs w:val="28"/>
        </w:rPr>
        <w:t>на общую сумму</w:t>
      </w:r>
      <w:r w:rsidR="00F51A88" w:rsidRPr="005C590E">
        <w:rPr>
          <w:sz w:val="28"/>
          <w:szCs w:val="28"/>
        </w:rPr>
        <w:t xml:space="preserve"> </w:t>
      </w:r>
      <w:r w:rsidR="00AB7AD4">
        <w:rPr>
          <w:sz w:val="28"/>
          <w:szCs w:val="28"/>
        </w:rPr>
        <w:t>17522,5</w:t>
      </w:r>
      <w:r w:rsidR="00F51A88" w:rsidRPr="005C590E">
        <w:rPr>
          <w:sz w:val="28"/>
          <w:szCs w:val="28"/>
        </w:rPr>
        <w:t xml:space="preserve"> тыс. рублей или на </w:t>
      </w:r>
      <w:r w:rsidR="00AB7AD4">
        <w:rPr>
          <w:sz w:val="28"/>
          <w:szCs w:val="28"/>
        </w:rPr>
        <w:t>94,9</w:t>
      </w:r>
      <w:r w:rsidR="00F51A88" w:rsidRPr="005C590E">
        <w:rPr>
          <w:sz w:val="28"/>
          <w:szCs w:val="28"/>
        </w:rPr>
        <w:t>% от плана. Относительно 202</w:t>
      </w:r>
      <w:r w:rsidR="00AB7AD4">
        <w:rPr>
          <w:sz w:val="28"/>
          <w:szCs w:val="28"/>
        </w:rPr>
        <w:t>2</w:t>
      </w:r>
      <w:r w:rsidR="00F51A88" w:rsidRPr="005C590E">
        <w:rPr>
          <w:sz w:val="28"/>
          <w:szCs w:val="28"/>
        </w:rPr>
        <w:t xml:space="preserve"> го</w:t>
      </w:r>
      <w:r>
        <w:rPr>
          <w:sz w:val="28"/>
          <w:szCs w:val="28"/>
        </w:rPr>
        <w:t>да поступление доходов от данных</w:t>
      </w:r>
      <w:r w:rsidR="00F51A88" w:rsidRPr="005C590E">
        <w:rPr>
          <w:sz w:val="28"/>
          <w:szCs w:val="28"/>
        </w:rPr>
        <w:t xml:space="preserve"> налог</w:t>
      </w:r>
      <w:r>
        <w:rPr>
          <w:sz w:val="28"/>
          <w:szCs w:val="28"/>
        </w:rPr>
        <w:t>ов</w:t>
      </w:r>
      <w:r w:rsidR="00F51A88" w:rsidRPr="005C590E">
        <w:rPr>
          <w:sz w:val="28"/>
          <w:szCs w:val="28"/>
        </w:rPr>
        <w:t xml:space="preserve"> </w:t>
      </w:r>
      <w:r w:rsidR="004F1F87">
        <w:rPr>
          <w:sz w:val="28"/>
          <w:szCs w:val="28"/>
        </w:rPr>
        <w:t>уменьшилось</w:t>
      </w:r>
      <w:r w:rsidR="00F51A88" w:rsidRPr="005C590E">
        <w:rPr>
          <w:sz w:val="28"/>
          <w:szCs w:val="28"/>
        </w:rPr>
        <w:t xml:space="preserve"> на </w:t>
      </w:r>
      <w:r w:rsidR="00AB7AD4">
        <w:rPr>
          <w:sz w:val="28"/>
          <w:szCs w:val="28"/>
        </w:rPr>
        <w:t>14595,6</w:t>
      </w:r>
      <w:r w:rsidR="004F1F87">
        <w:rPr>
          <w:sz w:val="28"/>
          <w:szCs w:val="28"/>
        </w:rPr>
        <w:t xml:space="preserve"> тыс. рублей или на </w:t>
      </w:r>
      <w:r w:rsidR="00AB7AD4">
        <w:rPr>
          <w:sz w:val="28"/>
          <w:szCs w:val="28"/>
        </w:rPr>
        <w:t>45,4</w:t>
      </w:r>
      <w:r w:rsidR="00F51A88" w:rsidRPr="005C590E">
        <w:rPr>
          <w:sz w:val="28"/>
          <w:szCs w:val="28"/>
        </w:rPr>
        <w:t>%.</w:t>
      </w:r>
    </w:p>
    <w:p w:rsidR="00AB7AD4" w:rsidRPr="005C590E" w:rsidRDefault="00AB7AD4" w:rsidP="001A7F87">
      <w:pPr>
        <w:pStyle w:val="210"/>
        <w:tabs>
          <w:tab w:val="left" w:pos="-284"/>
          <w:tab w:val="left" w:pos="284"/>
        </w:tabs>
        <w:suppressAutoHyphens/>
        <w:spacing w:after="0" w:line="1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- </w:t>
      </w:r>
      <w:r w:rsidRPr="005C590E">
        <w:rPr>
          <w:sz w:val="28"/>
          <w:szCs w:val="28"/>
        </w:rPr>
        <w:t>Налог</w:t>
      </w:r>
      <w:r>
        <w:rPr>
          <w:sz w:val="28"/>
          <w:szCs w:val="28"/>
        </w:rPr>
        <w:t>и</w:t>
      </w:r>
      <w:r w:rsidRPr="005C590E">
        <w:rPr>
          <w:sz w:val="28"/>
          <w:szCs w:val="28"/>
        </w:rPr>
        <w:t xml:space="preserve"> на </w:t>
      </w:r>
      <w:r>
        <w:rPr>
          <w:sz w:val="28"/>
          <w:szCs w:val="28"/>
        </w:rPr>
        <w:t>имущество (4,9</w:t>
      </w:r>
      <w:r w:rsidRPr="005C590E">
        <w:rPr>
          <w:sz w:val="28"/>
          <w:szCs w:val="28"/>
        </w:rPr>
        <w:t>% от общего объема налоговых</w:t>
      </w:r>
      <w:r>
        <w:rPr>
          <w:sz w:val="28"/>
          <w:szCs w:val="28"/>
        </w:rPr>
        <w:t xml:space="preserve"> и неналоговых доходов), которые</w:t>
      </w:r>
      <w:r w:rsidRPr="005C590E">
        <w:rPr>
          <w:sz w:val="28"/>
          <w:szCs w:val="28"/>
        </w:rPr>
        <w:t xml:space="preserve"> при плане </w:t>
      </w:r>
      <w:r>
        <w:rPr>
          <w:sz w:val="28"/>
          <w:szCs w:val="28"/>
        </w:rPr>
        <w:t>8746,5</w:t>
      </w:r>
      <w:r w:rsidRPr="005C590E">
        <w:rPr>
          <w:sz w:val="28"/>
          <w:szCs w:val="28"/>
        </w:rPr>
        <w:t xml:space="preserve"> тыс. рублей поступил</w:t>
      </w:r>
      <w:r>
        <w:rPr>
          <w:sz w:val="28"/>
          <w:szCs w:val="28"/>
        </w:rPr>
        <w:t>и</w:t>
      </w:r>
      <w:r w:rsidRPr="005C590E">
        <w:rPr>
          <w:sz w:val="28"/>
          <w:szCs w:val="28"/>
        </w:rPr>
        <w:t xml:space="preserve"> </w:t>
      </w:r>
      <w:r>
        <w:rPr>
          <w:sz w:val="28"/>
          <w:szCs w:val="28"/>
        </w:rPr>
        <w:t>на общую сумму</w:t>
      </w:r>
      <w:r w:rsidRPr="005C590E">
        <w:rPr>
          <w:sz w:val="28"/>
          <w:szCs w:val="28"/>
        </w:rPr>
        <w:t xml:space="preserve"> </w:t>
      </w:r>
      <w:r>
        <w:rPr>
          <w:sz w:val="28"/>
          <w:szCs w:val="28"/>
        </w:rPr>
        <w:t>9361,2</w:t>
      </w:r>
      <w:r w:rsidRPr="005C590E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107,0</w:t>
      </w:r>
      <w:r w:rsidRPr="005C590E">
        <w:rPr>
          <w:sz w:val="28"/>
          <w:szCs w:val="28"/>
        </w:rPr>
        <w:t>% от плана. Относительно 202</w:t>
      </w:r>
      <w:r>
        <w:rPr>
          <w:sz w:val="28"/>
          <w:szCs w:val="28"/>
        </w:rPr>
        <w:t>2</w:t>
      </w:r>
      <w:r w:rsidRPr="005C590E">
        <w:rPr>
          <w:sz w:val="28"/>
          <w:szCs w:val="28"/>
        </w:rPr>
        <w:t xml:space="preserve"> го</w:t>
      </w:r>
      <w:r>
        <w:rPr>
          <w:sz w:val="28"/>
          <w:szCs w:val="28"/>
        </w:rPr>
        <w:t>да поступление доходов от данных</w:t>
      </w:r>
      <w:r w:rsidRPr="005C590E">
        <w:rPr>
          <w:sz w:val="28"/>
          <w:szCs w:val="28"/>
        </w:rPr>
        <w:t xml:space="preserve"> налог</w:t>
      </w:r>
      <w:r>
        <w:rPr>
          <w:sz w:val="28"/>
          <w:szCs w:val="28"/>
        </w:rPr>
        <w:t>ов</w:t>
      </w:r>
      <w:r w:rsidRPr="005C590E">
        <w:rPr>
          <w:sz w:val="28"/>
          <w:szCs w:val="28"/>
        </w:rPr>
        <w:t xml:space="preserve"> </w:t>
      </w:r>
      <w:r>
        <w:rPr>
          <w:sz w:val="28"/>
          <w:szCs w:val="28"/>
        </w:rPr>
        <w:t>уменьшилось</w:t>
      </w:r>
      <w:r w:rsidRPr="005C590E">
        <w:rPr>
          <w:sz w:val="28"/>
          <w:szCs w:val="28"/>
        </w:rPr>
        <w:t xml:space="preserve"> на </w:t>
      </w:r>
      <w:r>
        <w:rPr>
          <w:sz w:val="28"/>
          <w:szCs w:val="28"/>
        </w:rPr>
        <w:t>311,8 тыс. рублей или на 3,2</w:t>
      </w:r>
      <w:r w:rsidRPr="005C590E">
        <w:rPr>
          <w:sz w:val="28"/>
          <w:szCs w:val="28"/>
        </w:rPr>
        <w:t>%.</w:t>
      </w:r>
    </w:p>
    <w:p w:rsidR="00F51A88" w:rsidRDefault="00F51A88" w:rsidP="001A7F87">
      <w:pPr>
        <w:pStyle w:val="210"/>
        <w:tabs>
          <w:tab w:val="left" w:pos="-284"/>
          <w:tab w:val="left" w:pos="284"/>
        </w:tabs>
        <w:suppressAutoHyphens/>
        <w:spacing w:after="0" w:line="100" w:lineRule="atLeast"/>
        <w:ind w:left="0"/>
        <w:jc w:val="both"/>
        <w:rPr>
          <w:sz w:val="28"/>
          <w:szCs w:val="28"/>
        </w:rPr>
      </w:pPr>
      <w:r w:rsidRPr="005C590E">
        <w:rPr>
          <w:sz w:val="28"/>
          <w:szCs w:val="28"/>
        </w:rPr>
        <w:tab/>
      </w:r>
      <w:r w:rsidRPr="005C590E">
        <w:rPr>
          <w:sz w:val="28"/>
          <w:szCs w:val="28"/>
        </w:rPr>
        <w:tab/>
        <w:t>- Доходы от использования имущества, находящегося в государственной и муниципальной собственности (</w:t>
      </w:r>
      <w:r w:rsidR="004F1F87">
        <w:rPr>
          <w:sz w:val="28"/>
          <w:szCs w:val="28"/>
        </w:rPr>
        <w:t>3</w:t>
      </w:r>
      <w:r w:rsidR="00245EB4">
        <w:rPr>
          <w:sz w:val="28"/>
          <w:szCs w:val="28"/>
        </w:rPr>
        <w:t>,1</w:t>
      </w:r>
      <w:r w:rsidRPr="005C590E">
        <w:rPr>
          <w:sz w:val="28"/>
          <w:szCs w:val="28"/>
        </w:rPr>
        <w:t xml:space="preserve">% от общего объема налоговых и неналоговых доходов), которые при плане </w:t>
      </w:r>
      <w:r w:rsidR="00245EB4">
        <w:rPr>
          <w:sz w:val="28"/>
          <w:szCs w:val="28"/>
        </w:rPr>
        <w:t>5600,0</w:t>
      </w:r>
      <w:r w:rsidRPr="005C590E">
        <w:rPr>
          <w:sz w:val="28"/>
          <w:szCs w:val="28"/>
        </w:rPr>
        <w:t xml:space="preserve"> тыс. рублей поступили в сумме </w:t>
      </w:r>
      <w:r w:rsidR="00245EB4">
        <w:rPr>
          <w:sz w:val="28"/>
          <w:szCs w:val="28"/>
        </w:rPr>
        <w:t>6020,7</w:t>
      </w:r>
      <w:r w:rsidRPr="005C590E">
        <w:rPr>
          <w:sz w:val="28"/>
          <w:szCs w:val="28"/>
        </w:rPr>
        <w:t xml:space="preserve"> тыс. рублей или на 10</w:t>
      </w:r>
      <w:r w:rsidR="00245EB4">
        <w:rPr>
          <w:sz w:val="28"/>
          <w:szCs w:val="28"/>
        </w:rPr>
        <w:t>7,5% от плана. Относительно 2022 года поступление уменьш</w:t>
      </w:r>
      <w:r w:rsidRPr="005C590E">
        <w:rPr>
          <w:sz w:val="28"/>
          <w:szCs w:val="28"/>
        </w:rPr>
        <w:t xml:space="preserve">илось на </w:t>
      </w:r>
      <w:r w:rsidR="00245EB4">
        <w:rPr>
          <w:sz w:val="28"/>
          <w:szCs w:val="28"/>
        </w:rPr>
        <w:t>1559,2</w:t>
      </w:r>
      <w:r w:rsidRPr="005C590E">
        <w:rPr>
          <w:sz w:val="28"/>
          <w:szCs w:val="28"/>
        </w:rPr>
        <w:t xml:space="preserve"> тыс. руб</w:t>
      </w:r>
      <w:r w:rsidR="005C590E" w:rsidRPr="005C590E">
        <w:rPr>
          <w:sz w:val="28"/>
          <w:szCs w:val="28"/>
        </w:rPr>
        <w:t>лей</w:t>
      </w:r>
      <w:r w:rsidRPr="005C590E">
        <w:rPr>
          <w:sz w:val="28"/>
          <w:szCs w:val="28"/>
        </w:rPr>
        <w:t xml:space="preserve"> или на </w:t>
      </w:r>
      <w:r w:rsidR="00245EB4">
        <w:rPr>
          <w:sz w:val="28"/>
          <w:szCs w:val="28"/>
        </w:rPr>
        <w:t>20,6</w:t>
      </w:r>
      <w:r w:rsidRPr="005C590E">
        <w:rPr>
          <w:sz w:val="28"/>
          <w:szCs w:val="28"/>
        </w:rPr>
        <w:t>%.</w:t>
      </w:r>
    </w:p>
    <w:p w:rsidR="003F63ED" w:rsidRPr="004F1F87" w:rsidRDefault="004F1F87" w:rsidP="003F63ED">
      <w:pPr>
        <w:pStyle w:val="210"/>
        <w:tabs>
          <w:tab w:val="left" w:pos="-284"/>
          <w:tab w:val="left" w:pos="284"/>
        </w:tabs>
        <w:suppressAutoHyphens/>
        <w:spacing w:after="0" w:line="1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63ED">
        <w:rPr>
          <w:sz w:val="28"/>
          <w:szCs w:val="28"/>
        </w:rPr>
        <w:t xml:space="preserve">- </w:t>
      </w:r>
      <w:r w:rsidR="003F63ED" w:rsidRPr="005C590E">
        <w:rPr>
          <w:color w:val="000000"/>
          <w:sz w:val="28"/>
          <w:szCs w:val="28"/>
          <w:lang w:eastAsia="ru-RU"/>
        </w:rPr>
        <w:t xml:space="preserve">Доходы от </w:t>
      </w:r>
      <w:r w:rsidR="003F63ED">
        <w:rPr>
          <w:color w:val="000000"/>
          <w:sz w:val="28"/>
          <w:szCs w:val="28"/>
          <w:lang w:eastAsia="ru-RU"/>
        </w:rPr>
        <w:t>оказания платных услуг и компенсации затрат государства</w:t>
      </w:r>
      <w:r w:rsidR="003F63ED" w:rsidRPr="005C590E">
        <w:rPr>
          <w:color w:val="000000"/>
          <w:sz w:val="28"/>
          <w:szCs w:val="28"/>
          <w:lang w:eastAsia="ru-RU"/>
        </w:rPr>
        <w:t xml:space="preserve"> </w:t>
      </w:r>
      <w:r w:rsidR="003F63ED" w:rsidRPr="005C590E">
        <w:rPr>
          <w:sz w:val="28"/>
          <w:szCs w:val="28"/>
        </w:rPr>
        <w:t>(</w:t>
      </w:r>
      <w:r w:rsidR="00245EB4">
        <w:rPr>
          <w:sz w:val="28"/>
          <w:szCs w:val="28"/>
        </w:rPr>
        <w:t>1,1</w:t>
      </w:r>
      <w:r w:rsidR="003F63ED" w:rsidRPr="005C590E">
        <w:rPr>
          <w:sz w:val="28"/>
          <w:szCs w:val="28"/>
        </w:rPr>
        <w:t xml:space="preserve">% от общего объема налоговых и неналоговых доходов), которые при плане </w:t>
      </w:r>
      <w:r w:rsidR="00245EB4">
        <w:rPr>
          <w:sz w:val="28"/>
          <w:szCs w:val="28"/>
        </w:rPr>
        <w:t>1860,0</w:t>
      </w:r>
      <w:r w:rsidR="003F63ED" w:rsidRPr="005C590E">
        <w:rPr>
          <w:sz w:val="28"/>
          <w:szCs w:val="28"/>
        </w:rPr>
        <w:t xml:space="preserve"> тыс. рублей поступили в сумме </w:t>
      </w:r>
      <w:r w:rsidR="00245EB4">
        <w:rPr>
          <w:sz w:val="28"/>
          <w:szCs w:val="28"/>
        </w:rPr>
        <w:t>2092,4</w:t>
      </w:r>
      <w:r w:rsidR="003F63ED" w:rsidRPr="005C590E">
        <w:rPr>
          <w:sz w:val="28"/>
          <w:szCs w:val="28"/>
        </w:rPr>
        <w:t xml:space="preserve"> тыс. рублей или на </w:t>
      </w:r>
      <w:r w:rsidR="003F63ED">
        <w:rPr>
          <w:sz w:val="28"/>
          <w:szCs w:val="28"/>
        </w:rPr>
        <w:t>11</w:t>
      </w:r>
      <w:r w:rsidR="00245EB4">
        <w:rPr>
          <w:sz w:val="28"/>
          <w:szCs w:val="28"/>
        </w:rPr>
        <w:t>2,5</w:t>
      </w:r>
      <w:r w:rsidR="003F63ED" w:rsidRPr="005C590E">
        <w:rPr>
          <w:sz w:val="28"/>
          <w:szCs w:val="28"/>
        </w:rPr>
        <w:t>% от плана. Относительно 202</w:t>
      </w:r>
      <w:r w:rsidR="00245EB4">
        <w:rPr>
          <w:sz w:val="28"/>
          <w:szCs w:val="28"/>
        </w:rPr>
        <w:t>2</w:t>
      </w:r>
      <w:r w:rsidR="003F63ED" w:rsidRPr="005C590E">
        <w:rPr>
          <w:sz w:val="28"/>
          <w:szCs w:val="28"/>
        </w:rPr>
        <w:t xml:space="preserve"> года поступление данных доходов увеличилось</w:t>
      </w:r>
      <w:r w:rsidR="003F63ED">
        <w:rPr>
          <w:sz w:val="28"/>
          <w:szCs w:val="28"/>
        </w:rPr>
        <w:t xml:space="preserve"> </w:t>
      </w:r>
      <w:r w:rsidR="003F63ED" w:rsidRPr="005C590E">
        <w:rPr>
          <w:sz w:val="28"/>
          <w:szCs w:val="28"/>
        </w:rPr>
        <w:t xml:space="preserve">на </w:t>
      </w:r>
      <w:r w:rsidR="00245EB4">
        <w:rPr>
          <w:sz w:val="28"/>
          <w:szCs w:val="28"/>
        </w:rPr>
        <w:t>179,3</w:t>
      </w:r>
      <w:r w:rsidR="003F63ED" w:rsidRPr="005C590E">
        <w:rPr>
          <w:color w:val="000000"/>
          <w:sz w:val="28"/>
          <w:szCs w:val="28"/>
        </w:rPr>
        <w:t xml:space="preserve"> </w:t>
      </w:r>
      <w:r w:rsidR="003F63ED" w:rsidRPr="005C590E">
        <w:rPr>
          <w:sz w:val="28"/>
          <w:szCs w:val="28"/>
        </w:rPr>
        <w:t>тыс. рублей</w:t>
      </w:r>
      <w:r w:rsidR="00245EB4">
        <w:rPr>
          <w:sz w:val="28"/>
          <w:szCs w:val="28"/>
        </w:rPr>
        <w:t xml:space="preserve"> или на 9,4%.</w:t>
      </w:r>
    </w:p>
    <w:p w:rsidR="003F63ED" w:rsidRPr="005C590E" w:rsidRDefault="003F63ED" w:rsidP="001A7F87">
      <w:pPr>
        <w:pStyle w:val="210"/>
        <w:tabs>
          <w:tab w:val="left" w:pos="-284"/>
          <w:tab w:val="left" w:pos="284"/>
        </w:tabs>
        <w:suppressAutoHyphens/>
        <w:spacing w:after="0" w:line="100" w:lineRule="atLeast"/>
        <w:ind w:left="0"/>
        <w:jc w:val="both"/>
        <w:rPr>
          <w:sz w:val="28"/>
          <w:szCs w:val="28"/>
        </w:rPr>
      </w:pPr>
    </w:p>
    <w:p w:rsidR="004F1F87" w:rsidRPr="005C590E" w:rsidRDefault="00F51A88" w:rsidP="001A7F87">
      <w:pPr>
        <w:pStyle w:val="210"/>
        <w:tabs>
          <w:tab w:val="left" w:pos="-284"/>
          <w:tab w:val="left" w:pos="284"/>
        </w:tabs>
        <w:suppressAutoHyphens/>
        <w:spacing w:after="0" w:line="100" w:lineRule="atLeast"/>
        <w:ind w:left="0"/>
        <w:jc w:val="both"/>
        <w:rPr>
          <w:sz w:val="28"/>
          <w:szCs w:val="28"/>
        </w:rPr>
      </w:pPr>
      <w:r w:rsidRPr="005C590E">
        <w:rPr>
          <w:sz w:val="28"/>
          <w:szCs w:val="28"/>
        </w:rPr>
        <w:tab/>
      </w:r>
      <w:r w:rsidRPr="005C590E">
        <w:rPr>
          <w:sz w:val="28"/>
          <w:szCs w:val="28"/>
        </w:rPr>
        <w:tab/>
      </w:r>
      <w:r w:rsidR="004F1F87">
        <w:rPr>
          <w:sz w:val="28"/>
          <w:szCs w:val="28"/>
        </w:rPr>
        <w:t>М</w:t>
      </w:r>
      <w:r w:rsidR="004F1F87" w:rsidRPr="005C590E">
        <w:rPr>
          <w:sz w:val="28"/>
          <w:szCs w:val="28"/>
        </w:rPr>
        <w:t>енее 1% от общего объема поступивших налоговых и неналоговых доходов</w:t>
      </w:r>
      <w:r w:rsidR="004F1F87">
        <w:rPr>
          <w:sz w:val="28"/>
          <w:szCs w:val="28"/>
        </w:rPr>
        <w:t xml:space="preserve"> приходится на:</w:t>
      </w:r>
    </w:p>
    <w:p w:rsidR="00245EB4" w:rsidRDefault="001A7F87" w:rsidP="00245EB4">
      <w:pPr>
        <w:pStyle w:val="210"/>
        <w:tabs>
          <w:tab w:val="left" w:pos="-284"/>
          <w:tab w:val="left" w:pos="284"/>
        </w:tabs>
        <w:suppressAutoHyphens/>
        <w:spacing w:after="0" w:line="100" w:lineRule="atLeast"/>
        <w:ind w:left="0"/>
        <w:jc w:val="both"/>
        <w:rPr>
          <w:sz w:val="28"/>
          <w:szCs w:val="28"/>
        </w:rPr>
      </w:pPr>
      <w:r w:rsidRPr="005C590E">
        <w:rPr>
          <w:sz w:val="28"/>
          <w:szCs w:val="28"/>
        </w:rPr>
        <w:lastRenderedPageBreak/>
        <w:tab/>
      </w:r>
      <w:r w:rsidRPr="005C590E">
        <w:rPr>
          <w:sz w:val="28"/>
          <w:szCs w:val="28"/>
        </w:rPr>
        <w:tab/>
      </w:r>
      <w:r w:rsidR="005C590E" w:rsidRPr="005C590E">
        <w:rPr>
          <w:sz w:val="28"/>
          <w:szCs w:val="28"/>
        </w:rPr>
        <w:t xml:space="preserve">- </w:t>
      </w:r>
      <w:r w:rsidR="00245EB4">
        <w:rPr>
          <w:sz w:val="28"/>
          <w:szCs w:val="28"/>
        </w:rPr>
        <w:t xml:space="preserve">Госпошлина </w:t>
      </w:r>
      <w:r w:rsidR="00245EB4" w:rsidRPr="005C590E">
        <w:rPr>
          <w:sz w:val="28"/>
          <w:szCs w:val="28"/>
        </w:rPr>
        <w:t>(</w:t>
      </w:r>
      <w:r w:rsidR="00245EB4">
        <w:rPr>
          <w:sz w:val="28"/>
          <w:szCs w:val="28"/>
        </w:rPr>
        <w:t>0,9</w:t>
      </w:r>
      <w:r w:rsidR="00245EB4" w:rsidRPr="005C590E">
        <w:rPr>
          <w:sz w:val="28"/>
          <w:szCs w:val="28"/>
        </w:rPr>
        <w:t>% от общего объема налоговых и неналоговых доходов), котор</w:t>
      </w:r>
      <w:r w:rsidR="00245EB4">
        <w:rPr>
          <w:sz w:val="28"/>
          <w:szCs w:val="28"/>
        </w:rPr>
        <w:t>ая</w:t>
      </w:r>
      <w:r w:rsidR="00245EB4" w:rsidRPr="005C590E">
        <w:rPr>
          <w:sz w:val="28"/>
          <w:szCs w:val="28"/>
        </w:rPr>
        <w:t xml:space="preserve"> при плане </w:t>
      </w:r>
      <w:r w:rsidR="00245EB4">
        <w:rPr>
          <w:sz w:val="28"/>
          <w:szCs w:val="28"/>
        </w:rPr>
        <w:t>1600,0 тыс. рублей поступила</w:t>
      </w:r>
      <w:r w:rsidR="00245EB4" w:rsidRPr="005C590E">
        <w:rPr>
          <w:sz w:val="28"/>
          <w:szCs w:val="28"/>
        </w:rPr>
        <w:t xml:space="preserve"> в сумме </w:t>
      </w:r>
      <w:r w:rsidR="00245EB4">
        <w:rPr>
          <w:sz w:val="28"/>
          <w:szCs w:val="28"/>
        </w:rPr>
        <w:t>1802,7</w:t>
      </w:r>
      <w:r w:rsidR="00245EB4" w:rsidRPr="005C590E">
        <w:rPr>
          <w:sz w:val="28"/>
          <w:szCs w:val="28"/>
        </w:rPr>
        <w:t xml:space="preserve"> тыс. рублей или на </w:t>
      </w:r>
      <w:r w:rsidR="00245EB4">
        <w:rPr>
          <w:sz w:val="28"/>
          <w:szCs w:val="28"/>
        </w:rPr>
        <w:t>112,7</w:t>
      </w:r>
      <w:r w:rsidR="00245EB4" w:rsidRPr="005C590E">
        <w:rPr>
          <w:sz w:val="28"/>
          <w:szCs w:val="28"/>
        </w:rPr>
        <w:t>% от плана. Относительно 202</w:t>
      </w:r>
      <w:r w:rsidR="00245EB4">
        <w:rPr>
          <w:sz w:val="28"/>
          <w:szCs w:val="28"/>
        </w:rPr>
        <w:t>2</w:t>
      </w:r>
      <w:r w:rsidR="00245EB4" w:rsidRPr="005C590E">
        <w:rPr>
          <w:sz w:val="28"/>
          <w:szCs w:val="28"/>
        </w:rPr>
        <w:t xml:space="preserve"> года поступление </w:t>
      </w:r>
      <w:r w:rsidR="00245EB4">
        <w:rPr>
          <w:sz w:val="28"/>
          <w:szCs w:val="28"/>
        </w:rPr>
        <w:t>уменьшилось</w:t>
      </w:r>
      <w:r w:rsidR="00245EB4" w:rsidRPr="005C590E">
        <w:rPr>
          <w:sz w:val="28"/>
          <w:szCs w:val="28"/>
        </w:rPr>
        <w:t xml:space="preserve"> на </w:t>
      </w:r>
      <w:r w:rsidR="00245EB4">
        <w:rPr>
          <w:sz w:val="28"/>
          <w:szCs w:val="28"/>
        </w:rPr>
        <w:t>370,9</w:t>
      </w:r>
      <w:r w:rsidR="00245EB4" w:rsidRPr="005C590E">
        <w:rPr>
          <w:sz w:val="28"/>
          <w:szCs w:val="28"/>
        </w:rPr>
        <w:t xml:space="preserve"> тыс. рублей или на </w:t>
      </w:r>
      <w:r w:rsidR="00245EB4">
        <w:rPr>
          <w:sz w:val="28"/>
          <w:szCs w:val="28"/>
        </w:rPr>
        <w:t>17,1</w:t>
      </w:r>
      <w:r w:rsidR="00245EB4" w:rsidRPr="005C590E">
        <w:rPr>
          <w:sz w:val="28"/>
          <w:szCs w:val="28"/>
        </w:rPr>
        <w:t>%.</w:t>
      </w:r>
    </w:p>
    <w:p w:rsidR="004F1F87" w:rsidRDefault="00245EB4" w:rsidP="001A7F87">
      <w:pPr>
        <w:pStyle w:val="210"/>
        <w:tabs>
          <w:tab w:val="left" w:pos="-284"/>
          <w:tab w:val="left" w:pos="284"/>
        </w:tabs>
        <w:suppressAutoHyphens/>
        <w:spacing w:after="0" w:line="1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- </w:t>
      </w:r>
      <w:r w:rsidR="004F1F87" w:rsidRPr="004F1F87">
        <w:rPr>
          <w:bCs/>
          <w:color w:val="000000"/>
          <w:sz w:val="28"/>
          <w:szCs w:val="28"/>
        </w:rPr>
        <w:t>Платежи при пользовании природными ресурсами</w:t>
      </w:r>
      <w:r w:rsidR="004F1F87">
        <w:rPr>
          <w:bCs/>
          <w:color w:val="000000"/>
          <w:sz w:val="28"/>
          <w:szCs w:val="28"/>
        </w:rPr>
        <w:t xml:space="preserve"> (до 0,1%),</w:t>
      </w:r>
      <w:r w:rsidR="004F1F87" w:rsidRPr="004F1F87">
        <w:rPr>
          <w:sz w:val="28"/>
          <w:szCs w:val="28"/>
        </w:rPr>
        <w:t xml:space="preserve"> </w:t>
      </w:r>
      <w:r w:rsidR="004F1F87" w:rsidRPr="005C590E">
        <w:rPr>
          <w:sz w:val="28"/>
          <w:szCs w:val="28"/>
        </w:rPr>
        <w:t xml:space="preserve">которые при плане </w:t>
      </w:r>
      <w:r>
        <w:rPr>
          <w:sz w:val="28"/>
          <w:szCs w:val="28"/>
        </w:rPr>
        <w:t>129,3</w:t>
      </w:r>
      <w:r w:rsidR="004F1F87" w:rsidRPr="005C590E">
        <w:rPr>
          <w:sz w:val="28"/>
          <w:szCs w:val="28"/>
        </w:rPr>
        <w:t xml:space="preserve"> тыс. рублей поступили в сумме </w:t>
      </w:r>
      <w:r>
        <w:rPr>
          <w:sz w:val="28"/>
          <w:szCs w:val="28"/>
        </w:rPr>
        <w:t>132,8</w:t>
      </w:r>
      <w:r w:rsidR="004F1F87" w:rsidRPr="005C590E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10</w:t>
      </w:r>
      <w:r w:rsidR="004F1F87">
        <w:rPr>
          <w:sz w:val="28"/>
          <w:szCs w:val="28"/>
        </w:rPr>
        <w:t>2,7</w:t>
      </w:r>
      <w:r>
        <w:rPr>
          <w:sz w:val="28"/>
          <w:szCs w:val="28"/>
        </w:rPr>
        <w:t>% от плана. Относительно 2022</w:t>
      </w:r>
      <w:r w:rsidR="004F1F87" w:rsidRPr="005C590E">
        <w:rPr>
          <w:sz w:val="28"/>
          <w:szCs w:val="28"/>
        </w:rPr>
        <w:t xml:space="preserve"> </w:t>
      </w:r>
      <w:r>
        <w:rPr>
          <w:sz w:val="28"/>
          <w:szCs w:val="28"/>
        </w:rPr>
        <w:t>года поступление увеличилось в 2 раза или на 67,9 тыс. рублей</w:t>
      </w:r>
      <w:r w:rsidR="004F1F87" w:rsidRPr="005C590E">
        <w:rPr>
          <w:sz w:val="28"/>
          <w:szCs w:val="28"/>
        </w:rPr>
        <w:t>.</w:t>
      </w:r>
    </w:p>
    <w:p w:rsidR="003F63ED" w:rsidRPr="004F1F87" w:rsidRDefault="003F63ED" w:rsidP="001A7F87">
      <w:pPr>
        <w:pStyle w:val="210"/>
        <w:tabs>
          <w:tab w:val="left" w:pos="-284"/>
          <w:tab w:val="left" w:pos="284"/>
        </w:tabs>
        <w:suppressAutoHyphens/>
        <w:spacing w:after="0" w:line="1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Pr="005C590E">
        <w:rPr>
          <w:color w:val="000000"/>
          <w:sz w:val="28"/>
          <w:szCs w:val="28"/>
          <w:lang w:eastAsia="ru-RU"/>
        </w:rPr>
        <w:t xml:space="preserve">Доходы от продажи материальных и нематериальных активов </w:t>
      </w:r>
      <w:r w:rsidRPr="005C590E">
        <w:rPr>
          <w:sz w:val="28"/>
          <w:szCs w:val="28"/>
        </w:rPr>
        <w:t>(</w:t>
      </w:r>
      <w:r>
        <w:rPr>
          <w:sz w:val="28"/>
          <w:szCs w:val="28"/>
        </w:rPr>
        <w:t>0,7</w:t>
      </w:r>
      <w:r w:rsidRPr="005C590E">
        <w:rPr>
          <w:sz w:val="28"/>
          <w:szCs w:val="28"/>
        </w:rPr>
        <w:t xml:space="preserve">% от общего объема налоговых и неналоговых доходов), которые при плане </w:t>
      </w:r>
      <w:r w:rsidR="00245EB4">
        <w:rPr>
          <w:sz w:val="28"/>
          <w:szCs w:val="28"/>
        </w:rPr>
        <w:t>1236,0</w:t>
      </w:r>
      <w:r w:rsidRPr="005C590E">
        <w:rPr>
          <w:sz w:val="28"/>
          <w:szCs w:val="28"/>
        </w:rPr>
        <w:t xml:space="preserve"> тыс. рублей поступили в сумме </w:t>
      </w:r>
      <w:r w:rsidR="00245EB4">
        <w:rPr>
          <w:sz w:val="28"/>
          <w:szCs w:val="28"/>
        </w:rPr>
        <w:t>1353,2</w:t>
      </w:r>
      <w:r w:rsidRPr="005C590E">
        <w:rPr>
          <w:sz w:val="28"/>
          <w:szCs w:val="28"/>
        </w:rPr>
        <w:t xml:space="preserve"> тыс. рублей или на </w:t>
      </w:r>
      <w:r w:rsidR="00245EB4">
        <w:rPr>
          <w:sz w:val="28"/>
          <w:szCs w:val="28"/>
        </w:rPr>
        <w:t>109,5</w:t>
      </w:r>
      <w:r w:rsidRPr="005C590E">
        <w:rPr>
          <w:sz w:val="28"/>
          <w:szCs w:val="28"/>
        </w:rPr>
        <w:t>% от плана. Относительно 202</w:t>
      </w:r>
      <w:r w:rsidR="00245EB4">
        <w:rPr>
          <w:sz w:val="28"/>
          <w:szCs w:val="28"/>
        </w:rPr>
        <w:t>2</w:t>
      </w:r>
      <w:r w:rsidRPr="005C590E">
        <w:rPr>
          <w:sz w:val="28"/>
          <w:szCs w:val="28"/>
        </w:rPr>
        <w:t xml:space="preserve"> года поступление данных доходов </w:t>
      </w:r>
      <w:r w:rsidR="00245EB4">
        <w:rPr>
          <w:sz w:val="28"/>
          <w:szCs w:val="28"/>
        </w:rPr>
        <w:t>уменьшилось на 67,5% или на 652,2</w:t>
      </w:r>
      <w:r w:rsidRPr="005C590E">
        <w:rPr>
          <w:color w:val="000000"/>
          <w:sz w:val="28"/>
          <w:szCs w:val="28"/>
        </w:rPr>
        <w:t xml:space="preserve"> </w:t>
      </w:r>
      <w:r w:rsidRPr="005C590E">
        <w:rPr>
          <w:sz w:val="28"/>
          <w:szCs w:val="28"/>
        </w:rPr>
        <w:t>тыс. рублей</w:t>
      </w:r>
    </w:p>
    <w:p w:rsidR="001A7F87" w:rsidRPr="005C590E" w:rsidRDefault="004F1F87" w:rsidP="001A7F87">
      <w:pPr>
        <w:pStyle w:val="210"/>
        <w:tabs>
          <w:tab w:val="left" w:pos="-284"/>
          <w:tab w:val="left" w:pos="284"/>
        </w:tabs>
        <w:suppressAutoHyphens/>
        <w:spacing w:after="0" w:line="1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- </w:t>
      </w:r>
      <w:r w:rsidR="001A7F87" w:rsidRPr="005C590E">
        <w:rPr>
          <w:sz w:val="28"/>
          <w:szCs w:val="28"/>
        </w:rPr>
        <w:t xml:space="preserve">Поступления от штрафов, санкций и возмещения ущерба </w:t>
      </w:r>
      <w:r w:rsidR="005C590E" w:rsidRPr="005C590E">
        <w:rPr>
          <w:sz w:val="28"/>
          <w:szCs w:val="28"/>
        </w:rPr>
        <w:t>(0,</w:t>
      </w:r>
      <w:r w:rsidR="00245EB4">
        <w:rPr>
          <w:sz w:val="28"/>
          <w:szCs w:val="28"/>
        </w:rPr>
        <w:t>6</w:t>
      </w:r>
      <w:r w:rsidR="005C590E" w:rsidRPr="005C590E">
        <w:rPr>
          <w:sz w:val="28"/>
          <w:szCs w:val="28"/>
        </w:rPr>
        <w:t xml:space="preserve">%), которые при плане </w:t>
      </w:r>
      <w:r w:rsidR="00245EB4">
        <w:rPr>
          <w:sz w:val="28"/>
          <w:szCs w:val="28"/>
        </w:rPr>
        <w:t>1090,0</w:t>
      </w:r>
      <w:r w:rsidR="005C590E" w:rsidRPr="005C590E">
        <w:rPr>
          <w:sz w:val="28"/>
          <w:szCs w:val="28"/>
        </w:rPr>
        <w:t xml:space="preserve"> тыс. рублей поступили в сумме </w:t>
      </w:r>
      <w:r w:rsidR="00245EB4">
        <w:rPr>
          <w:sz w:val="28"/>
          <w:szCs w:val="28"/>
        </w:rPr>
        <w:t>1118,2</w:t>
      </w:r>
      <w:r w:rsidR="005C590E" w:rsidRPr="005C590E">
        <w:rPr>
          <w:sz w:val="28"/>
          <w:szCs w:val="28"/>
        </w:rPr>
        <w:t xml:space="preserve"> тыс. рублей или на </w:t>
      </w:r>
      <w:r w:rsidR="003F63ED">
        <w:rPr>
          <w:sz w:val="28"/>
          <w:szCs w:val="28"/>
        </w:rPr>
        <w:t>10</w:t>
      </w:r>
      <w:r w:rsidR="00245EB4">
        <w:rPr>
          <w:sz w:val="28"/>
          <w:szCs w:val="28"/>
        </w:rPr>
        <w:t>2,6</w:t>
      </w:r>
      <w:r w:rsidR="005C590E" w:rsidRPr="005C590E">
        <w:rPr>
          <w:sz w:val="28"/>
          <w:szCs w:val="28"/>
        </w:rPr>
        <w:t>% от плана. Относительно 202</w:t>
      </w:r>
      <w:r w:rsidR="00245EB4">
        <w:rPr>
          <w:sz w:val="28"/>
          <w:szCs w:val="28"/>
        </w:rPr>
        <w:t>2</w:t>
      </w:r>
      <w:r w:rsidR="005C590E" w:rsidRPr="005C590E">
        <w:rPr>
          <w:sz w:val="28"/>
          <w:szCs w:val="28"/>
        </w:rPr>
        <w:t xml:space="preserve"> года поступление </w:t>
      </w:r>
      <w:r w:rsidR="00245EB4">
        <w:rPr>
          <w:sz w:val="28"/>
          <w:szCs w:val="28"/>
        </w:rPr>
        <w:t>увеличилось</w:t>
      </w:r>
      <w:r w:rsidR="005C590E" w:rsidRPr="005C590E">
        <w:rPr>
          <w:sz w:val="28"/>
          <w:szCs w:val="28"/>
        </w:rPr>
        <w:t xml:space="preserve"> на </w:t>
      </w:r>
      <w:r w:rsidR="00245EB4">
        <w:rPr>
          <w:sz w:val="28"/>
          <w:szCs w:val="28"/>
        </w:rPr>
        <w:t>341,6</w:t>
      </w:r>
      <w:r w:rsidR="005C590E" w:rsidRPr="005C590E">
        <w:rPr>
          <w:sz w:val="28"/>
          <w:szCs w:val="28"/>
        </w:rPr>
        <w:t xml:space="preserve"> тыс. рублей или на </w:t>
      </w:r>
      <w:r w:rsidR="00245EB4">
        <w:rPr>
          <w:sz w:val="28"/>
          <w:szCs w:val="28"/>
        </w:rPr>
        <w:t>44,0</w:t>
      </w:r>
      <w:r w:rsidR="005C590E" w:rsidRPr="005C590E">
        <w:rPr>
          <w:sz w:val="28"/>
          <w:szCs w:val="28"/>
        </w:rPr>
        <w:t>%.</w:t>
      </w:r>
    </w:p>
    <w:p w:rsidR="001A7F87" w:rsidRPr="005C590E" w:rsidRDefault="001A7F87" w:rsidP="001A7F87">
      <w:pPr>
        <w:pStyle w:val="210"/>
        <w:tabs>
          <w:tab w:val="left" w:pos="-284"/>
          <w:tab w:val="left" w:pos="284"/>
        </w:tabs>
        <w:suppressAutoHyphens/>
        <w:spacing w:after="0" w:line="100" w:lineRule="atLeast"/>
        <w:ind w:left="0"/>
        <w:jc w:val="both"/>
        <w:rPr>
          <w:sz w:val="28"/>
          <w:szCs w:val="28"/>
        </w:rPr>
      </w:pPr>
      <w:r w:rsidRPr="005C590E">
        <w:rPr>
          <w:sz w:val="28"/>
          <w:szCs w:val="28"/>
        </w:rPr>
        <w:tab/>
      </w:r>
      <w:r w:rsidRPr="005C590E">
        <w:rPr>
          <w:sz w:val="28"/>
          <w:szCs w:val="28"/>
        </w:rPr>
        <w:tab/>
        <w:t xml:space="preserve">Таким образом, </w:t>
      </w:r>
      <w:r w:rsidR="003F63ED">
        <w:rPr>
          <w:sz w:val="28"/>
          <w:szCs w:val="28"/>
        </w:rPr>
        <w:t xml:space="preserve">в целом </w:t>
      </w:r>
      <w:r w:rsidRPr="005C590E">
        <w:rPr>
          <w:sz w:val="28"/>
          <w:szCs w:val="28"/>
        </w:rPr>
        <w:t xml:space="preserve">отмечается </w:t>
      </w:r>
      <w:r w:rsidR="00CB656B">
        <w:rPr>
          <w:sz w:val="28"/>
          <w:szCs w:val="28"/>
        </w:rPr>
        <w:t>снижение</w:t>
      </w:r>
      <w:r w:rsidRPr="005C590E">
        <w:rPr>
          <w:sz w:val="28"/>
          <w:szCs w:val="28"/>
        </w:rPr>
        <w:t xml:space="preserve"> общего объема поступивших налоговых и неналоговых доходов в 202</w:t>
      </w:r>
      <w:r w:rsidR="0011030A">
        <w:rPr>
          <w:sz w:val="28"/>
          <w:szCs w:val="28"/>
        </w:rPr>
        <w:t>3</w:t>
      </w:r>
      <w:r w:rsidRPr="005C590E">
        <w:rPr>
          <w:sz w:val="28"/>
          <w:szCs w:val="28"/>
        </w:rPr>
        <w:t xml:space="preserve"> году по сравнению с прошлым отчетным периодом, </w:t>
      </w:r>
      <w:r w:rsidR="00CB656B">
        <w:rPr>
          <w:sz w:val="28"/>
          <w:szCs w:val="28"/>
        </w:rPr>
        <w:t>за счет снижения поступлений</w:t>
      </w:r>
      <w:r w:rsidRPr="005C590E">
        <w:rPr>
          <w:sz w:val="28"/>
          <w:szCs w:val="28"/>
        </w:rPr>
        <w:t xml:space="preserve"> </w:t>
      </w:r>
      <w:r w:rsidR="005C590E" w:rsidRPr="005C590E">
        <w:rPr>
          <w:sz w:val="28"/>
          <w:szCs w:val="28"/>
        </w:rPr>
        <w:t>по</w:t>
      </w:r>
      <w:r w:rsidRPr="005C590E">
        <w:rPr>
          <w:sz w:val="28"/>
          <w:szCs w:val="28"/>
        </w:rPr>
        <w:t xml:space="preserve"> всем налоговым</w:t>
      </w:r>
      <w:r w:rsidR="005C590E" w:rsidRPr="005C590E">
        <w:rPr>
          <w:sz w:val="28"/>
          <w:szCs w:val="28"/>
        </w:rPr>
        <w:t xml:space="preserve"> и неналоговым</w:t>
      </w:r>
      <w:r w:rsidRPr="005C590E">
        <w:rPr>
          <w:sz w:val="28"/>
          <w:szCs w:val="28"/>
        </w:rPr>
        <w:t xml:space="preserve"> доходам, </w:t>
      </w:r>
      <w:r w:rsidR="003F63ED">
        <w:rPr>
          <w:sz w:val="28"/>
          <w:szCs w:val="28"/>
        </w:rPr>
        <w:t>за исключением</w:t>
      </w:r>
      <w:r w:rsidRPr="005C590E">
        <w:rPr>
          <w:sz w:val="28"/>
          <w:szCs w:val="28"/>
        </w:rPr>
        <w:t xml:space="preserve"> </w:t>
      </w:r>
      <w:r w:rsidR="00CB656B">
        <w:rPr>
          <w:sz w:val="28"/>
          <w:szCs w:val="28"/>
        </w:rPr>
        <w:t xml:space="preserve">налога на доходы физических лиц, акцизов по подакцизным товарам, </w:t>
      </w:r>
      <w:r w:rsidR="003F63ED">
        <w:rPr>
          <w:sz w:val="28"/>
          <w:szCs w:val="28"/>
        </w:rPr>
        <w:t>п</w:t>
      </w:r>
      <w:r w:rsidR="003F63ED">
        <w:rPr>
          <w:bCs/>
          <w:color w:val="000000"/>
          <w:sz w:val="28"/>
          <w:szCs w:val="28"/>
        </w:rPr>
        <w:t>латежей</w:t>
      </w:r>
      <w:r w:rsidR="003F63ED" w:rsidRPr="004F1F87">
        <w:rPr>
          <w:bCs/>
          <w:color w:val="000000"/>
          <w:sz w:val="28"/>
          <w:szCs w:val="28"/>
        </w:rPr>
        <w:t xml:space="preserve"> при пользовании природными ресурсами</w:t>
      </w:r>
      <w:r w:rsidR="00CB656B">
        <w:rPr>
          <w:bCs/>
          <w:color w:val="000000"/>
          <w:sz w:val="28"/>
          <w:szCs w:val="28"/>
        </w:rPr>
        <w:t>, по доходам от оказания платных услуг и компенсации затрат государства</w:t>
      </w:r>
      <w:r w:rsidR="003F63ED">
        <w:rPr>
          <w:bCs/>
          <w:color w:val="000000"/>
          <w:sz w:val="28"/>
          <w:szCs w:val="28"/>
        </w:rPr>
        <w:t xml:space="preserve"> </w:t>
      </w:r>
      <w:r w:rsidR="005C590E" w:rsidRPr="005C590E">
        <w:rPr>
          <w:sz w:val="28"/>
          <w:szCs w:val="28"/>
        </w:rPr>
        <w:t>и поступлений от штрафов, санкций и возмещения ущерба</w:t>
      </w:r>
      <w:r w:rsidRPr="005C590E">
        <w:rPr>
          <w:sz w:val="28"/>
          <w:szCs w:val="28"/>
        </w:rPr>
        <w:t>.</w:t>
      </w:r>
    </w:p>
    <w:p w:rsidR="007D6701" w:rsidRDefault="000E0863">
      <w:pPr>
        <w:pStyle w:val="Standard"/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годовом отчете об исполнении бюджета </w:t>
      </w:r>
      <w:r w:rsidR="0011030A">
        <w:rPr>
          <w:rFonts w:eastAsia="Calibri"/>
          <w:color w:val="000000"/>
          <w:kern w:val="1"/>
          <w:sz w:val="28"/>
          <w:szCs w:val="28"/>
          <w:lang w:eastAsia="ar-SA"/>
        </w:rPr>
        <w:t xml:space="preserve">округа </w:t>
      </w:r>
      <w:r>
        <w:rPr>
          <w:rFonts w:ascii="Times New Roman CYR" w:hAnsi="Times New Roman CYR" w:cs="Times New Roman CYR"/>
          <w:sz w:val="28"/>
          <w:szCs w:val="28"/>
        </w:rPr>
        <w:t>за 202</w:t>
      </w:r>
      <w:r w:rsidR="0011030A">
        <w:rPr>
          <w:rFonts w:ascii="Times New Roman CYR" w:hAnsi="Times New Roman CYR" w:cs="Times New Roman CYR"/>
          <w:sz w:val="28"/>
          <w:szCs w:val="28"/>
        </w:rPr>
        <w:t>3</w:t>
      </w:r>
      <w:r w:rsidR="00CB656B">
        <w:rPr>
          <w:rFonts w:ascii="Times New Roman CYR" w:hAnsi="Times New Roman CYR" w:cs="Times New Roman CYR"/>
          <w:sz w:val="28"/>
          <w:szCs w:val="28"/>
        </w:rPr>
        <w:t xml:space="preserve"> год </w:t>
      </w:r>
      <w:r>
        <w:rPr>
          <w:rFonts w:ascii="Times New Roman CYR" w:hAnsi="Times New Roman CYR" w:cs="Times New Roman CYR"/>
          <w:sz w:val="28"/>
          <w:szCs w:val="28"/>
        </w:rPr>
        <w:t>налоговые и неналоговые доходы бюджета подразделены на виды, как это предусмотрено положениями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Российской Федерации от 28.12.2010 № 191н.</w:t>
      </w:r>
    </w:p>
    <w:p w:rsidR="007D6701" w:rsidRPr="001D3EE9" w:rsidRDefault="000E0863" w:rsidP="009F5BAD">
      <w:pPr>
        <w:pStyle w:val="Standard"/>
        <w:suppressAutoHyphens/>
        <w:spacing w:before="119" w:after="119"/>
        <w:ind w:hanging="352"/>
        <w:jc w:val="center"/>
      </w:pPr>
      <w:r w:rsidRPr="001D3EE9">
        <w:rPr>
          <w:b/>
          <w:bCs/>
          <w:sz w:val="28"/>
          <w:szCs w:val="28"/>
          <w:lang w:eastAsia="ru-RU"/>
        </w:rPr>
        <w:t>4.</w:t>
      </w:r>
      <w:r w:rsidR="009F5BAD" w:rsidRPr="001D3EE9">
        <w:rPr>
          <w:b/>
          <w:bCs/>
          <w:sz w:val="28"/>
          <w:szCs w:val="28"/>
          <w:lang w:eastAsia="ru-RU"/>
        </w:rPr>
        <w:t>3</w:t>
      </w:r>
      <w:r w:rsidRPr="001D3EE9">
        <w:rPr>
          <w:b/>
          <w:sz w:val="28"/>
          <w:szCs w:val="28"/>
          <w:lang w:eastAsia="ru-RU"/>
        </w:rPr>
        <w:t>.  Безвозмездные поступления</w:t>
      </w:r>
    </w:p>
    <w:p w:rsidR="007D6701" w:rsidRDefault="000E0863">
      <w:pPr>
        <w:pStyle w:val="Standard"/>
        <w:suppressAutoHyphens/>
        <w:spacing w:line="100" w:lineRule="atLeast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Безвозмездные поступления при утверждении бюджета были запланированы в объеме </w:t>
      </w:r>
      <w:r w:rsidR="00CB656B">
        <w:rPr>
          <w:sz w:val="28"/>
          <w:szCs w:val="28"/>
          <w:lang w:eastAsia="ru-RU"/>
        </w:rPr>
        <w:t>656845,2</w:t>
      </w:r>
      <w:r>
        <w:rPr>
          <w:sz w:val="28"/>
          <w:szCs w:val="28"/>
          <w:lang w:eastAsia="ru-RU"/>
        </w:rPr>
        <w:t xml:space="preserve"> тыс. руб</w:t>
      </w:r>
      <w:r w:rsidR="00C6704C">
        <w:rPr>
          <w:sz w:val="28"/>
          <w:szCs w:val="28"/>
          <w:lang w:eastAsia="ru-RU"/>
        </w:rPr>
        <w:t xml:space="preserve">лей, в течение года увеличены на </w:t>
      </w:r>
      <w:r w:rsidR="00CB656B">
        <w:rPr>
          <w:sz w:val="28"/>
          <w:szCs w:val="28"/>
          <w:lang w:eastAsia="ru-RU"/>
        </w:rPr>
        <w:t>17,9</w:t>
      </w:r>
      <w:r w:rsidR="00C6704C">
        <w:rPr>
          <w:sz w:val="28"/>
          <w:szCs w:val="28"/>
          <w:lang w:eastAsia="ru-RU"/>
        </w:rPr>
        <w:t>% и</w:t>
      </w:r>
      <w:r>
        <w:rPr>
          <w:sz w:val="28"/>
          <w:szCs w:val="28"/>
          <w:lang w:eastAsia="ru-RU"/>
        </w:rPr>
        <w:t xml:space="preserve"> утверждены в окончательной редакции решения о бюджете в объеме </w:t>
      </w:r>
      <w:r w:rsidR="00CB656B">
        <w:rPr>
          <w:sz w:val="28"/>
          <w:szCs w:val="28"/>
          <w:lang w:eastAsia="ru-RU"/>
        </w:rPr>
        <w:t>774498,3</w:t>
      </w:r>
      <w:r>
        <w:rPr>
          <w:sz w:val="28"/>
          <w:szCs w:val="28"/>
          <w:lang w:eastAsia="ru-RU"/>
        </w:rPr>
        <w:t xml:space="preserve"> тыс. рублей.</w:t>
      </w:r>
    </w:p>
    <w:p w:rsidR="00B31998" w:rsidRPr="00B31998" w:rsidRDefault="00B31998" w:rsidP="00B31998">
      <w:pPr>
        <w:autoSpaceDN/>
        <w:spacing w:line="100" w:lineRule="atLeast"/>
        <w:jc w:val="both"/>
        <w:textAlignment w:val="auto"/>
        <w:rPr>
          <w:kern w:val="0"/>
          <w:sz w:val="28"/>
          <w:szCs w:val="28"/>
          <w:lang w:eastAsia="ar-SA"/>
        </w:rPr>
      </w:pPr>
      <w:r w:rsidRPr="00B31998">
        <w:rPr>
          <w:kern w:val="0"/>
          <w:sz w:val="28"/>
          <w:szCs w:val="28"/>
          <w:lang w:eastAsia="ar-SA"/>
        </w:rPr>
        <w:t xml:space="preserve">Первоначальный план по безвозмездным поступлениям в течение 2022 года был увеличен на </w:t>
      </w:r>
      <w:r w:rsidR="00CB656B">
        <w:rPr>
          <w:kern w:val="0"/>
          <w:sz w:val="28"/>
          <w:szCs w:val="28"/>
          <w:lang w:eastAsia="ar-SA"/>
        </w:rPr>
        <w:t>117653,1</w:t>
      </w:r>
      <w:r w:rsidRPr="00B31998">
        <w:rPr>
          <w:kern w:val="0"/>
          <w:sz w:val="28"/>
          <w:szCs w:val="28"/>
          <w:lang w:eastAsia="ar-SA"/>
        </w:rPr>
        <w:t xml:space="preserve"> тыс. рублей, в </w:t>
      </w:r>
      <w:proofErr w:type="gramStart"/>
      <w:r w:rsidRPr="00B31998">
        <w:rPr>
          <w:kern w:val="0"/>
          <w:sz w:val="28"/>
          <w:szCs w:val="28"/>
          <w:lang w:eastAsia="ar-SA"/>
        </w:rPr>
        <w:t>том  числе</w:t>
      </w:r>
      <w:proofErr w:type="gramEnd"/>
      <w:r w:rsidRPr="00B31998">
        <w:rPr>
          <w:kern w:val="0"/>
          <w:sz w:val="28"/>
          <w:szCs w:val="28"/>
          <w:lang w:eastAsia="ar-SA"/>
        </w:rPr>
        <w:t>:</w:t>
      </w:r>
    </w:p>
    <w:p w:rsidR="00B31998" w:rsidRPr="00B31998" w:rsidRDefault="00B31998" w:rsidP="00B31998">
      <w:pPr>
        <w:autoSpaceDN/>
        <w:spacing w:line="100" w:lineRule="atLeast"/>
        <w:jc w:val="both"/>
        <w:textAlignment w:val="auto"/>
        <w:rPr>
          <w:kern w:val="0"/>
          <w:sz w:val="28"/>
          <w:szCs w:val="28"/>
          <w:lang w:eastAsia="ar-SA"/>
        </w:rPr>
      </w:pPr>
      <w:r w:rsidRPr="00B31998">
        <w:rPr>
          <w:kern w:val="0"/>
          <w:sz w:val="28"/>
          <w:szCs w:val="28"/>
          <w:lang w:eastAsia="ar-SA"/>
        </w:rPr>
        <w:tab/>
        <w:t>- по дотациям бюджетам бюджетной системы Российской Федерации план увеличен</w:t>
      </w:r>
      <w:r>
        <w:rPr>
          <w:kern w:val="0"/>
          <w:sz w:val="28"/>
          <w:szCs w:val="28"/>
          <w:lang w:eastAsia="ar-SA"/>
        </w:rPr>
        <w:t xml:space="preserve"> </w:t>
      </w:r>
      <w:r w:rsidRPr="00B31998">
        <w:rPr>
          <w:kern w:val="0"/>
          <w:sz w:val="28"/>
          <w:szCs w:val="28"/>
          <w:lang w:eastAsia="ar-SA"/>
        </w:rPr>
        <w:t xml:space="preserve">на </w:t>
      </w:r>
      <w:r w:rsidR="00524887">
        <w:rPr>
          <w:kern w:val="0"/>
          <w:sz w:val="28"/>
          <w:szCs w:val="28"/>
          <w:lang w:eastAsia="ar-SA"/>
        </w:rPr>
        <w:t>43188,1</w:t>
      </w:r>
      <w:r w:rsidRPr="00B31998">
        <w:rPr>
          <w:kern w:val="0"/>
          <w:sz w:val="28"/>
          <w:szCs w:val="28"/>
          <w:lang w:eastAsia="ar-SA"/>
        </w:rPr>
        <w:t xml:space="preserve"> тыс. руб</w:t>
      </w:r>
      <w:r>
        <w:rPr>
          <w:kern w:val="0"/>
          <w:sz w:val="28"/>
          <w:szCs w:val="28"/>
          <w:lang w:eastAsia="ar-SA"/>
        </w:rPr>
        <w:t>лей</w:t>
      </w:r>
      <w:r w:rsidR="00524887" w:rsidRPr="00524887">
        <w:rPr>
          <w:kern w:val="0"/>
          <w:sz w:val="28"/>
          <w:szCs w:val="28"/>
          <w:lang w:eastAsia="ar-SA"/>
        </w:rPr>
        <w:t xml:space="preserve"> </w:t>
      </w:r>
      <w:r w:rsidR="00524887" w:rsidRPr="00B31998">
        <w:rPr>
          <w:kern w:val="0"/>
          <w:sz w:val="28"/>
          <w:szCs w:val="28"/>
          <w:lang w:eastAsia="ar-SA"/>
        </w:rPr>
        <w:t xml:space="preserve">или на </w:t>
      </w:r>
      <w:r w:rsidR="00524887">
        <w:rPr>
          <w:kern w:val="0"/>
          <w:sz w:val="28"/>
          <w:szCs w:val="28"/>
          <w:lang w:eastAsia="ar-SA"/>
        </w:rPr>
        <w:t>21,2</w:t>
      </w:r>
      <w:r w:rsidR="00524887" w:rsidRPr="00B31998">
        <w:rPr>
          <w:kern w:val="0"/>
          <w:sz w:val="28"/>
          <w:szCs w:val="28"/>
          <w:lang w:eastAsia="ar-SA"/>
        </w:rPr>
        <w:t>%;</w:t>
      </w:r>
    </w:p>
    <w:p w:rsidR="00B31998" w:rsidRPr="00B31998" w:rsidRDefault="00B31998" w:rsidP="00B31998">
      <w:pPr>
        <w:autoSpaceDN/>
        <w:spacing w:line="100" w:lineRule="atLeast"/>
        <w:jc w:val="both"/>
        <w:textAlignment w:val="auto"/>
        <w:rPr>
          <w:kern w:val="0"/>
          <w:sz w:val="28"/>
          <w:szCs w:val="28"/>
          <w:lang w:eastAsia="ar-SA"/>
        </w:rPr>
      </w:pPr>
      <w:r w:rsidRPr="00B31998">
        <w:rPr>
          <w:kern w:val="0"/>
          <w:sz w:val="28"/>
          <w:szCs w:val="28"/>
          <w:lang w:eastAsia="ar-SA"/>
        </w:rPr>
        <w:tab/>
        <w:t xml:space="preserve">- по субвенциям бюджетам бюджетной системы Российской Федерации план увеличен на </w:t>
      </w:r>
      <w:r w:rsidR="00524887">
        <w:rPr>
          <w:kern w:val="0"/>
          <w:sz w:val="28"/>
          <w:szCs w:val="28"/>
          <w:lang w:eastAsia="ar-SA"/>
        </w:rPr>
        <w:t>2824,4</w:t>
      </w:r>
      <w:r w:rsidRPr="00B31998">
        <w:rPr>
          <w:kern w:val="0"/>
          <w:sz w:val="28"/>
          <w:szCs w:val="28"/>
          <w:lang w:eastAsia="ar-SA"/>
        </w:rPr>
        <w:t xml:space="preserve"> тыс. руб</w:t>
      </w:r>
      <w:r>
        <w:rPr>
          <w:kern w:val="0"/>
          <w:sz w:val="28"/>
          <w:szCs w:val="28"/>
          <w:lang w:eastAsia="ar-SA"/>
        </w:rPr>
        <w:t>лей</w:t>
      </w:r>
      <w:r w:rsidRPr="00B31998">
        <w:rPr>
          <w:kern w:val="0"/>
          <w:sz w:val="28"/>
          <w:szCs w:val="28"/>
          <w:lang w:eastAsia="ar-SA"/>
        </w:rPr>
        <w:t xml:space="preserve"> или на </w:t>
      </w:r>
      <w:r w:rsidR="00524887">
        <w:rPr>
          <w:kern w:val="0"/>
          <w:sz w:val="28"/>
          <w:szCs w:val="28"/>
          <w:lang w:eastAsia="ar-SA"/>
        </w:rPr>
        <w:t>1,3</w:t>
      </w:r>
      <w:r w:rsidRPr="00B31998">
        <w:rPr>
          <w:kern w:val="0"/>
          <w:sz w:val="28"/>
          <w:szCs w:val="28"/>
          <w:lang w:eastAsia="ar-SA"/>
        </w:rPr>
        <w:t xml:space="preserve">%; </w:t>
      </w:r>
    </w:p>
    <w:p w:rsidR="00B31998" w:rsidRDefault="00B31998" w:rsidP="00B31998">
      <w:pPr>
        <w:autoSpaceDN/>
        <w:spacing w:line="100" w:lineRule="atLeast"/>
        <w:jc w:val="both"/>
        <w:textAlignment w:val="auto"/>
        <w:rPr>
          <w:kern w:val="0"/>
          <w:sz w:val="28"/>
          <w:szCs w:val="28"/>
          <w:lang w:eastAsia="ar-SA"/>
        </w:rPr>
      </w:pPr>
      <w:r w:rsidRPr="00B31998">
        <w:rPr>
          <w:kern w:val="0"/>
          <w:sz w:val="28"/>
          <w:szCs w:val="28"/>
          <w:lang w:eastAsia="ar-SA"/>
        </w:rPr>
        <w:tab/>
        <w:t xml:space="preserve">- по субсидиям бюджетам бюджетной системы Российской Федерации план увеличен на </w:t>
      </w:r>
      <w:r w:rsidR="00524887">
        <w:rPr>
          <w:kern w:val="0"/>
          <w:sz w:val="28"/>
          <w:szCs w:val="28"/>
          <w:lang w:eastAsia="ar-SA"/>
        </w:rPr>
        <w:t>51638,3</w:t>
      </w:r>
      <w:r w:rsidRPr="00B31998">
        <w:rPr>
          <w:kern w:val="0"/>
          <w:sz w:val="28"/>
          <w:szCs w:val="28"/>
          <w:lang w:eastAsia="ar-SA"/>
        </w:rPr>
        <w:t xml:space="preserve"> тыс. руб</w:t>
      </w:r>
      <w:r>
        <w:rPr>
          <w:kern w:val="0"/>
          <w:sz w:val="28"/>
          <w:szCs w:val="28"/>
          <w:lang w:eastAsia="ar-SA"/>
        </w:rPr>
        <w:t>лей</w:t>
      </w:r>
      <w:r w:rsidR="00524887" w:rsidRPr="00524887">
        <w:rPr>
          <w:kern w:val="0"/>
          <w:sz w:val="28"/>
          <w:szCs w:val="28"/>
          <w:lang w:eastAsia="ar-SA"/>
        </w:rPr>
        <w:t xml:space="preserve"> </w:t>
      </w:r>
      <w:r w:rsidR="00524887" w:rsidRPr="00B31998">
        <w:rPr>
          <w:kern w:val="0"/>
          <w:sz w:val="28"/>
          <w:szCs w:val="28"/>
          <w:lang w:eastAsia="ar-SA"/>
        </w:rPr>
        <w:t xml:space="preserve">или на </w:t>
      </w:r>
      <w:r w:rsidR="00524887">
        <w:rPr>
          <w:kern w:val="0"/>
          <w:sz w:val="28"/>
          <w:szCs w:val="28"/>
          <w:lang w:eastAsia="ar-SA"/>
        </w:rPr>
        <w:t>22,7</w:t>
      </w:r>
      <w:r w:rsidR="00524887" w:rsidRPr="00B31998">
        <w:rPr>
          <w:kern w:val="0"/>
          <w:sz w:val="28"/>
          <w:szCs w:val="28"/>
          <w:lang w:eastAsia="ar-SA"/>
        </w:rPr>
        <w:t>%</w:t>
      </w:r>
      <w:r w:rsidRPr="00B31998">
        <w:rPr>
          <w:kern w:val="0"/>
          <w:sz w:val="28"/>
          <w:szCs w:val="28"/>
          <w:lang w:eastAsia="ar-SA"/>
        </w:rPr>
        <w:t>;</w:t>
      </w:r>
    </w:p>
    <w:p w:rsidR="00524887" w:rsidRDefault="00524887" w:rsidP="00524887">
      <w:pPr>
        <w:autoSpaceDN/>
        <w:spacing w:line="100" w:lineRule="atLeast"/>
        <w:jc w:val="both"/>
        <w:textAlignment w:val="auto"/>
        <w:rPr>
          <w:kern w:val="0"/>
          <w:sz w:val="28"/>
          <w:szCs w:val="28"/>
          <w:lang w:eastAsia="ar-SA"/>
        </w:rPr>
      </w:pPr>
      <w:r>
        <w:rPr>
          <w:kern w:val="0"/>
          <w:sz w:val="28"/>
          <w:szCs w:val="28"/>
          <w:lang w:eastAsia="ar-SA"/>
        </w:rPr>
        <w:tab/>
        <w:t xml:space="preserve">- по иным межбюджетным трансфертам </w:t>
      </w:r>
      <w:r w:rsidRPr="00B31998">
        <w:rPr>
          <w:kern w:val="0"/>
          <w:sz w:val="28"/>
          <w:szCs w:val="28"/>
          <w:lang w:eastAsia="ar-SA"/>
        </w:rPr>
        <w:t>план увеличен</w:t>
      </w:r>
      <w:r>
        <w:rPr>
          <w:kern w:val="0"/>
          <w:sz w:val="28"/>
          <w:szCs w:val="28"/>
          <w:lang w:eastAsia="ar-SA"/>
        </w:rPr>
        <w:t xml:space="preserve"> в 96,5 раз </w:t>
      </w:r>
      <w:proofErr w:type="gramStart"/>
      <w:r>
        <w:rPr>
          <w:kern w:val="0"/>
          <w:sz w:val="28"/>
          <w:szCs w:val="28"/>
          <w:lang w:eastAsia="ar-SA"/>
        </w:rPr>
        <w:t xml:space="preserve">или </w:t>
      </w:r>
      <w:r w:rsidRPr="00B31998">
        <w:rPr>
          <w:kern w:val="0"/>
          <w:sz w:val="28"/>
          <w:szCs w:val="28"/>
          <w:lang w:eastAsia="ar-SA"/>
        </w:rPr>
        <w:t xml:space="preserve"> на</w:t>
      </w:r>
      <w:proofErr w:type="gramEnd"/>
      <w:r w:rsidRPr="00B31998">
        <w:rPr>
          <w:kern w:val="0"/>
          <w:sz w:val="28"/>
          <w:szCs w:val="28"/>
          <w:lang w:eastAsia="ar-SA"/>
        </w:rPr>
        <w:t xml:space="preserve"> </w:t>
      </w:r>
      <w:r>
        <w:rPr>
          <w:kern w:val="0"/>
          <w:sz w:val="28"/>
          <w:szCs w:val="28"/>
          <w:lang w:eastAsia="ar-SA"/>
        </w:rPr>
        <w:t>27752,4</w:t>
      </w:r>
      <w:r w:rsidRPr="00B31998">
        <w:rPr>
          <w:kern w:val="0"/>
          <w:sz w:val="28"/>
          <w:szCs w:val="28"/>
          <w:lang w:eastAsia="ar-SA"/>
        </w:rPr>
        <w:t xml:space="preserve"> тыс. руб</w:t>
      </w:r>
      <w:r>
        <w:rPr>
          <w:kern w:val="0"/>
          <w:sz w:val="28"/>
          <w:szCs w:val="28"/>
          <w:lang w:eastAsia="ar-SA"/>
        </w:rPr>
        <w:t>лей</w:t>
      </w:r>
      <w:r w:rsidRPr="00B31998">
        <w:rPr>
          <w:kern w:val="0"/>
          <w:sz w:val="28"/>
          <w:szCs w:val="28"/>
          <w:lang w:eastAsia="ar-SA"/>
        </w:rPr>
        <w:t>;</w:t>
      </w:r>
    </w:p>
    <w:p w:rsidR="00B31998" w:rsidRDefault="00B31998" w:rsidP="00B31998">
      <w:pPr>
        <w:autoSpaceDN/>
        <w:spacing w:line="100" w:lineRule="atLeast"/>
        <w:jc w:val="both"/>
        <w:textAlignment w:val="auto"/>
        <w:rPr>
          <w:kern w:val="0"/>
          <w:sz w:val="28"/>
          <w:szCs w:val="28"/>
          <w:lang w:eastAsia="ar-SA"/>
        </w:rPr>
      </w:pPr>
      <w:r w:rsidRPr="00B31998">
        <w:rPr>
          <w:kern w:val="0"/>
          <w:sz w:val="28"/>
          <w:szCs w:val="28"/>
          <w:lang w:eastAsia="ar-SA"/>
        </w:rPr>
        <w:lastRenderedPageBreak/>
        <w:tab/>
        <w:t xml:space="preserve">- по </w:t>
      </w:r>
      <w:r w:rsidR="00674375" w:rsidRPr="00674375">
        <w:rPr>
          <w:kern w:val="0"/>
          <w:sz w:val="28"/>
          <w:szCs w:val="28"/>
          <w:lang w:eastAsia="ar-SA"/>
        </w:rPr>
        <w:t>б</w:t>
      </w:r>
      <w:r w:rsidR="00674375" w:rsidRPr="00674375">
        <w:rPr>
          <w:iCs/>
          <w:sz w:val="28"/>
          <w:szCs w:val="28"/>
        </w:rPr>
        <w:t>езвозмездны</w:t>
      </w:r>
      <w:r w:rsidR="00674375">
        <w:rPr>
          <w:iCs/>
          <w:sz w:val="28"/>
          <w:szCs w:val="28"/>
        </w:rPr>
        <w:t>м</w:t>
      </w:r>
      <w:r w:rsidR="00674375" w:rsidRPr="00674375">
        <w:rPr>
          <w:iCs/>
          <w:sz w:val="28"/>
          <w:szCs w:val="28"/>
        </w:rPr>
        <w:t xml:space="preserve"> поступления</w:t>
      </w:r>
      <w:r w:rsidR="00674375">
        <w:rPr>
          <w:iCs/>
          <w:sz w:val="28"/>
          <w:szCs w:val="28"/>
        </w:rPr>
        <w:t>м</w:t>
      </w:r>
      <w:r w:rsidR="00674375" w:rsidRPr="00674375">
        <w:rPr>
          <w:iCs/>
          <w:sz w:val="28"/>
          <w:szCs w:val="28"/>
        </w:rPr>
        <w:t xml:space="preserve"> от государственных (муниципальных) организаций</w:t>
      </w:r>
      <w:r w:rsidR="00674375" w:rsidRPr="00B31998">
        <w:rPr>
          <w:kern w:val="0"/>
          <w:sz w:val="28"/>
          <w:szCs w:val="28"/>
          <w:lang w:eastAsia="ar-SA"/>
        </w:rPr>
        <w:t xml:space="preserve"> </w:t>
      </w:r>
      <w:r w:rsidRPr="00B31998">
        <w:rPr>
          <w:kern w:val="0"/>
          <w:sz w:val="28"/>
          <w:szCs w:val="28"/>
          <w:lang w:eastAsia="ar-SA"/>
        </w:rPr>
        <w:t xml:space="preserve">план </w:t>
      </w:r>
      <w:r w:rsidR="00524887">
        <w:rPr>
          <w:kern w:val="0"/>
          <w:sz w:val="28"/>
          <w:szCs w:val="28"/>
          <w:lang w:eastAsia="ar-SA"/>
        </w:rPr>
        <w:t>уменьшен</w:t>
      </w:r>
      <w:r w:rsidRPr="00B31998">
        <w:rPr>
          <w:kern w:val="0"/>
          <w:sz w:val="28"/>
          <w:szCs w:val="28"/>
          <w:lang w:eastAsia="ar-SA"/>
        </w:rPr>
        <w:t xml:space="preserve"> на </w:t>
      </w:r>
      <w:r w:rsidR="00524887">
        <w:rPr>
          <w:kern w:val="0"/>
          <w:sz w:val="28"/>
          <w:szCs w:val="28"/>
          <w:lang w:eastAsia="ar-SA"/>
        </w:rPr>
        <w:t>4190,3</w:t>
      </w:r>
      <w:r w:rsidRPr="00B31998">
        <w:rPr>
          <w:kern w:val="0"/>
          <w:sz w:val="28"/>
          <w:szCs w:val="28"/>
          <w:lang w:eastAsia="ar-SA"/>
        </w:rPr>
        <w:t xml:space="preserve"> тыс. руб</w:t>
      </w:r>
      <w:r w:rsidR="00674375">
        <w:rPr>
          <w:kern w:val="0"/>
          <w:sz w:val="28"/>
          <w:szCs w:val="28"/>
          <w:lang w:eastAsia="ar-SA"/>
        </w:rPr>
        <w:t>лей</w:t>
      </w:r>
      <w:r w:rsidRPr="00B31998">
        <w:rPr>
          <w:kern w:val="0"/>
          <w:sz w:val="28"/>
          <w:szCs w:val="28"/>
          <w:lang w:eastAsia="ar-SA"/>
        </w:rPr>
        <w:t xml:space="preserve"> или на </w:t>
      </w:r>
      <w:r w:rsidR="00524887">
        <w:rPr>
          <w:kern w:val="0"/>
          <w:sz w:val="28"/>
          <w:szCs w:val="28"/>
          <w:lang w:eastAsia="ar-SA"/>
        </w:rPr>
        <w:t>90,7</w:t>
      </w:r>
      <w:r w:rsidRPr="00B31998">
        <w:rPr>
          <w:kern w:val="0"/>
          <w:sz w:val="28"/>
          <w:szCs w:val="28"/>
          <w:lang w:eastAsia="ar-SA"/>
        </w:rPr>
        <w:t>%</w:t>
      </w:r>
      <w:r w:rsidR="00674375">
        <w:rPr>
          <w:kern w:val="0"/>
          <w:sz w:val="28"/>
          <w:szCs w:val="28"/>
          <w:lang w:eastAsia="ar-SA"/>
        </w:rPr>
        <w:t>;</w:t>
      </w:r>
    </w:p>
    <w:p w:rsidR="00674375" w:rsidRDefault="00674375" w:rsidP="00674375">
      <w:pPr>
        <w:autoSpaceDN/>
        <w:spacing w:line="100" w:lineRule="atLeast"/>
        <w:jc w:val="both"/>
        <w:textAlignment w:val="auto"/>
        <w:rPr>
          <w:kern w:val="0"/>
          <w:sz w:val="28"/>
          <w:szCs w:val="28"/>
          <w:lang w:eastAsia="ar-SA"/>
        </w:rPr>
      </w:pPr>
      <w:r>
        <w:rPr>
          <w:kern w:val="0"/>
          <w:sz w:val="28"/>
          <w:szCs w:val="28"/>
          <w:lang w:eastAsia="ar-SA"/>
        </w:rPr>
        <w:tab/>
        <w:t>- по б</w:t>
      </w:r>
      <w:r w:rsidRPr="00674375">
        <w:rPr>
          <w:iCs/>
          <w:sz w:val="28"/>
          <w:szCs w:val="28"/>
        </w:rPr>
        <w:t>езвозмездны</w:t>
      </w:r>
      <w:r>
        <w:rPr>
          <w:iCs/>
          <w:sz w:val="28"/>
          <w:szCs w:val="28"/>
        </w:rPr>
        <w:t>м</w:t>
      </w:r>
      <w:r w:rsidRPr="00674375">
        <w:rPr>
          <w:iCs/>
          <w:sz w:val="28"/>
          <w:szCs w:val="28"/>
        </w:rPr>
        <w:t xml:space="preserve"> поступления</w:t>
      </w:r>
      <w:r>
        <w:rPr>
          <w:iCs/>
          <w:sz w:val="28"/>
          <w:szCs w:val="28"/>
        </w:rPr>
        <w:t>м</w:t>
      </w:r>
      <w:r w:rsidRPr="00674375">
        <w:rPr>
          <w:iCs/>
          <w:sz w:val="28"/>
          <w:szCs w:val="28"/>
        </w:rPr>
        <w:t xml:space="preserve"> от негосударственных организаций</w:t>
      </w:r>
      <w:r w:rsidRPr="00674375">
        <w:rPr>
          <w:kern w:val="0"/>
          <w:sz w:val="28"/>
          <w:szCs w:val="28"/>
          <w:lang w:eastAsia="ar-SA"/>
        </w:rPr>
        <w:t xml:space="preserve"> </w:t>
      </w:r>
      <w:r w:rsidRPr="00B31998">
        <w:rPr>
          <w:kern w:val="0"/>
          <w:sz w:val="28"/>
          <w:szCs w:val="28"/>
          <w:lang w:eastAsia="ar-SA"/>
        </w:rPr>
        <w:t xml:space="preserve">план </w:t>
      </w:r>
      <w:r w:rsidR="00524887">
        <w:rPr>
          <w:kern w:val="0"/>
          <w:sz w:val="28"/>
          <w:szCs w:val="28"/>
          <w:lang w:eastAsia="ar-SA"/>
        </w:rPr>
        <w:t>уменьшен</w:t>
      </w:r>
      <w:r w:rsidRPr="00B31998">
        <w:rPr>
          <w:kern w:val="0"/>
          <w:sz w:val="28"/>
          <w:szCs w:val="28"/>
          <w:lang w:eastAsia="ar-SA"/>
        </w:rPr>
        <w:t xml:space="preserve"> на </w:t>
      </w:r>
      <w:r w:rsidR="00524887">
        <w:rPr>
          <w:kern w:val="0"/>
          <w:sz w:val="28"/>
          <w:szCs w:val="28"/>
          <w:lang w:eastAsia="ar-SA"/>
        </w:rPr>
        <w:t>1050,0</w:t>
      </w:r>
      <w:r w:rsidRPr="00B31998">
        <w:rPr>
          <w:kern w:val="0"/>
          <w:sz w:val="28"/>
          <w:szCs w:val="28"/>
          <w:lang w:eastAsia="ar-SA"/>
        </w:rPr>
        <w:t xml:space="preserve"> тыс. руб</w:t>
      </w:r>
      <w:r>
        <w:rPr>
          <w:kern w:val="0"/>
          <w:sz w:val="28"/>
          <w:szCs w:val="28"/>
          <w:lang w:eastAsia="ar-SA"/>
        </w:rPr>
        <w:t>лей</w:t>
      </w:r>
      <w:r w:rsidRPr="00B31998">
        <w:rPr>
          <w:kern w:val="0"/>
          <w:sz w:val="28"/>
          <w:szCs w:val="28"/>
          <w:lang w:eastAsia="ar-SA"/>
        </w:rPr>
        <w:t xml:space="preserve"> или на </w:t>
      </w:r>
      <w:r w:rsidR="00524887">
        <w:rPr>
          <w:kern w:val="0"/>
          <w:sz w:val="28"/>
          <w:szCs w:val="28"/>
          <w:lang w:eastAsia="ar-SA"/>
        </w:rPr>
        <w:t>35,2</w:t>
      </w:r>
      <w:r w:rsidRPr="00B31998">
        <w:rPr>
          <w:kern w:val="0"/>
          <w:sz w:val="28"/>
          <w:szCs w:val="28"/>
          <w:lang w:eastAsia="ar-SA"/>
        </w:rPr>
        <w:t>%</w:t>
      </w:r>
      <w:r>
        <w:rPr>
          <w:kern w:val="0"/>
          <w:sz w:val="28"/>
          <w:szCs w:val="28"/>
          <w:lang w:eastAsia="ar-SA"/>
        </w:rPr>
        <w:t>;</w:t>
      </w:r>
    </w:p>
    <w:p w:rsidR="00674375" w:rsidRPr="00B31998" w:rsidRDefault="00674375" w:rsidP="00B31998">
      <w:pPr>
        <w:autoSpaceDN/>
        <w:spacing w:line="100" w:lineRule="atLeast"/>
        <w:jc w:val="both"/>
        <w:textAlignment w:val="auto"/>
        <w:rPr>
          <w:kern w:val="0"/>
          <w:sz w:val="28"/>
          <w:szCs w:val="28"/>
          <w:lang w:eastAsia="ar-SA"/>
        </w:rPr>
      </w:pPr>
      <w:r>
        <w:rPr>
          <w:kern w:val="0"/>
          <w:sz w:val="28"/>
          <w:szCs w:val="28"/>
          <w:lang w:eastAsia="ar-SA"/>
        </w:rPr>
        <w:tab/>
        <w:t>- по п</w:t>
      </w:r>
      <w:r w:rsidRPr="00674375">
        <w:rPr>
          <w:iCs/>
          <w:sz w:val="28"/>
          <w:szCs w:val="28"/>
        </w:rPr>
        <w:t>рочи</w:t>
      </w:r>
      <w:r>
        <w:rPr>
          <w:iCs/>
          <w:sz w:val="28"/>
          <w:szCs w:val="28"/>
        </w:rPr>
        <w:t>м</w:t>
      </w:r>
      <w:r w:rsidRPr="00674375">
        <w:rPr>
          <w:iCs/>
          <w:sz w:val="28"/>
          <w:szCs w:val="28"/>
        </w:rPr>
        <w:t xml:space="preserve"> безвозмездны</w:t>
      </w:r>
      <w:r>
        <w:rPr>
          <w:iCs/>
          <w:sz w:val="28"/>
          <w:szCs w:val="28"/>
        </w:rPr>
        <w:t xml:space="preserve">м </w:t>
      </w:r>
      <w:r w:rsidRPr="00674375">
        <w:rPr>
          <w:iCs/>
          <w:sz w:val="28"/>
          <w:szCs w:val="28"/>
        </w:rPr>
        <w:t>поступления</w:t>
      </w:r>
      <w:r>
        <w:rPr>
          <w:iCs/>
          <w:sz w:val="28"/>
          <w:szCs w:val="28"/>
        </w:rPr>
        <w:t>м</w:t>
      </w:r>
      <w:r w:rsidRPr="00674375">
        <w:rPr>
          <w:kern w:val="0"/>
          <w:sz w:val="28"/>
          <w:szCs w:val="28"/>
          <w:lang w:eastAsia="ar-SA"/>
        </w:rPr>
        <w:t xml:space="preserve"> </w:t>
      </w:r>
      <w:r w:rsidRPr="00B31998">
        <w:rPr>
          <w:kern w:val="0"/>
          <w:sz w:val="28"/>
          <w:szCs w:val="28"/>
          <w:lang w:eastAsia="ar-SA"/>
        </w:rPr>
        <w:t xml:space="preserve">план </w:t>
      </w:r>
      <w:r w:rsidR="00524887">
        <w:rPr>
          <w:kern w:val="0"/>
          <w:sz w:val="28"/>
          <w:szCs w:val="28"/>
          <w:lang w:eastAsia="ar-SA"/>
        </w:rPr>
        <w:t>уменьшен</w:t>
      </w:r>
      <w:r w:rsidRPr="00B31998">
        <w:rPr>
          <w:kern w:val="0"/>
          <w:sz w:val="28"/>
          <w:szCs w:val="28"/>
          <w:lang w:eastAsia="ar-SA"/>
        </w:rPr>
        <w:t xml:space="preserve"> на </w:t>
      </w:r>
      <w:r w:rsidR="00524887">
        <w:rPr>
          <w:kern w:val="0"/>
          <w:sz w:val="28"/>
          <w:szCs w:val="28"/>
          <w:lang w:eastAsia="ar-SA"/>
        </w:rPr>
        <w:t>2509,8</w:t>
      </w:r>
      <w:r w:rsidRPr="00B31998">
        <w:rPr>
          <w:kern w:val="0"/>
          <w:sz w:val="28"/>
          <w:szCs w:val="28"/>
          <w:lang w:eastAsia="ar-SA"/>
        </w:rPr>
        <w:t xml:space="preserve"> тыс. руб</w:t>
      </w:r>
      <w:r>
        <w:rPr>
          <w:kern w:val="0"/>
          <w:sz w:val="28"/>
          <w:szCs w:val="28"/>
          <w:lang w:eastAsia="ar-SA"/>
        </w:rPr>
        <w:t>лей</w:t>
      </w:r>
      <w:r w:rsidRPr="00B31998">
        <w:rPr>
          <w:kern w:val="0"/>
          <w:sz w:val="28"/>
          <w:szCs w:val="28"/>
          <w:lang w:eastAsia="ar-SA"/>
        </w:rPr>
        <w:t xml:space="preserve"> или на </w:t>
      </w:r>
      <w:r w:rsidR="00524887">
        <w:rPr>
          <w:kern w:val="0"/>
          <w:sz w:val="28"/>
          <w:szCs w:val="28"/>
          <w:lang w:eastAsia="ar-SA"/>
        </w:rPr>
        <w:t>46,6</w:t>
      </w:r>
      <w:r w:rsidRPr="00B31998">
        <w:rPr>
          <w:kern w:val="0"/>
          <w:sz w:val="28"/>
          <w:szCs w:val="28"/>
          <w:lang w:eastAsia="ar-SA"/>
        </w:rPr>
        <w:t>%</w:t>
      </w:r>
      <w:r>
        <w:rPr>
          <w:kern w:val="0"/>
          <w:sz w:val="28"/>
          <w:szCs w:val="28"/>
          <w:lang w:eastAsia="ar-SA"/>
        </w:rPr>
        <w:t>.</w:t>
      </w:r>
    </w:p>
    <w:p w:rsidR="007D6701" w:rsidRDefault="000E0863">
      <w:pPr>
        <w:pStyle w:val="Standard"/>
        <w:suppressAutoHyphens/>
        <w:spacing w:line="10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Анализ безвозмездных поступлений представлен в таблице №</w:t>
      </w:r>
      <w:r w:rsidR="002305E6">
        <w:rPr>
          <w:sz w:val="28"/>
          <w:szCs w:val="28"/>
          <w:lang w:eastAsia="ru-RU"/>
        </w:rPr>
        <w:t>4.</w:t>
      </w:r>
    </w:p>
    <w:p w:rsidR="007D6701" w:rsidRDefault="000E0863">
      <w:pPr>
        <w:pStyle w:val="Standard"/>
        <w:suppressAutoHyphens/>
        <w:spacing w:line="100" w:lineRule="atLeast"/>
        <w:jc w:val="both"/>
      </w:pPr>
      <w:r>
        <w:rPr>
          <w:i/>
          <w:iCs/>
          <w:sz w:val="18"/>
          <w:szCs w:val="18"/>
          <w:lang w:eastAsia="ru-RU"/>
        </w:rPr>
        <w:t xml:space="preserve">Таблица № </w:t>
      </w:r>
      <w:r w:rsidR="002305E6">
        <w:rPr>
          <w:i/>
          <w:iCs/>
          <w:sz w:val="18"/>
          <w:szCs w:val="18"/>
          <w:lang w:eastAsia="ru-RU"/>
        </w:rPr>
        <w:t>4</w:t>
      </w:r>
      <w:r>
        <w:rPr>
          <w:i/>
          <w:iCs/>
          <w:sz w:val="18"/>
          <w:szCs w:val="18"/>
          <w:lang w:eastAsia="ru-RU"/>
        </w:rPr>
        <w:t xml:space="preserve"> </w:t>
      </w:r>
      <w:r>
        <w:rPr>
          <w:i/>
          <w:iCs/>
          <w:sz w:val="18"/>
          <w:szCs w:val="18"/>
          <w:lang w:eastAsia="ru-RU"/>
        </w:rPr>
        <w:tab/>
      </w:r>
      <w:r>
        <w:rPr>
          <w:i/>
          <w:iCs/>
          <w:sz w:val="18"/>
          <w:szCs w:val="18"/>
          <w:lang w:eastAsia="ru-RU"/>
        </w:rPr>
        <w:tab/>
      </w:r>
      <w:r>
        <w:rPr>
          <w:i/>
          <w:iCs/>
          <w:sz w:val="18"/>
          <w:szCs w:val="18"/>
          <w:lang w:eastAsia="ru-RU"/>
        </w:rPr>
        <w:tab/>
      </w:r>
      <w:r>
        <w:rPr>
          <w:i/>
          <w:iCs/>
          <w:sz w:val="18"/>
          <w:szCs w:val="18"/>
          <w:lang w:eastAsia="ru-RU"/>
        </w:rPr>
        <w:tab/>
      </w:r>
      <w:r>
        <w:rPr>
          <w:i/>
          <w:iCs/>
          <w:sz w:val="18"/>
          <w:szCs w:val="18"/>
          <w:lang w:eastAsia="ru-RU"/>
        </w:rPr>
        <w:tab/>
      </w:r>
      <w:r>
        <w:rPr>
          <w:i/>
          <w:iCs/>
          <w:sz w:val="18"/>
          <w:szCs w:val="18"/>
          <w:lang w:eastAsia="ru-RU"/>
        </w:rPr>
        <w:tab/>
      </w:r>
      <w:r>
        <w:rPr>
          <w:i/>
          <w:iCs/>
          <w:sz w:val="18"/>
          <w:szCs w:val="18"/>
          <w:lang w:eastAsia="ru-RU"/>
        </w:rPr>
        <w:tab/>
      </w:r>
      <w:r>
        <w:rPr>
          <w:i/>
          <w:iCs/>
          <w:sz w:val="18"/>
          <w:szCs w:val="18"/>
          <w:lang w:eastAsia="ru-RU"/>
        </w:rPr>
        <w:tab/>
        <w:t xml:space="preserve">                              </w:t>
      </w:r>
      <w:proofErr w:type="gramStart"/>
      <w:r>
        <w:rPr>
          <w:i/>
          <w:iCs/>
          <w:sz w:val="18"/>
          <w:szCs w:val="18"/>
          <w:lang w:eastAsia="ru-RU"/>
        </w:rPr>
        <w:t xml:space="preserve">   (</w:t>
      </w:r>
      <w:proofErr w:type="gramEnd"/>
      <w:r>
        <w:rPr>
          <w:i/>
          <w:iCs/>
          <w:sz w:val="18"/>
          <w:szCs w:val="18"/>
          <w:lang w:eastAsia="ru-RU"/>
        </w:rPr>
        <w:t>тыс. рублей)</w:t>
      </w:r>
    </w:p>
    <w:tbl>
      <w:tblPr>
        <w:tblW w:w="9829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9"/>
        <w:gridCol w:w="992"/>
        <w:gridCol w:w="1134"/>
        <w:gridCol w:w="1134"/>
        <w:gridCol w:w="1134"/>
        <w:gridCol w:w="1134"/>
        <w:gridCol w:w="993"/>
        <w:gridCol w:w="1079"/>
      </w:tblGrid>
      <w:tr w:rsidR="00524887" w:rsidTr="00524887">
        <w:trPr>
          <w:cantSplit/>
          <w:trHeight w:val="1014"/>
          <w:tblHeader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jc w:val="center"/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 xml:space="preserve">Наименование </w:t>
            </w:r>
          </w:p>
          <w:p w:rsidR="00524887" w:rsidRDefault="00524887">
            <w:pPr>
              <w:pStyle w:val="Standard"/>
              <w:jc w:val="center"/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ind w:left="-108" w:right="-163"/>
              <w:jc w:val="center"/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Исполнено</w:t>
            </w:r>
          </w:p>
          <w:p w:rsidR="00524887" w:rsidRDefault="00524887" w:rsidP="00CB656B">
            <w:pPr>
              <w:pStyle w:val="Standard"/>
              <w:ind w:left="-108" w:right="-163"/>
              <w:jc w:val="center"/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за 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ind w:left="-110" w:right="-8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Утверждено решением от 09.12.2022</w:t>
            </w:r>
          </w:p>
          <w:p w:rsidR="00524887" w:rsidRDefault="00524887" w:rsidP="00C6704C">
            <w:pPr>
              <w:pStyle w:val="Standard"/>
              <w:ind w:left="-110" w:right="-8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№ 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ind w:left="-110" w:right="-8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Утверждено решением от 27.12.2023</w:t>
            </w:r>
          </w:p>
          <w:p w:rsidR="00524887" w:rsidRDefault="00524887" w:rsidP="00C6704C">
            <w:pPr>
              <w:pStyle w:val="Standard"/>
              <w:ind w:left="-110" w:right="-8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№ 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887" w:rsidRDefault="00524887" w:rsidP="00524887">
            <w:pPr>
              <w:pStyle w:val="Standard"/>
              <w:jc w:val="center"/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 xml:space="preserve">Изменения к первоначальному </w:t>
            </w:r>
          </w:p>
          <w:p w:rsidR="00524887" w:rsidRDefault="00524887" w:rsidP="00524887">
            <w:pPr>
              <w:pStyle w:val="Standard"/>
              <w:jc w:val="center"/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бюджету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 w:rsidP="00DC22F0">
            <w:pPr>
              <w:pStyle w:val="Standard"/>
              <w:jc w:val="center"/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Исполнено за 2023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jc w:val="center"/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Процент исполнения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ind w:left="-108" w:right="-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Отношение</w:t>
            </w:r>
          </w:p>
          <w:p w:rsidR="00524887" w:rsidRDefault="00524887">
            <w:pPr>
              <w:pStyle w:val="Standard"/>
              <w:ind w:left="-108" w:right="-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2023 г. к</w:t>
            </w:r>
          </w:p>
          <w:p w:rsidR="00524887" w:rsidRDefault="00524887">
            <w:pPr>
              <w:pStyle w:val="Standard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2022 г., %</w:t>
            </w:r>
          </w:p>
        </w:tc>
      </w:tr>
      <w:tr w:rsidR="00524887" w:rsidTr="00524887">
        <w:trPr>
          <w:cantSplit/>
          <w:trHeight w:val="442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887" w:rsidRDefault="00524887">
            <w:pPr>
              <w:pStyle w:val="Standard"/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поступления, 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 w:rsidP="00176E85">
            <w:pPr>
              <w:pStyle w:val="Standard"/>
              <w:ind w:left="34" w:right="-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660136,5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656845,2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ind w:right="-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774498,3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887" w:rsidRDefault="00524887">
            <w:pPr>
              <w:pStyle w:val="Standard"/>
              <w:ind w:left="34" w:right="-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+117653,1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ind w:left="34" w:right="-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726305,0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ind w:left="-102" w:right="-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110,0</w:t>
            </w:r>
          </w:p>
        </w:tc>
      </w:tr>
      <w:tr w:rsidR="00524887" w:rsidTr="00524887">
        <w:trPr>
          <w:cantSplit/>
          <w:trHeight w:val="654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suppressAutoHyphens/>
              <w:spacing w:before="40" w:after="40" w:line="100" w:lineRule="atLeast"/>
              <w:ind w:right="-108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Pr="00DA57E7" w:rsidRDefault="00524887" w:rsidP="00176E85">
            <w:pPr>
              <w:pStyle w:val="Standard"/>
              <w:ind w:left="-201" w:right="-10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212768,3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ind w:left="-201" w:right="-10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204008,4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247196,5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887" w:rsidRDefault="00524887">
            <w:pPr>
              <w:pStyle w:val="Standard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+43188,1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247196,5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100,0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116,2</w:t>
            </w:r>
          </w:p>
        </w:tc>
      </w:tr>
      <w:tr w:rsidR="00524887" w:rsidTr="00524887">
        <w:trPr>
          <w:cantSplit/>
          <w:trHeight w:val="895"/>
        </w:trPr>
        <w:tc>
          <w:tcPr>
            <w:tcW w:w="22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suppressAutoHyphens/>
              <w:spacing w:before="40" w:after="40"/>
              <w:ind w:right="-108"/>
              <w:rPr>
                <w:i/>
                <w:iCs/>
              </w:rPr>
            </w:pPr>
            <w:r>
              <w:rPr>
                <w:i/>
                <w:iCs/>
              </w:rPr>
              <w:t xml:space="preserve">Субсидии бюджетам </w:t>
            </w:r>
            <w:r>
              <w:rPr>
                <w:i/>
                <w:iCs/>
                <w:lang w:eastAsia="ru-RU"/>
              </w:rPr>
              <w:t>бюджетной системы</w:t>
            </w:r>
            <w:r>
              <w:rPr>
                <w:i/>
                <w:iCs/>
              </w:rPr>
              <w:t xml:space="preserve"> Российской Федерации (межбюджетные субсидии)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Pr="00DA57E7" w:rsidRDefault="00524887" w:rsidP="00176E85">
            <w:pPr>
              <w:pStyle w:val="Standard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231757,2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ind w:left="-201" w:right="-10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226990,2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278628,5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887" w:rsidRDefault="00524887">
            <w:pPr>
              <w:pStyle w:val="Standard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+51638,3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233867,6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83,9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100,9</w:t>
            </w:r>
          </w:p>
        </w:tc>
      </w:tr>
      <w:tr w:rsidR="00524887" w:rsidTr="00524887">
        <w:trPr>
          <w:cantSplit/>
          <w:trHeight w:val="536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suppressAutoHyphens/>
              <w:spacing w:before="40" w:after="40"/>
              <w:ind w:right="-108"/>
              <w:rPr>
                <w:i/>
                <w:iCs/>
              </w:rPr>
            </w:pPr>
            <w:r>
              <w:rPr>
                <w:i/>
                <w:iCs/>
              </w:rPr>
              <w:t xml:space="preserve">Субвенции бюджетам </w:t>
            </w:r>
            <w:r>
              <w:rPr>
                <w:i/>
                <w:iCs/>
                <w:lang w:eastAsia="ru-RU"/>
              </w:rPr>
              <w:t>бюджетной системы</w:t>
            </w:r>
            <w:r>
              <w:rPr>
                <w:i/>
                <w:iCs/>
              </w:rPr>
              <w:t xml:space="preserve">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Pr="00DA57E7" w:rsidRDefault="00524887" w:rsidP="00176E85">
            <w:pPr>
              <w:pStyle w:val="Standard"/>
              <w:ind w:left="-114" w:right="-189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208896,2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ind w:left="-53" w:right="-10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212564,2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 w:rsidP="00DC22F0">
            <w:pPr>
              <w:pStyle w:val="Standard"/>
              <w:ind w:left="-114" w:right="-189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215388,6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887" w:rsidRDefault="00524887">
            <w:pPr>
              <w:pStyle w:val="Standard"/>
              <w:ind w:left="-114" w:right="-189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+2824,4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ind w:left="-114" w:right="-189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215388,0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99,9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ind w:left="-108" w:right="-1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103,1</w:t>
            </w:r>
          </w:p>
        </w:tc>
      </w:tr>
      <w:tr w:rsidR="00524887" w:rsidTr="00524887">
        <w:trPr>
          <w:cantSplit/>
          <w:trHeight w:val="536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Pr="00F637EB" w:rsidRDefault="00524887">
            <w:pPr>
              <w:pStyle w:val="Standard"/>
              <w:suppressAutoHyphens/>
              <w:spacing w:before="40" w:after="40"/>
              <w:ind w:right="-108"/>
              <w:rPr>
                <w:i/>
                <w:iCs/>
              </w:rPr>
            </w:pPr>
            <w:r w:rsidRPr="00F637EB">
              <w:rPr>
                <w:i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Pr="00DA57E7" w:rsidRDefault="00524887" w:rsidP="00176E85">
            <w:pPr>
              <w:pStyle w:val="Standard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1665,7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ind w:left="-53" w:right="-10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290,6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 w:rsidP="00DC22F0">
            <w:pPr>
              <w:pStyle w:val="Standard"/>
              <w:ind w:left="-114" w:right="-189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28043,0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887" w:rsidRDefault="00524887">
            <w:pPr>
              <w:pStyle w:val="Standard"/>
              <w:ind w:left="-114" w:right="-189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+27752,4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ind w:left="-114" w:right="-189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27995,5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99,8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Pr="00CB5A1B" w:rsidRDefault="00524887">
            <w:pPr>
              <w:pStyle w:val="Standard"/>
              <w:ind w:left="-108" w:right="-18"/>
              <w:jc w:val="center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&gt;</w:t>
            </w:r>
            <w:r>
              <w:rPr>
                <w:i/>
                <w:iCs/>
              </w:rPr>
              <w:t>в 16,8 раз</w:t>
            </w:r>
          </w:p>
        </w:tc>
      </w:tr>
      <w:tr w:rsidR="00524887" w:rsidTr="00524887">
        <w:trPr>
          <w:cantSplit/>
          <w:trHeight w:val="332"/>
        </w:trPr>
        <w:tc>
          <w:tcPr>
            <w:tcW w:w="22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suppressAutoHyphens/>
              <w:spacing w:before="40" w:after="40"/>
              <w:rPr>
                <w:i/>
                <w:iCs/>
              </w:rPr>
            </w:pPr>
            <w:r>
              <w:rPr>
                <w:i/>
                <w:iCs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Pr="00DA57E7" w:rsidRDefault="00524887" w:rsidP="00176E85">
            <w:pPr>
              <w:pStyle w:val="Standard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1292,8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4618,7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428,4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887" w:rsidRDefault="00524887">
            <w:pPr>
              <w:pStyle w:val="Standard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-4190,3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420,4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 w:rsidP="00CB5A1B">
            <w:pPr>
              <w:pStyle w:val="Standard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98,1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32,5</w:t>
            </w:r>
          </w:p>
        </w:tc>
      </w:tr>
      <w:tr w:rsidR="00524887" w:rsidTr="00524887">
        <w:trPr>
          <w:cantSplit/>
          <w:trHeight w:val="332"/>
        </w:trPr>
        <w:tc>
          <w:tcPr>
            <w:tcW w:w="22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suppressAutoHyphens/>
              <w:spacing w:before="40" w:after="40"/>
              <w:rPr>
                <w:i/>
                <w:iCs/>
              </w:rPr>
            </w:pPr>
            <w:r>
              <w:rPr>
                <w:i/>
                <w:iCs/>
              </w:rPr>
              <w:t>Безвозмездные поступления от негосударственных организаций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Pr="00DA57E7" w:rsidRDefault="00524887" w:rsidP="00176E85">
            <w:pPr>
              <w:pStyle w:val="Standard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2323,6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2984,1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1934,1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887" w:rsidRDefault="00524887">
            <w:pPr>
              <w:pStyle w:val="Standard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-1050,0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1655,2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85,6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71,2</w:t>
            </w:r>
          </w:p>
        </w:tc>
      </w:tr>
      <w:tr w:rsidR="00524887" w:rsidTr="00524887">
        <w:trPr>
          <w:cantSplit/>
          <w:trHeight w:val="332"/>
        </w:trPr>
        <w:tc>
          <w:tcPr>
            <w:tcW w:w="22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suppressAutoHyphens/>
              <w:spacing w:before="40" w:after="40"/>
              <w:rPr>
                <w:i/>
                <w:iCs/>
              </w:rPr>
            </w:pPr>
            <w:r>
              <w:rPr>
                <w:i/>
                <w:iCs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Pr="00DA57E7" w:rsidRDefault="00524887" w:rsidP="00176E85">
            <w:pPr>
              <w:pStyle w:val="Standard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2634,3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5389,0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2879,2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887" w:rsidRDefault="00524887">
            <w:pPr>
              <w:pStyle w:val="Standard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-2509,8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2581,1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89,6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97,9</w:t>
            </w:r>
          </w:p>
        </w:tc>
      </w:tr>
      <w:tr w:rsidR="00524887" w:rsidTr="00524887">
        <w:trPr>
          <w:cantSplit/>
          <w:trHeight w:val="409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Pr="00F637EB" w:rsidRDefault="00524887">
            <w:pPr>
              <w:pStyle w:val="Standard"/>
              <w:suppressAutoHyphens/>
              <w:spacing w:before="40" w:after="40"/>
              <w:rPr>
                <w:bCs/>
                <w:i/>
                <w:iCs/>
              </w:rPr>
            </w:pPr>
            <w:r w:rsidRPr="00F637EB">
              <w:rPr>
                <w:bCs/>
                <w:i/>
              </w:rPr>
              <w:t>Доходы бюджетов муниципальных районов от возврата бюджетными учреждениями остатков субсидий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 w:rsidP="00176E85">
            <w:pPr>
              <w:pStyle w:val="Standard"/>
              <w:jc w:val="center"/>
            </w:pPr>
            <w:r>
              <w:rPr>
                <w:i/>
              </w:rPr>
              <w:t>2280,8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887" w:rsidRDefault="00524887">
            <w:pPr>
              <w:pStyle w:val="Standard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</w:tr>
      <w:tr w:rsidR="00524887" w:rsidTr="00524887">
        <w:trPr>
          <w:cantSplit/>
          <w:trHeight w:val="409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suppressAutoHyphens/>
              <w:spacing w:before="40" w:after="4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 w:rsidP="00176E85">
            <w:pPr>
              <w:pStyle w:val="Standard"/>
              <w:jc w:val="center"/>
            </w:pPr>
            <w:r>
              <w:t>-</w:t>
            </w:r>
            <w:r>
              <w:rPr>
                <w:i/>
              </w:rPr>
              <w:t>3482,5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887" w:rsidRDefault="00524887">
            <w:pPr>
              <w:pStyle w:val="Standard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-2833,8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87" w:rsidRDefault="00524887">
            <w:pPr>
              <w:pStyle w:val="Standard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</w:tr>
    </w:tbl>
    <w:p w:rsidR="00931733" w:rsidRDefault="000E0863" w:rsidP="00674375">
      <w:pPr>
        <w:pStyle w:val="Standard"/>
        <w:suppressAutoHyphens/>
        <w:spacing w:before="120" w:line="100" w:lineRule="atLeast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674375">
        <w:rPr>
          <w:sz w:val="28"/>
          <w:szCs w:val="28"/>
        </w:rPr>
        <w:t xml:space="preserve">Фактически бюджет </w:t>
      </w:r>
      <w:r w:rsidR="0011030A">
        <w:rPr>
          <w:rFonts w:eastAsia="Calibri"/>
          <w:color w:val="000000"/>
          <w:kern w:val="1"/>
          <w:sz w:val="28"/>
          <w:szCs w:val="28"/>
          <w:lang w:eastAsia="ar-SA"/>
        </w:rPr>
        <w:t xml:space="preserve">округа </w:t>
      </w:r>
      <w:r w:rsidR="00931733">
        <w:rPr>
          <w:sz w:val="28"/>
          <w:szCs w:val="28"/>
        </w:rPr>
        <w:t xml:space="preserve">в 2023 </w:t>
      </w:r>
      <w:r w:rsidR="00674375">
        <w:rPr>
          <w:sz w:val="28"/>
          <w:szCs w:val="28"/>
        </w:rPr>
        <w:t xml:space="preserve">году получил доходы в виде безвозмездных поступлений в сумме </w:t>
      </w:r>
      <w:r w:rsidR="00931733">
        <w:rPr>
          <w:sz w:val="28"/>
          <w:szCs w:val="28"/>
          <w:lang w:eastAsia="ru-RU"/>
        </w:rPr>
        <w:t>726305,0</w:t>
      </w:r>
      <w:r w:rsidR="00674375">
        <w:rPr>
          <w:sz w:val="28"/>
          <w:szCs w:val="28"/>
        </w:rPr>
        <w:t xml:space="preserve"> тыс. рублей или </w:t>
      </w:r>
      <w:r w:rsidR="00931733">
        <w:rPr>
          <w:sz w:val="28"/>
          <w:szCs w:val="28"/>
        </w:rPr>
        <w:t>93,8</w:t>
      </w:r>
      <w:r w:rsidR="00674375">
        <w:rPr>
          <w:sz w:val="28"/>
          <w:szCs w:val="28"/>
        </w:rPr>
        <w:t xml:space="preserve"> процента от утвержденных значений. </w:t>
      </w:r>
      <w:r w:rsidR="00674375">
        <w:rPr>
          <w:bCs/>
          <w:sz w:val="28"/>
          <w:szCs w:val="28"/>
          <w:lang w:eastAsia="ru-RU"/>
        </w:rPr>
        <w:t xml:space="preserve">Объем неисполненных назначений по </w:t>
      </w:r>
      <w:r w:rsidR="00674375">
        <w:rPr>
          <w:bCs/>
          <w:sz w:val="28"/>
          <w:szCs w:val="28"/>
          <w:lang w:eastAsia="ru-RU"/>
        </w:rPr>
        <w:lastRenderedPageBreak/>
        <w:t xml:space="preserve">безвозмездным поступлениям в отчетном периоде составил </w:t>
      </w:r>
      <w:r w:rsidR="00931733">
        <w:rPr>
          <w:bCs/>
          <w:sz w:val="28"/>
          <w:szCs w:val="28"/>
          <w:lang w:eastAsia="ru-RU"/>
        </w:rPr>
        <w:t>48193,3</w:t>
      </w:r>
      <w:r w:rsidR="00674375">
        <w:rPr>
          <w:bCs/>
          <w:sz w:val="28"/>
          <w:szCs w:val="28"/>
          <w:lang w:eastAsia="ru-RU"/>
        </w:rPr>
        <w:t xml:space="preserve"> тыс. рублей или </w:t>
      </w:r>
      <w:r w:rsidR="00931733">
        <w:rPr>
          <w:bCs/>
          <w:sz w:val="28"/>
          <w:szCs w:val="28"/>
          <w:lang w:eastAsia="ru-RU"/>
        </w:rPr>
        <w:t>6,2</w:t>
      </w:r>
      <w:r w:rsidR="00674375">
        <w:rPr>
          <w:bCs/>
          <w:sz w:val="28"/>
          <w:szCs w:val="28"/>
          <w:lang w:eastAsia="ru-RU"/>
        </w:rPr>
        <w:t xml:space="preserve"> процента.</w:t>
      </w:r>
      <w:r w:rsidR="00931733">
        <w:rPr>
          <w:bCs/>
          <w:sz w:val="28"/>
          <w:szCs w:val="28"/>
          <w:lang w:eastAsia="ru-RU"/>
        </w:rPr>
        <w:t xml:space="preserve"> Согласно пояснительной записки основной причиной неисполнения плана по безвозмездным поступлениям является поступление не в полном объеме субсидии на строительство, реконструкцию, капитальный ремонт и ремонт объектов физической культуры и спорта, оснащение объектов спортивной инфраструктуры спортивно-технологическим оборудованием в рамках государственной программы «Развитие физической культуры и спорта в Вологодской области на 2021-2025 годы» в сумме 26135,3 тыс. руб. и субсидии на осуществление дорожной деятельности в отношении автомобильных дорог общего пользования местного значения в рамках подпрограммы «Автомобильные дороги»  государственной программы Вологодской области «Дорожная сеть и транспортное обслуживание на 2021-2025 годы» в сумме 17380,6 тыс. руб.</w:t>
      </w:r>
    </w:p>
    <w:p w:rsidR="00674375" w:rsidRDefault="00674375" w:rsidP="00931733">
      <w:pPr>
        <w:pStyle w:val="Standard"/>
        <w:suppressAutoHyphens/>
        <w:spacing w:line="100" w:lineRule="atLeas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Удельный вес безвозмездных поступлений в общем объеме поступивших в</w:t>
      </w:r>
      <w:r w:rsidR="00F637E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бюджет доходов составил </w:t>
      </w:r>
      <w:r w:rsidR="00931733">
        <w:rPr>
          <w:sz w:val="28"/>
          <w:szCs w:val="28"/>
          <w:lang w:eastAsia="ru-RU"/>
        </w:rPr>
        <w:t>79,2</w:t>
      </w:r>
      <w:r>
        <w:rPr>
          <w:sz w:val="28"/>
          <w:szCs w:val="28"/>
          <w:lang w:eastAsia="ru-RU"/>
        </w:rPr>
        <w:t xml:space="preserve">% против </w:t>
      </w:r>
      <w:r w:rsidR="00565FEB">
        <w:rPr>
          <w:sz w:val="28"/>
          <w:szCs w:val="28"/>
          <w:lang w:eastAsia="ru-RU"/>
        </w:rPr>
        <w:t>77,3</w:t>
      </w:r>
      <w:r>
        <w:rPr>
          <w:sz w:val="28"/>
          <w:szCs w:val="28"/>
          <w:lang w:eastAsia="ru-RU"/>
        </w:rPr>
        <w:t>%</w:t>
      </w:r>
      <w:r w:rsidRPr="00DC22F0">
        <w:rPr>
          <w:color w:val="FF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202</w:t>
      </w:r>
      <w:r w:rsidR="00931733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году. </w:t>
      </w:r>
    </w:p>
    <w:p w:rsidR="00674375" w:rsidRPr="00674375" w:rsidRDefault="00674375" w:rsidP="00674375">
      <w:pPr>
        <w:pStyle w:val="210"/>
        <w:suppressAutoHyphens/>
        <w:spacing w:after="0" w:line="100" w:lineRule="atLeast"/>
        <w:ind w:left="0" w:firstLine="709"/>
        <w:jc w:val="both"/>
        <w:rPr>
          <w:sz w:val="28"/>
          <w:szCs w:val="28"/>
        </w:rPr>
      </w:pPr>
      <w:r w:rsidRPr="00674375">
        <w:rPr>
          <w:sz w:val="28"/>
          <w:szCs w:val="28"/>
        </w:rPr>
        <w:t>За 202</w:t>
      </w:r>
      <w:r w:rsidR="0011030A">
        <w:rPr>
          <w:sz w:val="28"/>
          <w:szCs w:val="28"/>
        </w:rPr>
        <w:t>3</w:t>
      </w:r>
      <w:r w:rsidRPr="00674375">
        <w:rPr>
          <w:sz w:val="28"/>
          <w:szCs w:val="28"/>
        </w:rPr>
        <w:t xml:space="preserve"> год безвозмездных поступлений в</w:t>
      </w:r>
      <w:r w:rsidR="00F637EB">
        <w:rPr>
          <w:sz w:val="28"/>
          <w:szCs w:val="28"/>
        </w:rPr>
        <w:t xml:space="preserve"> </w:t>
      </w:r>
      <w:r w:rsidRPr="00674375">
        <w:rPr>
          <w:sz w:val="28"/>
          <w:szCs w:val="28"/>
        </w:rPr>
        <w:t xml:space="preserve">бюджет </w:t>
      </w:r>
      <w:r w:rsidR="0011030A">
        <w:rPr>
          <w:rFonts w:eastAsia="Calibri"/>
          <w:color w:val="000000"/>
          <w:kern w:val="1"/>
          <w:sz w:val="28"/>
          <w:szCs w:val="28"/>
        </w:rPr>
        <w:t xml:space="preserve">округа </w:t>
      </w:r>
      <w:r w:rsidR="0011030A">
        <w:rPr>
          <w:sz w:val="28"/>
          <w:szCs w:val="28"/>
        </w:rPr>
        <w:t>относительно 2022</w:t>
      </w:r>
      <w:r w:rsidRPr="00674375">
        <w:rPr>
          <w:sz w:val="28"/>
          <w:szCs w:val="28"/>
        </w:rPr>
        <w:t xml:space="preserve"> года поступило больше на </w:t>
      </w:r>
      <w:r w:rsidR="00931733">
        <w:rPr>
          <w:sz w:val="28"/>
          <w:szCs w:val="28"/>
        </w:rPr>
        <w:t>66168,5</w:t>
      </w:r>
      <w:r w:rsidRPr="00674375">
        <w:rPr>
          <w:bCs/>
          <w:iCs/>
          <w:color w:val="000000"/>
          <w:sz w:val="28"/>
          <w:szCs w:val="28"/>
        </w:rPr>
        <w:t xml:space="preserve"> </w:t>
      </w:r>
      <w:r w:rsidR="00931733">
        <w:rPr>
          <w:sz w:val="28"/>
          <w:szCs w:val="28"/>
        </w:rPr>
        <w:t>тыс. рублей или на 10,0</w:t>
      </w:r>
      <w:r w:rsidRPr="00674375">
        <w:rPr>
          <w:sz w:val="28"/>
          <w:szCs w:val="28"/>
        </w:rPr>
        <w:t xml:space="preserve">%. </w:t>
      </w:r>
    </w:p>
    <w:p w:rsidR="00674375" w:rsidRPr="00DC22F0" w:rsidRDefault="00674375" w:rsidP="00674375">
      <w:pPr>
        <w:pStyle w:val="211"/>
        <w:suppressAutoHyphens/>
        <w:spacing w:after="0" w:line="100" w:lineRule="atLeast"/>
        <w:ind w:firstLine="709"/>
        <w:jc w:val="both"/>
        <w:rPr>
          <w:sz w:val="28"/>
          <w:szCs w:val="28"/>
        </w:rPr>
      </w:pPr>
      <w:r w:rsidRPr="00DC22F0">
        <w:rPr>
          <w:sz w:val="28"/>
          <w:szCs w:val="28"/>
        </w:rPr>
        <w:t>Безвозмездные поступления от других бюджетов бюджетной системы Российской Федерации в течение 202</w:t>
      </w:r>
      <w:r w:rsidR="0011030A">
        <w:rPr>
          <w:sz w:val="28"/>
          <w:szCs w:val="28"/>
        </w:rPr>
        <w:t>3</w:t>
      </w:r>
      <w:r w:rsidRPr="00DC22F0">
        <w:rPr>
          <w:sz w:val="28"/>
          <w:szCs w:val="28"/>
        </w:rPr>
        <w:t xml:space="preserve"> года поступ</w:t>
      </w:r>
      <w:r w:rsidR="0047476D">
        <w:rPr>
          <w:sz w:val="28"/>
          <w:szCs w:val="28"/>
        </w:rPr>
        <w:t>и</w:t>
      </w:r>
      <w:r w:rsidRPr="00DC22F0">
        <w:rPr>
          <w:sz w:val="28"/>
          <w:szCs w:val="28"/>
        </w:rPr>
        <w:t>ли в бюджет</w:t>
      </w:r>
      <w:r w:rsidR="0011030A" w:rsidRPr="0011030A">
        <w:rPr>
          <w:rFonts w:eastAsia="Calibri"/>
          <w:color w:val="000000"/>
          <w:kern w:val="1"/>
          <w:sz w:val="28"/>
          <w:szCs w:val="28"/>
        </w:rPr>
        <w:t xml:space="preserve"> </w:t>
      </w:r>
      <w:r w:rsidR="0011030A">
        <w:rPr>
          <w:rFonts w:eastAsia="Calibri"/>
          <w:color w:val="000000"/>
          <w:kern w:val="1"/>
          <w:sz w:val="28"/>
          <w:szCs w:val="28"/>
        </w:rPr>
        <w:t>округа</w:t>
      </w:r>
      <w:r w:rsidR="0047476D">
        <w:rPr>
          <w:sz w:val="28"/>
          <w:szCs w:val="28"/>
        </w:rPr>
        <w:t xml:space="preserve"> </w:t>
      </w:r>
      <w:r w:rsidRPr="00DC22F0">
        <w:rPr>
          <w:sz w:val="28"/>
          <w:szCs w:val="28"/>
        </w:rPr>
        <w:t>в форме:</w:t>
      </w:r>
    </w:p>
    <w:p w:rsidR="00674375" w:rsidRPr="00DC22F0" w:rsidRDefault="00674375" w:rsidP="00674375">
      <w:pPr>
        <w:pStyle w:val="211"/>
        <w:suppressAutoHyphens/>
        <w:spacing w:after="0" w:line="100" w:lineRule="atLeast"/>
        <w:ind w:firstLine="709"/>
        <w:jc w:val="both"/>
        <w:rPr>
          <w:sz w:val="28"/>
          <w:szCs w:val="28"/>
        </w:rPr>
      </w:pPr>
      <w:r w:rsidRPr="00DC22F0">
        <w:rPr>
          <w:sz w:val="28"/>
          <w:szCs w:val="28"/>
        </w:rPr>
        <w:t>- дотаций бюджетам бюджетной системы Российской Федерации;</w:t>
      </w:r>
    </w:p>
    <w:p w:rsidR="00674375" w:rsidRPr="00DC22F0" w:rsidRDefault="00674375" w:rsidP="00674375">
      <w:pPr>
        <w:pStyle w:val="211"/>
        <w:suppressAutoHyphens/>
        <w:spacing w:after="0" w:line="100" w:lineRule="atLeast"/>
        <w:ind w:firstLine="709"/>
        <w:jc w:val="both"/>
        <w:rPr>
          <w:sz w:val="28"/>
          <w:szCs w:val="28"/>
        </w:rPr>
      </w:pPr>
      <w:r w:rsidRPr="00DC22F0">
        <w:rPr>
          <w:sz w:val="28"/>
          <w:szCs w:val="28"/>
        </w:rPr>
        <w:t>- субвенций бюджетам бюджетной системы Российской Федерации;</w:t>
      </w:r>
    </w:p>
    <w:p w:rsidR="00674375" w:rsidRDefault="00674375" w:rsidP="00674375">
      <w:pPr>
        <w:pStyle w:val="211"/>
        <w:suppressAutoHyphens/>
        <w:spacing w:after="0" w:line="100" w:lineRule="atLeast"/>
        <w:ind w:firstLine="709"/>
        <w:jc w:val="both"/>
        <w:rPr>
          <w:sz w:val="28"/>
          <w:szCs w:val="28"/>
        </w:rPr>
      </w:pPr>
      <w:r w:rsidRPr="00DC22F0">
        <w:rPr>
          <w:sz w:val="28"/>
          <w:szCs w:val="28"/>
        </w:rPr>
        <w:t>- субсидий бюджетам бюджетн</w:t>
      </w:r>
      <w:r w:rsidR="008C244D">
        <w:rPr>
          <w:sz w:val="28"/>
          <w:szCs w:val="28"/>
        </w:rPr>
        <w:t>ой системы Российской Федерации;</w:t>
      </w:r>
    </w:p>
    <w:p w:rsidR="008C244D" w:rsidRPr="00DC22F0" w:rsidRDefault="008C244D" w:rsidP="00674375">
      <w:pPr>
        <w:pStyle w:val="211"/>
        <w:suppressAutoHyphens/>
        <w:spacing w:after="0"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прочих межбюджетных трансфертов.</w:t>
      </w:r>
    </w:p>
    <w:p w:rsidR="00674375" w:rsidRDefault="00674375" w:rsidP="00674375">
      <w:pPr>
        <w:pStyle w:val="Standard"/>
        <w:suppressAutoHyphens/>
        <w:spacing w:line="100" w:lineRule="atLeast"/>
        <w:jc w:val="both"/>
        <w:rPr>
          <w:sz w:val="28"/>
          <w:szCs w:val="28"/>
          <w:lang w:eastAsia="ru-RU"/>
        </w:rPr>
      </w:pPr>
      <w:r w:rsidRPr="00674375">
        <w:rPr>
          <w:kern w:val="0"/>
          <w:sz w:val="28"/>
          <w:szCs w:val="28"/>
          <w:lang w:eastAsia="ar-SA"/>
        </w:rPr>
        <w:t>Бюджетные назначения на 202</w:t>
      </w:r>
      <w:r w:rsidR="0011030A">
        <w:rPr>
          <w:kern w:val="0"/>
          <w:sz w:val="28"/>
          <w:szCs w:val="28"/>
          <w:lang w:eastAsia="ar-SA"/>
        </w:rPr>
        <w:t>3</w:t>
      </w:r>
      <w:r w:rsidRPr="00674375">
        <w:rPr>
          <w:kern w:val="0"/>
          <w:sz w:val="28"/>
          <w:szCs w:val="28"/>
          <w:lang w:eastAsia="ar-SA"/>
        </w:rPr>
        <w:t xml:space="preserve"> год по безвозмездным поступлениям от других бюджетов бюджетной системы Российской Федерации исполнены в сумме </w:t>
      </w:r>
      <w:r w:rsidR="0047476D">
        <w:rPr>
          <w:kern w:val="0"/>
          <w:sz w:val="28"/>
          <w:szCs w:val="28"/>
          <w:lang w:eastAsia="ar-SA"/>
        </w:rPr>
        <w:t>724447,5</w:t>
      </w:r>
      <w:r w:rsidRPr="00674375">
        <w:rPr>
          <w:kern w:val="0"/>
          <w:sz w:val="28"/>
          <w:szCs w:val="28"/>
          <w:lang w:eastAsia="ar-SA"/>
        </w:rPr>
        <w:t xml:space="preserve"> тыс. рублей или на 9</w:t>
      </w:r>
      <w:r w:rsidR="0047476D">
        <w:rPr>
          <w:kern w:val="0"/>
          <w:sz w:val="28"/>
          <w:szCs w:val="28"/>
          <w:lang w:eastAsia="ar-SA"/>
        </w:rPr>
        <w:t>4,2</w:t>
      </w:r>
      <w:r w:rsidRPr="00674375">
        <w:rPr>
          <w:kern w:val="0"/>
          <w:sz w:val="28"/>
          <w:szCs w:val="28"/>
          <w:lang w:eastAsia="ar-SA"/>
        </w:rPr>
        <w:t>% от уточненного плана.</w:t>
      </w:r>
      <w:r w:rsidRPr="00674375">
        <w:rPr>
          <w:bCs/>
          <w:sz w:val="28"/>
          <w:szCs w:val="28"/>
          <w:lang w:eastAsia="ru-RU"/>
        </w:rPr>
        <w:t xml:space="preserve"> Объем</w:t>
      </w:r>
      <w:r>
        <w:rPr>
          <w:bCs/>
          <w:sz w:val="28"/>
          <w:szCs w:val="28"/>
          <w:lang w:eastAsia="ru-RU"/>
        </w:rPr>
        <w:t xml:space="preserve"> неисполненных назначений составил </w:t>
      </w:r>
      <w:r w:rsidR="0047476D">
        <w:rPr>
          <w:bCs/>
          <w:sz w:val="28"/>
          <w:szCs w:val="28"/>
          <w:lang w:eastAsia="ru-RU"/>
        </w:rPr>
        <w:t>44809,0</w:t>
      </w:r>
      <w:r>
        <w:rPr>
          <w:bCs/>
          <w:sz w:val="28"/>
          <w:szCs w:val="28"/>
          <w:lang w:eastAsia="ru-RU"/>
        </w:rPr>
        <w:t xml:space="preserve"> тыс. рублей, в том числе по </w:t>
      </w:r>
      <w:r w:rsidR="0047476D">
        <w:rPr>
          <w:bCs/>
          <w:sz w:val="28"/>
          <w:szCs w:val="28"/>
          <w:lang w:eastAsia="ru-RU"/>
        </w:rPr>
        <w:t xml:space="preserve">субсидии на </w:t>
      </w:r>
      <w:proofErr w:type="spellStart"/>
      <w:r w:rsidR="0047476D">
        <w:rPr>
          <w:bCs/>
          <w:sz w:val="28"/>
          <w:szCs w:val="28"/>
          <w:lang w:eastAsia="ru-RU"/>
        </w:rPr>
        <w:t>софинансирование</w:t>
      </w:r>
      <w:proofErr w:type="spellEnd"/>
      <w:r w:rsidR="0047476D">
        <w:rPr>
          <w:bCs/>
          <w:sz w:val="28"/>
          <w:szCs w:val="28"/>
          <w:lang w:eastAsia="ru-RU"/>
        </w:rPr>
        <w:t xml:space="preserve"> капитальных вложений в объекты муниципальной собственности</w:t>
      </w:r>
      <w:r w:rsidR="008C244D">
        <w:rPr>
          <w:bCs/>
          <w:sz w:val="28"/>
          <w:szCs w:val="28"/>
          <w:lang w:eastAsia="ru-RU"/>
        </w:rPr>
        <w:t xml:space="preserve"> – </w:t>
      </w:r>
      <w:r w:rsidR="0047476D">
        <w:rPr>
          <w:bCs/>
          <w:sz w:val="28"/>
          <w:szCs w:val="28"/>
          <w:lang w:eastAsia="ru-RU"/>
        </w:rPr>
        <w:t>26135,3</w:t>
      </w:r>
      <w:r w:rsidR="008C244D">
        <w:rPr>
          <w:bCs/>
          <w:sz w:val="28"/>
          <w:szCs w:val="28"/>
          <w:lang w:eastAsia="ru-RU"/>
        </w:rPr>
        <w:t xml:space="preserve"> тыс. рублей, по </w:t>
      </w:r>
      <w:r>
        <w:rPr>
          <w:bCs/>
          <w:sz w:val="28"/>
          <w:szCs w:val="28"/>
          <w:lang w:eastAsia="ru-RU"/>
        </w:rPr>
        <w:t xml:space="preserve">прочим субсидиям – </w:t>
      </w:r>
      <w:r w:rsidR="0047476D">
        <w:rPr>
          <w:bCs/>
          <w:sz w:val="28"/>
          <w:szCs w:val="28"/>
          <w:lang w:eastAsia="ru-RU"/>
        </w:rPr>
        <w:t>18625,7</w:t>
      </w:r>
      <w:r>
        <w:rPr>
          <w:bCs/>
          <w:sz w:val="28"/>
          <w:szCs w:val="28"/>
          <w:lang w:eastAsia="ru-RU"/>
        </w:rPr>
        <w:t xml:space="preserve"> тыс. рублей, по субвенциям – </w:t>
      </w:r>
      <w:r w:rsidR="008C244D">
        <w:rPr>
          <w:bCs/>
          <w:sz w:val="28"/>
          <w:szCs w:val="28"/>
          <w:lang w:eastAsia="ru-RU"/>
        </w:rPr>
        <w:t>0,</w:t>
      </w:r>
      <w:r w:rsidR="0047476D">
        <w:rPr>
          <w:bCs/>
          <w:sz w:val="28"/>
          <w:szCs w:val="28"/>
          <w:lang w:eastAsia="ru-RU"/>
        </w:rPr>
        <w:t>6</w:t>
      </w:r>
      <w:r w:rsidR="008C244D">
        <w:rPr>
          <w:bCs/>
          <w:sz w:val="28"/>
          <w:szCs w:val="28"/>
          <w:lang w:eastAsia="ru-RU"/>
        </w:rPr>
        <w:t xml:space="preserve"> тыс. рублей, по прочим межбюджетным трансфертам – </w:t>
      </w:r>
      <w:r w:rsidR="0047476D">
        <w:rPr>
          <w:bCs/>
          <w:sz w:val="28"/>
          <w:szCs w:val="28"/>
          <w:lang w:eastAsia="ru-RU"/>
        </w:rPr>
        <w:t>47,4</w:t>
      </w:r>
      <w:r w:rsidR="008C244D">
        <w:rPr>
          <w:bCs/>
          <w:sz w:val="28"/>
          <w:szCs w:val="28"/>
          <w:lang w:eastAsia="ru-RU"/>
        </w:rPr>
        <w:t xml:space="preserve"> тыс. рублей</w:t>
      </w:r>
    </w:p>
    <w:p w:rsidR="00F637EB" w:rsidRDefault="00F637EB" w:rsidP="00F637EB">
      <w:pPr>
        <w:pStyle w:val="Standard"/>
        <w:suppressAutoHyphens/>
        <w:ind w:firstLine="567"/>
        <w:jc w:val="both"/>
      </w:pPr>
      <w:r>
        <w:rPr>
          <w:rFonts w:eastAsia="Calibri"/>
          <w:sz w:val="28"/>
          <w:szCs w:val="28"/>
          <w:lang w:eastAsia="en-US"/>
        </w:rPr>
        <w:t xml:space="preserve">Кроме этого, в отчетном периоде поступили доходы бюджетов бюджетной системы Российской Федерации от возврата бюджетными учреждениями остатков субсидий прошлых лет в сумме </w:t>
      </w:r>
      <w:r w:rsidR="0047476D">
        <w:rPr>
          <w:rFonts w:eastAsia="Calibri"/>
          <w:sz w:val="28"/>
          <w:szCs w:val="28"/>
          <w:lang w:eastAsia="en-US"/>
        </w:rPr>
        <w:t>34,5</w:t>
      </w:r>
      <w:r>
        <w:rPr>
          <w:rFonts w:eastAsia="Calibri"/>
          <w:sz w:val="28"/>
          <w:szCs w:val="28"/>
          <w:lang w:eastAsia="en-US"/>
        </w:rPr>
        <w:t xml:space="preserve"> тыс. рублей (бюджетные </w:t>
      </w:r>
      <w:proofErr w:type="gramStart"/>
      <w:r>
        <w:rPr>
          <w:rFonts w:eastAsia="Calibri"/>
          <w:sz w:val="28"/>
          <w:szCs w:val="28"/>
          <w:lang w:eastAsia="en-US"/>
        </w:rPr>
        <w:t>назначения  не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утверждались). Вместе с тем, возврат остатков субсидий, субвенций и иных межбюджетных трансфертов, имеющих целевое значение, прошлых лет составил «-</w:t>
      </w:r>
      <w:r w:rsidR="0047476D">
        <w:rPr>
          <w:rFonts w:eastAsia="Calibri"/>
          <w:sz w:val="28"/>
          <w:szCs w:val="28"/>
          <w:lang w:eastAsia="en-US"/>
        </w:rPr>
        <w:t>2833,8</w:t>
      </w:r>
      <w:r>
        <w:rPr>
          <w:rFonts w:eastAsia="Calibri"/>
          <w:sz w:val="28"/>
          <w:szCs w:val="28"/>
          <w:lang w:eastAsia="en-US"/>
        </w:rPr>
        <w:t xml:space="preserve"> тыс. рублей», в том числе:</w:t>
      </w:r>
    </w:p>
    <w:p w:rsidR="00F637EB" w:rsidRDefault="007F1B96" w:rsidP="00C01A00">
      <w:pPr>
        <w:pStyle w:val="Standard"/>
        <w:numPr>
          <w:ilvl w:val="0"/>
          <w:numId w:val="45"/>
        </w:num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F637EB">
        <w:rPr>
          <w:rFonts w:eastAsia="Calibri"/>
          <w:sz w:val="28"/>
          <w:szCs w:val="28"/>
          <w:lang w:eastAsia="en-US"/>
        </w:rPr>
        <w:t xml:space="preserve">возврат остатков </w:t>
      </w:r>
      <w:r w:rsidR="00D23E36">
        <w:rPr>
          <w:rFonts w:eastAsia="Calibri"/>
          <w:sz w:val="28"/>
          <w:szCs w:val="28"/>
          <w:lang w:eastAsia="en-US"/>
        </w:rPr>
        <w:t xml:space="preserve">субсидий на </w:t>
      </w:r>
      <w:r w:rsidR="0047476D">
        <w:rPr>
          <w:rFonts w:eastAsia="Calibri"/>
          <w:sz w:val="28"/>
          <w:szCs w:val="28"/>
          <w:lang w:eastAsia="en-US"/>
        </w:rPr>
        <w:t xml:space="preserve">реализацию программ формирования современной городской среды из бюджетов </w:t>
      </w:r>
      <w:r w:rsidR="00400A25">
        <w:rPr>
          <w:rFonts w:eastAsia="Calibri"/>
          <w:sz w:val="28"/>
          <w:szCs w:val="28"/>
          <w:lang w:eastAsia="en-US"/>
        </w:rPr>
        <w:t xml:space="preserve">муниципальных округов </w:t>
      </w:r>
      <w:r w:rsidR="00F637EB">
        <w:rPr>
          <w:rFonts w:eastAsia="Calibri"/>
          <w:sz w:val="28"/>
          <w:szCs w:val="28"/>
          <w:lang w:eastAsia="en-US"/>
        </w:rPr>
        <w:t>— в сумме «-</w:t>
      </w:r>
      <w:r w:rsidR="00400A25">
        <w:rPr>
          <w:rFonts w:eastAsia="Calibri"/>
          <w:sz w:val="28"/>
          <w:szCs w:val="28"/>
          <w:lang w:eastAsia="en-US"/>
        </w:rPr>
        <w:t>11,6 тыс.</w:t>
      </w:r>
      <w:r w:rsidR="00F637EB">
        <w:rPr>
          <w:rFonts w:eastAsia="Calibri"/>
          <w:sz w:val="28"/>
          <w:szCs w:val="28"/>
          <w:lang w:eastAsia="en-US"/>
        </w:rPr>
        <w:t xml:space="preserve"> рублей»,</w:t>
      </w:r>
    </w:p>
    <w:p w:rsidR="00F637EB" w:rsidRDefault="00F637EB" w:rsidP="00C01A00">
      <w:pPr>
        <w:pStyle w:val="Standard"/>
        <w:numPr>
          <w:ilvl w:val="0"/>
          <w:numId w:val="45"/>
        </w:num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возврат прочих остатков субсидий, субвенций и иных межбюджетных трансфертов, имеющих целевое значение, прошлых </w:t>
      </w:r>
      <w:r w:rsidR="007F1B96">
        <w:rPr>
          <w:rFonts w:eastAsia="Calibri"/>
          <w:sz w:val="28"/>
          <w:szCs w:val="28"/>
          <w:lang w:eastAsia="en-US"/>
        </w:rPr>
        <w:t>из бюджетов муниципальных округов</w:t>
      </w:r>
      <w:r>
        <w:rPr>
          <w:rFonts w:eastAsia="Calibri"/>
          <w:sz w:val="28"/>
          <w:szCs w:val="28"/>
          <w:lang w:eastAsia="en-US"/>
        </w:rPr>
        <w:t xml:space="preserve"> составил «-</w:t>
      </w:r>
      <w:r w:rsidR="007F1B96">
        <w:rPr>
          <w:rFonts w:eastAsia="Calibri"/>
          <w:sz w:val="28"/>
          <w:szCs w:val="28"/>
          <w:lang w:eastAsia="en-US"/>
        </w:rPr>
        <w:t>2822,2</w:t>
      </w:r>
      <w:r>
        <w:rPr>
          <w:rFonts w:eastAsia="Calibri"/>
          <w:sz w:val="28"/>
          <w:szCs w:val="28"/>
          <w:lang w:eastAsia="en-US"/>
        </w:rPr>
        <w:t xml:space="preserve"> тыс. рублей».</w:t>
      </w:r>
    </w:p>
    <w:p w:rsidR="007D6701" w:rsidRPr="00D23E36" w:rsidRDefault="00692DA1">
      <w:pPr>
        <w:pStyle w:val="Standard"/>
        <w:suppressAutoHyphens/>
        <w:spacing w:line="100" w:lineRule="atLeast"/>
        <w:jc w:val="both"/>
        <w:rPr>
          <w:sz w:val="28"/>
          <w:szCs w:val="28"/>
        </w:rPr>
      </w:pPr>
      <w:r w:rsidRPr="00692DA1">
        <w:rPr>
          <w:kern w:val="0"/>
          <w:sz w:val="26"/>
          <w:szCs w:val="26"/>
          <w:lang w:eastAsia="ar-SA"/>
        </w:rPr>
        <w:tab/>
      </w:r>
      <w:r w:rsidR="000E0863">
        <w:rPr>
          <w:sz w:val="28"/>
          <w:szCs w:val="28"/>
        </w:rPr>
        <w:t xml:space="preserve">В структуре безвозмездных </w:t>
      </w:r>
      <w:r w:rsidR="00D23E36">
        <w:rPr>
          <w:sz w:val="28"/>
          <w:szCs w:val="28"/>
        </w:rPr>
        <w:t xml:space="preserve">поступлений в отчетном периоде </w:t>
      </w:r>
      <w:r w:rsidR="000E0863">
        <w:rPr>
          <w:sz w:val="28"/>
          <w:szCs w:val="28"/>
        </w:rPr>
        <w:t xml:space="preserve">наибольший удельный вес занимают </w:t>
      </w:r>
      <w:r w:rsidR="00D23E36">
        <w:rPr>
          <w:sz w:val="28"/>
          <w:szCs w:val="28"/>
        </w:rPr>
        <w:t xml:space="preserve">дотации </w:t>
      </w:r>
      <w:r w:rsidR="000E0863">
        <w:rPr>
          <w:sz w:val="28"/>
          <w:szCs w:val="28"/>
        </w:rPr>
        <w:t>бюджетам</w:t>
      </w:r>
      <w:r w:rsidR="00D23E36">
        <w:rPr>
          <w:sz w:val="28"/>
          <w:szCs w:val="28"/>
        </w:rPr>
        <w:t xml:space="preserve"> бюджетной системы </w:t>
      </w:r>
      <w:r w:rsidR="00D23E36">
        <w:rPr>
          <w:sz w:val="28"/>
          <w:szCs w:val="28"/>
        </w:rPr>
        <w:lastRenderedPageBreak/>
        <w:t>РФ</w:t>
      </w:r>
      <w:r w:rsidR="00D701A1">
        <w:rPr>
          <w:sz w:val="28"/>
          <w:szCs w:val="28"/>
        </w:rPr>
        <w:t xml:space="preserve"> </w:t>
      </w:r>
      <w:r w:rsidR="00D23E36">
        <w:rPr>
          <w:sz w:val="28"/>
          <w:szCs w:val="28"/>
        </w:rPr>
        <w:t>– 34,</w:t>
      </w:r>
      <w:r w:rsidR="00D701A1">
        <w:rPr>
          <w:sz w:val="28"/>
          <w:szCs w:val="28"/>
        </w:rPr>
        <w:t>0</w:t>
      </w:r>
      <w:r w:rsidR="000E0863">
        <w:rPr>
          <w:sz w:val="28"/>
          <w:szCs w:val="28"/>
        </w:rPr>
        <w:t>% (в 202</w:t>
      </w:r>
      <w:r w:rsidR="00D701A1">
        <w:rPr>
          <w:sz w:val="28"/>
          <w:szCs w:val="28"/>
        </w:rPr>
        <w:t>2</w:t>
      </w:r>
      <w:r w:rsidR="000E0863">
        <w:rPr>
          <w:sz w:val="28"/>
          <w:szCs w:val="28"/>
        </w:rPr>
        <w:t xml:space="preserve"> году – </w:t>
      </w:r>
      <w:r w:rsidR="00D701A1">
        <w:rPr>
          <w:sz w:val="28"/>
          <w:szCs w:val="28"/>
        </w:rPr>
        <w:t>32,2</w:t>
      </w:r>
      <w:r w:rsidR="000E0863">
        <w:rPr>
          <w:sz w:val="28"/>
          <w:szCs w:val="28"/>
        </w:rPr>
        <w:t>%).</w:t>
      </w:r>
      <w:r w:rsidR="00D23E36">
        <w:rPr>
          <w:sz w:val="28"/>
          <w:szCs w:val="28"/>
        </w:rPr>
        <w:t xml:space="preserve"> Дотации бюджетам бюджетной системы РФ</w:t>
      </w:r>
      <w:r w:rsidR="00D23E36" w:rsidRPr="00D23E36">
        <w:rPr>
          <w:b/>
          <w:color w:val="FF0000"/>
          <w:szCs w:val="28"/>
          <w:lang w:eastAsia="ru-RU"/>
        </w:rPr>
        <w:t xml:space="preserve"> </w:t>
      </w:r>
      <w:r w:rsidR="00D23E36" w:rsidRPr="00D23E36">
        <w:rPr>
          <w:sz w:val="28"/>
          <w:szCs w:val="28"/>
          <w:lang w:eastAsia="ru-RU"/>
        </w:rPr>
        <w:t xml:space="preserve">поступили в сумме </w:t>
      </w:r>
      <w:r w:rsidR="00D701A1">
        <w:rPr>
          <w:sz w:val="28"/>
          <w:szCs w:val="28"/>
          <w:lang w:eastAsia="ru-RU"/>
        </w:rPr>
        <w:t>247196,5</w:t>
      </w:r>
      <w:r w:rsidR="00D23E36" w:rsidRPr="00D23E36">
        <w:rPr>
          <w:sz w:val="28"/>
          <w:szCs w:val="28"/>
          <w:lang w:eastAsia="ru-RU"/>
        </w:rPr>
        <w:t xml:space="preserve"> тыс. рублей, что составило </w:t>
      </w:r>
      <w:r w:rsidR="00D23E36">
        <w:rPr>
          <w:sz w:val="28"/>
          <w:szCs w:val="28"/>
          <w:lang w:eastAsia="ru-RU"/>
        </w:rPr>
        <w:t>100,0</w:t>
      </w:r>
      <w:r w:rsidR="00D23E36" w:rsidRPr="00D23E36">
        <w:rPr>
          <w:sz w:val="28"/>
          <w:szCs w:val="28"/>
          <w:lang w:eastAsia="ru-RU"/>
        </w:rPr>
        <w:t>% к уточненным назначениям</w:t>
      </w:r>
      <w:r w:rsidR="00D23E36">
        <w:rPr>
          <w:sz w:val="28"/>
          <w:szCs w:val="28"/>
          <w:lang w:eastAsia="ru-RU"/>
        </w:rPr>
        <w:t>.</w:t>
      </w:r>
    </w:p>
    <w:p w:rsidR="007D6701" w:rsidRPr="00D23E36" w:rsidRDefault="000E0863">
      <w:pPr>
        <w:pStyle w:val="Textbody"/>
        <w:suppressAutoHyphens/>
        <w:spacing w:line="100" w:lineRule="atLeast"/>
        <w:ind w:firstLine="709"/>
        <w:jc w:val="both"/>
      </w:pPr>
      <w:r w:rsidRPr="00D23E36">
        <w:rPr>
          <w:b w:val="0"/>
          <w:szCs w:val="28"/>
          <w:lang w:eastAsia="ru-RU"/>
        </w:rPr>
        <w:t xml:space="preserve">Субсидии из федерального и областного бюджетов поступили в сумме </w:t>
      </w:r>
      <w:r w:rsidR="00D701A1">
        <w:rPr>
          <w:b w:val="0"/>
          <w:szCs w:val="28"/>
          <w:lang w:eastAsia="ru-RU"/>
        </w:rPr>
        <w:t>233867,6</w:t>
      </w:r>
      <w:r w:rsidRPr="00D23E36">
        <w:rPr>
          <w:b w:val="0"/>
          <w:szCs w:val="28"/>
          <w:lang w:eastAsia="ru-RU"/>
        </w:rPr>
        <w:t xml:space="preserve"> тыс. рублей, что составило </w:t>
      </w:r>
      <w:r w:rsidR="00D701A1">
        <w:rPr>
          <w:b w:val="0"/>
          <w:szCs w:val="28"/>
          <w:lang w:eastAsia="ru-RU"/>
        </w:rPr>
        <w:t>83,9</w:t>
      </w:r>
      <w:r w:rsidRPr="00D23E36">
        <w:rPr>
          <w:b w:val="0"/>
          <w:szCs w:val="28"/>
          <w:lang w:eastAsia="ru-RU"/>
        </w:rPr>
        <w:t xml:space="preserve">% к уточненным назначениям. Следует отметить, что объем субсидий, поступивший в отчетном периоде, </w:t>
      </w:r>
      <w:r w:rsidR="00D701A1">
        <w:rPr>
          <w:b w:val="0"/>
          <w:szCs w:val="28"/>
          <w:lang w:eastAsia="ru-RU"/>
        </w:rPr>
        <w:t>выше на 0,9</w:t>
      </w:r>
      <w:r w:rsidR="00D23E36" w:rsidRPr="00D23E36">
        <w:rPr>
          <w:b w:val="0"/>
          <w:szCs w:val="28"/>
          <w:lang w:eastAsia="ru-RU"/>
        </w:rPr>
        <w:t>%</w:t>
      </w:r>
      <w:r w:rsidRPr="00D23E36">
        <w:rPr>
          <w:b w:val="0"/>
          <w:szCs w:val="28"/>
          <w:lang w:eastAsia="ru-RU"/>
        </w:rPr>
        <w:t xml:space="preserve">, чем </w:t>
      </w:r>
      <w:proofErr w:type="gramStart"/>
      <w:r w:rsidRPr="00D23E36">
        <w:rPr>
          <w:b w:val="0"/>
          <w:szCs w:val="28"/>
          <w:lang w:eastAsia="ru-RU"/>
        </w:rPr>
        <w:t>в  202</w:t>
      </w:r>
      <w:r w:rsidR="00D701A1">
        <w:rPr>
          <w:b w:val="0"/>
          <w:szCs w:val="28"/>
          <w:lang w:eastAsia="ru-RU"/>
        </w:rPr>
        <w:t>2</w:t>
      </w:r>
      <w:proofErr w:type="gramEnd"/>
      <w:r w:rsidRPr="00D23E36">
        <w:rPr>
          <w:b w:val="0"/>
          <w:szCs w:val="28"/>
          <w:lang w:eastAsia="ru-RU"/>
        </w:rPr>
        <w:t xml:space="preserve"> году.</w:t>
      </w:r>
    </w:p>
    <w:p w:rsidR="007D6701" w:rsidRPr="00306F24" w:rsidRDefault="000E0863">
      <w:pPr>
        <w:pStyle w:val="Textbody"/>
        <w:suppressAutoHyphens/>
        <w:ind w:firstLine="709"/>
        <w:jc w:val="both"/>
      </w:pPr>
      <w:r w:rsidRPr="00306F24">
        <w:rPr>
          <w:b w:val="0"/>
        </w:rPr>
        <w:t xml:space="preserve">Субвенции из федерального и областного бюджетов поступили в сумме </w:t>
      </w:r>
      <w:r w:rsidR="00D701A1">
        <w:rPr>
          <w:b w:val="0"/>
        </w:rPr>
        <w:t>215388,0</w:t>
      </w:r>
      <w:r w:rsidRPr="00306F24">
        <w:rPr>
          <w:b w:val="0"/>
        </w:rPr>
        <w:t xml:space="preserve"> тыс. рублей, что составляет </w:t>
      </w:r>
      <w:r w:rsidR="00D23E36" w:rsidRPr="00306F24">
        <w:rPr>
          <w:b w:val="0"/>
        </w:rPr>
        <w:t>почти 100,0% к уточненным назначениям. Относительно 202</w:t>
      </w:r>
      <w:r w:rsidR="00D701A1">
        <w:rPr>
          <w:b w:val="0"/>
        </w:rPr>
        <w:t>2</w:t>
      </w:r>
      <w:r w:rsidR="00D23E36" w:rsidRPr="00306F24">
        <w:rPr>
          <w:b w:val="0"/>
        </w:rPr>
        <w:t xml:space="preserve"> года, </w:t>
      </w:r>
      <w:r w:rsidR="00D23E36" w:rsidRPr="00306F24">
        <w:rPr>
          <w:b w:val="0"/>
          <w:szCs w:val="28"/>
          <w:lang w:eastAsia="ru-RU"/>
        </w:rPr>
        <w:t xml:space="preserve">объем субсидий, поступивший в отчетном периоде, </w:t>
      </w:r>
      <w:r w:rsidR="00306F24" w:rsidRPr="00306F24">
        <w:rPr>
          <w:b w:val="0"/>
          <w:szCs w:val="28"/>
          <w:lang w:eastAsia="ru-RU"/>
        </w:rPr>
        <w:t xml:space="preserve">выше на </w:t>
      </w:r>
      <w:r w:rsidR="00D701A1">
        <w:rPr>
          <w:b w:val="0"/>
          <w:szCs w:val="28"/>
          <w:lang w:eastAsia="ru-RU"/>
        </w:rPr>
        <w:t>3,1</w:t>
      </w:r>
      <w:r w:rsidR="00306F24" w:rsidRPr="00306F24">
        <w:rPr>
          <w:b w:val="0"/>
          <w:szCs w:val="28"/>
          <w:lang w:eastAsia="ru-RU"/>
        </w:rPr>
        <w:t>%.</w:t>
      </w:r>
    </w:p>
    <w:p w:rsidR="00D701A1" w:rsidRPr="00306F24" w:rsidRDefault="000E0863" w:rsidP="00D701A1">
      <w:pPr>
        <w:pStyle w:val="Textbody"/>
        <w:suppressAutoHyphens/>
        <w:ind w:firstLine="709"/>
        <w:jc w:val="both"/>
      </w:pPr>
      <w:r w:rsidRPr="00D701A1">
        <w:rPr>
          <w:b w:val="0"/>
          <w:szCs w:val="28"/>
        </w:rPr>
        <w:t xml:space="preserve">Иные межбюджетные трансферты в отчетном периоде </w:t>
      </w:r>
      <w:r w:rsidR="00306F24" w:rsidRPr="00D701A1">
        <w:rPr>
          <w:b w:val="0"/>
          <w:szCs w:val="28"/>
        </w:rPr>
        <w:t xml:space="preserve">поступили в сумме </w:t>
      </w:r>
      <w:r w:rsidR="00D701A1" w:rsidRPr="00D701A1">
        <w:rPr>
          <w:b w:val="0"/>
          <w:szCs w:val="28"/>
        </w:rPr>
        <w:t>28043,0</w:t>
      </w:r>
      <w:r w:rsidR="00306F24" w:rsidRPr="00D701A1">
        <w:rPr>
          <w:b w:val="0"/>
          <w:szCs w:val="28"/>
        </w:rPr>
        <w:t xml:space="preserve"> тыс. рублей, что составляет почти </w:t>
      </w:r>
      <w:r w:rsidR="00D701A1" w:rsidRPr="00D701A1">
        <w:rPr>
          <w:b w:val="0"/>
          <w:szCs w:val="28"/>
        </w:rPr>
        <w:t>99</w:t>
      </w:r>
      <w:r w:rsidR="00306F24" w:rsidRPr="00D701A1">
        <w:rPr>
          <w:b w:val="0"/>
          <w:szCs w:val="28"/>
        </w:rPr>
        <w:t>,8%</w:t>
      </w:r>
      <w:r w:rsidR="00D701A1" w:rsidRPr="00D701A1">
        <w:rPr>
          <w:b w:val="0"/>
          <w:szCs w:val="28"/>
        </w:rPr>
        <w:t>.</w:t>
      </w:r>
      <w:r w:rsidRPr="00D701A1">
        <w:rPr>
          <w:b w:val="0"/>
          <w:szCs w:val="28"/>
        </w:rPr>
        <w:t xml:space="preserve"> </w:t>
      </w:r>
      <w:r w:rsidR="00D701A1" w:rsidRPr="00D701A1">
        <w:rPr>
          <w:b w:val="0"/>
        </w:rPr>
        <w:t xml:space="preserve">Относительно 2022 года, </w:t>
      </w:r>
      <w:r w:rsidR="00D701A1" w:rsidRPr="00D701A1">
        <w:rPr>
          <w:b w:val="0"/>
          <w:szCs w:val="28"/>
          <w:lang w:eastAsia="ru-RU"/>
        </w:rPr>
        <w:t>объем субсидий, поступивший в отчетном периоде, выше</w:t>
      </w:r>
      <w:r w:rsidR="00D701A1" w:rsidRPr="00306F24">
        <w:rPr>
          <w:b w:val="0"/>
          <w:szCs w:val="28"/>
          <w:lang w:eastAsia="ru-RU"/>
        </w:rPr>
        <w:t xml:space="preserve"> </w:t>
      </w:r>
      <w:r w:rsidR="00D701A1">
        <w:rPr>
          <w:b w:val="0"/>
          <w:szCs w:val="28"/>
          <w:lang w:eastAsia="ru-RU"/>
        </w:rPr>
        <w:t>в 16,8 раз</w:t>
      </w:r>
      <w:r w:rsidR="00D701A1" w:rsidRPr="00306F24">
        <w:rPr>
          <w:b w:val="0"/>
          <w:szCs w:val="28"/>
          <w:lang w:eastAsia="ru-RU"/>
        </w:rPr>
        <w:t>.</w:t>
      </w:r>
    </w:p>
    <w:p w:rsidR="00306F24" w:rsidRPr="00306F24" w:rsidRDefault="00306F24">
      <w:pPr>
        <w:pStyle w:val="Standard"/>
        <w:suppressAutoHyphens/>
        <w:ind w:firstLine="720"/>
        <w:jc w:val="both"/>
        <w:rPr>
          <w:sz w:val="28"/>
          <w:szCs w:val="28"/>
        </w:rPr>
      </w:pPr>
      <w:r w:rsidRPr="00306F24">
        <w:rPr>
          <w:sz w:val="28"/>
          <w:szCs w:val="28"/>
        </w:rPr>
        <w:t>Также в</w:t>
      </w:r>
      <w:r w:rsidR="000E0863" w:rsidRPr="00306F24">
        <w:rPr>
          <w:sz w:val="28"/>
          <w:szCs w:val="28"/>
        </w:rPr>
        <w:t xml:space="preserve"> отчетном периоде в бюджет поступили</w:t>
      </w:r>
      <w:r w:rsidRPr="00306F24">
        <w:rPr>
          <w:sz w:val="28"/>
          <w:szCs w:val="28"/>
        </w:rPr>
        <w:t>:</w:t>
      </w:r>
    </w:p>
    <w:p w:rsidR="007D6701" w:rsidRPr="00306F24" w:rsidRDefault="00306F24">
      <w:pPr>
        <w:pStyle w:val="Standard"/>
        <w:suppressAutoHyphens/>
        <w:ind w:firstLine="720"/>
        <w:jc w:val="both"/>
        <w:rPr>
          <w:sz w:val="28"/>
          <w:szCs w:val="28"/>
        </w:rPr>
      </w:pPr>
      <w:r w:rsidRPr="00306F24">
        <w:rPr>
          <w:sz w:val="28"/>
          <w:szCs w:val="28"/>
        </w:rPr>
        <w:t>-</w:t>
      </w:r>
      <w:r w:rsidR="000E0863" w:rsidRPr="00306F24">
        <w:rPr>
          <w:sz w:val="28"/>
          <w:szCs w:val="28"/>
        </w:rPr>
        <w:t xml:space="preserve"> безвозмездные поступления от государственных (муниципальных) организаций в сумме </w:t>
      </w:r>
      <w:r w:rsidR="00D701A1">
        <w:rPr>
          <w:sz w:val="28"/>
          <w:szCs w:val="28"/>
        </w:rPr>
        <w:t>420,4</w:t>
      </w:r>
      <w:r w:rsidR="000E0863" w:rsidRPr="00306F24">
        <w:rPr>
          <w:sz w:val="28"/>
          <w:szCs w:val="28"/>
        </w:rPr>
        <w:t xml:space="preserve"> тыс. рублей, что составило </w:t>
      </w:r>
      <w:r w:rsidR="00D701A1">
        <w:rPr>
          <w:sz w:val="28"/>
          <w:szCs w:val="28"/>
        </w:rPr>
        <w:t>98,1</w:t>
      </w:r>
      <w:r w:rsidRPr="00306F24">
        <w:rPr>
          <w:sz w:val="28"/>
          <w:szCs w:val="28"/>
        </w:rPr>
        <w:t>% от плановых назначений,</w:t>
      </w:r>
    </w:p>
    <w:p w:rsidR="007D6701" w:rsidRPr="00306F24" w:rsidRDefault="00306F24">
      <w:pPr>
        <w:pStyle w:val="Standard"/>
        <w:suppressAutoHyphens/>
        <w:ind w:firstLine="720"/>
        <w:jc w:val="both"/>
        <w:rPr>
          <w:sz w:val="28"/>
          <w:szCs w:val="28"/>
        </w:rPr>
      </w:pPr>
      <w:r w:rsidRPr="00306F24">
        <w:rPr>
          <w:sz w:val="28"/>
          <w:szCs w:val="28"/>
        </w:rPr>
        <w:t xml:space="preserve">- </w:t>
      </w:r>
      <w:r w:rsidR="000E0863" w:rsidRPr="00306F24">
        <w:rPr>
          <w:sz w:val="28"/>
          <w:szCs w:val="28"/>
        </w:rPr>
        <w:t xml:space="preserve">безвозмездные поступления от </w:t>
      </w:r>
      <w:r w:rsidRPr="00306F24">
        <w:rPr>
          <w:sz w:val="28"/>
          <w:szCs w:val="28"/>
        </w:rPr>
        <w:t>не</w:t>
      </w:r>
      <w:r w:rsidR="000E0863" w:rsidRPr="00306F24">
        <w:rPr>
          <w:sz w:val="28"/>
          <w:szCs w:val="28"/>
        </w:rPr>
        <w:t xml:space="preserve">государственных </w:t>
      </w:r>
      <w:r w:rsidRPr="00306F24">
        <w:rPr>
          <w:sz w:val="28"/>
          <w:szCs w:val="28"/>
        </w:rPr>
        <w:t>о</w:t>
      </w:r>
      <w:r w:rsidR="000E0863" w:rsidRPr="00306F24">
        <w:rPr>
          <w:sz w:val="28"/>
          <w:szCs w:val="28"/>
        </w:rPr>
        <w:t xml:space="preserve">рганизаций в сумме </w:t>
      </w:r>
      <w:r w:rsidR="00D701A1">
        <w:rPr>
          <w:sz w:val="28"/>
          <w:szCs w:val="28"/>
        </w:rPr>
        <w:t>1655,2</w:t>
      </w:r>
      <w:r w:rsidR="000E0863" w:rsidRPr="00306F24">
        <w:rPr>
          <w:sz w:val="28"/>
          <w:szCs w:val="28"/>
        </w:rPr>
        <w:t xml:space="preserve"> тыс. рублей, что состав</w:t>
      </w:r>
      <w:r w:rsidR="00D701A1">
        <w:rPr>
          <w:sz w:val="28"/>
          <w:szCs w:val="28"/>
        </w:rPr>
        <w:t>ило 85,6</w:t>
      </w:r>
      <w:r w:rsidRPr="00306F24">
        <w:rPr>
          <w:sz w:val="28"/>
          <w:szCs w:val="28"/>
        </w:rPr>
        <w:t>% от плановых назначений,</w:t>
      </w:r>
    </w:p>
    <w:p w:rsidR="00D23E36" w:rsidRDefault="00306F24" w:rsidP="009F5BAD">
      <w:pPr>
        <w:pStyle w:val="Standard"/>
        <w:suppressAutoHyphens/>
        <w:ind w:firstLine="720"/>
        <w:jc w:val="both"/>
        <w:rPr>
          <w:sz w:val="24"/>
          <w:szCs w:val="24"/>
          <w:lang w:eastAsia="ru-RU"/>
        </w:rPr>
      </w:pPr>
      <w:r w:rsidRPr="00306F24">
        <w:rPr>
          <w:sz w:val="28"/>
          <w:szCs w:val="28"/>
        </w:rPr>
        <w:t>- прочие б</w:t>
      </w:r>
      <w:r w:rsidR="000E0863" w:rsidRPr="00306F24">
        <w:rPr>
          <w:sz w:val="28"/>
          <w:szCs w:val="28"/>
        </w:rPr>
        <w:t xml:space="preserve">езвозмездные поступления в сумме </w:t>
      </w:r>
      <w:r w:rsidR="00D701A1">
        <w:rPr>
          <w:sz w:val="28"/>
          <w:szCs w:val="28"/>
        </w:rPr>
        <w:t>2581,1</w:t>
      </w:r>
      <w:r w:rsidR="000E0863" w:rsidRPr="00306F24">
        <w:rPr>
          <w:sz w:val="28"/>
          <w:szCs w:val="28"/>
        </w:rPr>
        <w:t xml:space="preserve"> тыс. рублей, что составило </w:t>
      </w:r>
      <w:r w:rsidR="00D701A1">
        <w:rPr>
          <w:sz w:val="28"/>
          <w:szCs w:val="28"/>
        </w:rPr>
        <w:t>89</w:t>
      </w:r>
      <w:r w:rsidRPr="00306F24">
        <w:rPr>
          <w:sz w:val="28"/>
          <w:szCs w:val="28"/>
        </w:rPr>
        <w:t>,6</w:t>
      </w:r>
      <w:r w:rsidR="000E0863" w:rsidRPr="00306F24">
        <w:rPr>
          <w:sz w:val="28"/>
          <w:szCs w:val="28"/>
        </w:rPr>
        <w:t>% от плановых назначений.</w:t>
      </w:r>
      <w:r w:rsidR="000E0863" w:rsidRPr="00306F24">
        <w:rPr>
          <w:sz w:val="24"/>
          <w:szCs w:val="24"/>
          <w:lang w:eastAsia="ru-RU"/>
        </w:rPr>
        <w:tab/>
      </w:r>
      <w:r w:rsidR="000E0863">
        <w:rPr>
          <w:sz w:val="24"/>
          <w:szCs w:val="24"/>
          <w:lang w:eastAsia="ru-RU"/>
        </w:rPr>
        <w:tab/>
      </w:r>
    </w:p>
    <w:p w:rsidR="007D6701" w:rsidRPr="00D23E36" w:rsidRDefault="00D23E36" w:rsidP="009F5BAD">
      <w:pPr>
        <w:pStyle w:val="Standard"/>
        <w:suppressAutoHyphens/>
        <w:ind w:firstLine="720"/>
        <w:jc w:val="both"/>
        <w:rPr>
          <w:sz w:val="28"/>
          <w:szCs w:val="28"/>
        </w:rPr>
      </w:pPr>
      <w:r w:rsidRPr="00D23E36">
        <w:rPr>
          <w:sz w:val="28"/>
          <w:szCs w:val="28"/>
          <w:lang w:eastAsia="ru-RU"/>
        </w:rPr>
        <w:t>Основной причиной неисполнения по безвозмездным поступлениям является не поступление бюджетных назначений в полном объеме.</w:t>
      </w:r>
      <w:r w:rsidR="000E0863" w:rsidRPr="00D23E36">
        <w:rPr>
          <w:i/>
          <w:iCs/>
          <w:sz w:val="28"/>
          <w:szCs w:val="28"/>
          <w:lang w:eastAsia="ru-RU"/>
        </w:rPr>
        <w:t xml:space="preserve">    </w:t>
      </w:r>
    </w:p>
    <w:p w:rsidR="007D6701" w:rsidRPr="001D3EE9" w:rsidRDefault="009F5BAD">
      <w:pPr>
        <w:pStyle w:val="1"/>
        <w:suppressAutoHyphens/>
        <w:spacing w:before="119" w:after="119"/>
        <w:jc w:val="center"/>
        <w:rPr>
          <w:bCs/>
          <w:szCs w:val="28"/>
        </w:rPr>
      </w:pPr>
      <w:bookmarkStart w:id="3" w:name="__RefHeading__353_1519769981"/>
      <w:r w:rsidRPr="001D3EE9">
        <w:rPr>
          <w:bCs/>
          <w:szCs w:val="28"/>
        </w:rPr>
        <w:t>5</w:t>
      </w:r>
      <w:r w:rsidR="000E0863" w:rsidRPr="001D3EE9">
        <w:rPr>
          <w:bCs/>
          <w:szCs w:val="28"/>
        </w:rPr>
        <w:t>. Исполнение</w:t>
      </w:r>
      <w:r w:rsidRPr="001D3EE9">
        <w:rPr>
          <w:bCs/>
          <w:szCs w:val="28"/>
        </w:rPr>
        <w:t xml:space="preserve"> бюджета</w:t>
      </w:r>
      <w:r w:rsidR="000E0863" w:rsidRPr="001D3EE9">
        <w:rPr>
          <w:bCs/>
          <w:szCs w:val="28"/>
        </w:rPr>
        <w:t xml:space="preserve"> </w:t>
      </w:r>
      <w:r w:rsidRPr="001D3EE9">
        <w:rPr>
          <w:bCs/>
          <w:szCs w:val="28"/>
        </w:rPr>
        <w:t xml:space="preserve">по </w:t>
      </w:r>
      <w:r w:rsidR="000E0863" w:rsidRPr="001D3EE9">
        <w:rPr>
          <w:bCs/>
          <w:szCs w:val="28"/>
        </w:rPr>
        <w:t>расход</w:t>
      </w:r>
      <w:r w:rsidRPr="001D3EE9">
        <w:rPr>
          <w:bCs/>
          <w:szCs w:val="28"/>
        </w:rPr>
        <w:t>ам</w:t>
      </w:r>
      <w:r w:rsidR="000E0863" w:rsidRPr="001D3EE9">
        <w:rPr>
          <w:bCs/>
          <w:szCs w:val="28"/>
        </w:rPr>
        <w:t xml:space="preserve">  </w:t>
      </w:r>
      <w:bookmarkEnd w:id="3"/>
    </w:p>
    <w:p w:rsidR="007D6701" w:rsidRPr="001D3EE9" w:rsidRDefault="009F5BAD" w:rsidP="009F5BAD">
      <w:pPr>
        <w:pStyle w:val="2"/>
        <w:suppressAutoHyphens/>
        <w:spacing w:after="119"/>
        <w:rPr>
          <w:bCs/>
          <w:szCs w:val="28"/>
          <w:u w:val="none"/>
        </w:rPr>
      </w:pPr>
      <w:bookmarkStart w:id="4" w:name="__RefHeading__355_1519769981"/>
      <w:r w:rsidRPr="001D3EE9">
        <w:rPr>
          <w:bCs/>
          <w:szCs w:val="28"/>
          <w:u w:val="none"/>
        </w:rPr>
        <w:t>5</w:t>
      </w:r>
      <w:r w:rsidR="000E0863" w:rsidRPr="001D3EE9">
        <w:rPr>
          <w:bCs/>
          <w:szCs w:val="28"/>
          <w:u w:val="none"/>
        </w:rPr>
        <w:t>.1. Общая характеристика исполнения расходов бюджета</w:t>
      </w:r>
      <w:bookmarkEnd w:id="4"/>
    </w:p>
    <w:p w:rsidR="009D5B2C" w:rsidRPr="009D5B2C" w:rsidRDefault="009D5B2C" w:rsidP="009D5B2C">
      <w:pPr>
        <w:widowControl w:val="0"/>
        <w:autoSpaceDN/>
        <w:ind w:firstLine="709"/>
        <w:jc w:val="both"/>
        <w:textAlignment w:val="auto"/>
        <w:rPr>
          <w:kern w:val="0"/>
          <w:sz w:val="28"/>
          <w:szCs w:val="28"/>
          <w:lang w:eastAsia="ar-SA"/>
        </w:rPr>
      </w:pPr>
      <w:r w:rsidRPr="009D5B2C">
        <w:rPr>
          <w:kern w:val="0"/>
          <w:sz w:val="28"/>
          <w:szCs w:val="28"/>
          <w:lang w:eastAsia="ar-SA"/>
        </w:rPr>
        <w:t>Первоначальный план по расходам</w:t>
      </w:r>
      <w:r w:rsidR="00F637EB">
        <w:rPr>
          <w:kern w:val="0"/>
          <w:sz w:val="28"/>
          <w:szCs w:val="28"/>
          <w:lang w:eastAsia="ar-SA"/>
        </w:rPr>
        <w:t xml:space="preserve"> </w:t>
      </w:r>
      <w:r w:rsidR="00D23E36">
        <w:rPr>
          <w:kern w:val="0"/>
          <w:sz w:val="28"/>
          <w:szCs w:val="28"/>
          <w:lang w:eastAsia="ar-SA"/>
        </w:rPr>
        <w:t xml:space="preserve">бюджета </w:t>
      </w:r>
      <w:r w:rsidR="0011030A">
        <w:rPr>
          <w:rFonts w:eastAsia="Calibri"/>
          <w:color w:val="000000"/>
          <w:kern w:val="1"/>
          <w:sz w:val="28"/>
          <w:szCs w:val="28"/>
          <w:lang w:eastAsia="ar-SA"/>
        </w:rPr>
        <w:t xml:space="preserve">округа </w:t>
      </w:r>
      <w:r w:rsidR="00D701A1">
        <w:rPr>
          <w:kern w:val="0"/>
          <w:sz w:val="28"/>
          <w:szCs w:val="28"/>
          <w:lang w:eastAsia="ar-SA"/>
        </w:rPr>
        <w:t>на 2023</w:t>
      </w:r>
      <w:r w:rsidRPr="009D5B2C">
        <w:rPr>
          <w:kern w:val="0"/>
          <w:sz w:val="28"/>
          <w:szCs w:val="28"/>
          <w:lang w:eastAsia="ar-SA"/>
        </w:rPr>
        <w:t xml:space="preserve"> год составлял </w:t>
      </w:r>
      <w:r w:rsidR="00D701A1">
        <w:rPr>
          <w:kern w:val="0"/>
          <w:sz w:val="28"/>
          <w:szCs w:val="28"/>
          <w:lang w:eastAsia="ar-SA"/>
        </w:rPr>
        <w:t>843139,2</w:t>
      </w:r>
      <w:r w:rsidRPr="009D5B2C">
        <w:rPr>
          <w:kern w:val="0"/>
          <w:sz w:val="28"/>
          <w:szCs w:val="28"/>
          <w:lang w:eastAsia="ar-SA"/>
        </w:rPr>
        <w:t xml:space="preserve"> тыс. рублей.</w:t>
      </w:r>
    </w:p>
    <w:p w:rsidR="009D5B2C" w:rsidRPr="009D5B2C" w:rsidRDefault="009D5B2C" w:rsidP="009D5B2C">
      <w:pPr>
        <w:widowControl w:val="0"/>
        <w:autoSpaceDN/>
        <w:ind w:firstLine="709"/>
        <w:jc w:val="both"/>
        <w:textAlignment w:val="auto"/>
        <w:rPr>
          <w:kern w:val="0"/>
          <w:sz w:val="28"/>
          <w:szCs w:val="28"/>
          <w:lang w:eastAsia="ar-SA"/>
        </w:rPr>
      </w:pPr>
      <w:r w:rsidRPr="009D5B2C">
        <w:rPr>
          <w:kern w:val="0"/>
          <w:sz w:val="28"/>
          <w:szCs w:val="28"/>
          <w:lang w:eastAsia="ar-SA"/>
        </w:rPr>
        <w:t>В утвержденный</w:t>
      </w:r>
      <w:r w:rsidR="00F637EB">
        <w:rPr>
          <w:kern w:val="0"/>
          <w:sz w:val="28"/>
          <w:szCs w:val="28"/>
          <w:lang w:eastAsia="ar-SA"/>
        </w:rPr>
        <w:t xml:space="preserve"> </w:t>
      </w:r>
      <w:r w:rsidRPr="009D5B2C">
        <w:rPr>
          <w:kern w:val="0"/>
          <w:sz w:val="28"/>
          <w:szCs w:val="28"/>
          <w:lang w:eastAsia="ar-SA"/>
        </w:rPr>
        <w:t xml:space="preserve">бюджет </w:t>
      </w:r>
      <w:r w:rsidR="0011030A">
        <w:rPr>
          <w:rFonts w:eastAsia="Calibri"/>
          <w:color w:val="000000"/>
          <w:kern w:val="1"/>
          <w:sz w:val="28"/>
          <w:szCs w:val="28"/>
          <w:lang w:eastAsia="ar-SA"/>
        </w:rPr>
        <w:t xml:space="preserve">округа </w:t>
      </w:r>
      <w:r w:rsidRPr="009D5B2C">
        <w:rPr>
          <w:kern w:val="0"/>
          <w:sz w:val="28"/>
          <w:szCs w:val="28"/>
          <w:lang w:eastAsia="ar-SA"/>
        </w:rPr>
        <w:t>по расхо</w:t>
      </w:r>
      <w:r w:rsidR="00D701A1">
        <w:rPr>
          <w:kern w:val="0"/>
          <w:sz w:val="28"/>
          <w:szCs w:val="28"/>
          <w:lang w:eastAsia="ar-SA"/>
        </w:rPr>
        <w:t>дам в течение 2023 года было внесено 8</w:t>
      </w:r>
      <w:r w:rsidRPr="009D5B2C">
        <w:rPr>
          <w:kern w:val="0"/>
          <w:sz w:val="28"/>
          <w:szCs w:val="28"/>
          <w:lang w:eastAsia="ar-SA"/>
        </w:rPr>
        <w:t xml:space="preserve"> изменений, в результате которых сумма бюджетных назначений по расходам была увеличена</w:t>
      </w:r>
      <w:r w:rsidR="00E05195">
        <w:rPr>
          <w:kern w:val="0"/>
          <w:sz w:val="28"/>
          <w:szCs w:val="28"/>
          <w:lang w:eastAsia="ar-SA"/>
        </w:rPr>
        <w:t>, по сравнению с первоначальной на 1</w:t>
      </w:r>
      <w:r w:rsidR="00D701A1">
        <w:rPr>
          <w:kern w:val="0"/>
          <w:sz w:val="28"/>
          <w:szCs w:val="28"/>
          <w:lang w:eastAsia="ar-SA"/>
        </w:rPr>
        <w:t>2</w:t>
      </w:r>
      <w:r w:rsidR="00E05195">
        <w:rPr>
          <w:kern w:val="0"/>
          <w:sz w:val="28"/>
          <w:szCs w:val="28"/>
          <w:lang w:eastAsia="ar-SA"/>
        </w:rPr>
        <w:t xml:space="preserve">,7% </w:t>
      </w:r>
      <w:r w:rsidRPr="009D5B2C">
        <w:rPr>
          <w:kern w:val="0"/>
          <w:sz w:val="28"/>
          <w:szCs w:val="28"/>
          <w:lang w:eastAsia="ar-SA"/>
        </w:rPr>
        <w:t xml:space="preserve">или на </w:t>
      </w:r>
      <w:r w:rsidR="00D701A1">
        <w:rPr>
          <w:kern w:val="0"/>
          <w:sz w:val="28"/>
          <w:szCs w:val="28"/>
          <w:lang w:eastAsia="ar-SA"/>
        </w:rPr>
        <w:t>107238,2</w:t>
      </w:r>
      <w:r w:rsidRPr="009D5B2C">
        <w:rPr>
          <w:kern w:val="0"/>
          <w:sz w:val="28"/>
          <w:szCs w:val="28"/>
          <w:lang w:eastAsia="ar-SA"/>
        </w:rPr>
        <w:t xml:space="preserve"> тыс. рублей. Уто</w:t>
      </w:r>
      <w:r w:rsidR="00D701A1">
        <w:rPr>
          <w:kern w:val="0"/>
          <w:sz w:val="28"/>
          <w:szCs w:val="28"/>
          <w:lang w:eastAsia="ar-SA"/>
        </w:rPr>
        <w:t>чненный план по расходам на 2023</w:t>
      </w:r>
      <w:r w:rsidRPr="009D5B2C">
        <w:rPr>
          <w:kern w:val="0"/>
          <w:sz w:val="28"/>
          <w:szCs w:val="28"/>
          <w:lang w:eastAsia="ar-SA"/>
        </w:rPr>
        <w:t xml:space="preserve"> год составляет </w:t>
      </w:r>
      <w:r w:rsidR="00D701A1">
        <w:rPr>
          <w:kern w:val="0"/>
          <w:sz w:val="28"/>
          <w:szCs w:val="28"/>
          <w:lang w:eastAsia="ar-SA"/>
        </w:rPr>
        <w:t>950377,4</w:t>
      </w:r>
      <w:r w:rsidRPr="009D5B2C">
        <w:rPr>
          <w:kern w:val="0"/>
          <w:sz w:val="28"/>
          <w:szCs w:val="28"/>
          <w:lang w:eastAsia="ar-SA"/>
        </w:rPr>
        <w:t xml:space="preserve"> тыс. рублей.</w:t>
      </w:r>
    </w:p>
    <w:p w:rsidR="00F51883" w:rsidRPr="009D5B2C" w:rsidRDefault="00F51883" w:rsidP="00F51883">
      <w:pPr>
        <w:pStyle w:val="Standard"/>
        <w:suppressAutoHyphens/>
        <w:spacing w:before="60" w:after="12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t>К</w:t>
      </w:r>
      <w:r w:rsidRPr="009D5B2C">
        <w:rPr>
          <w:rFonts w:eastAsia="Calibri"/>
          <w:kern w:val="0"/>
          <w:sz w:val="28"/>
          <w:szCs w:val="28"/>
          <w:lang w:eastAsia="en-US"/>
        </w:rPr>
        <w:t>ассовые расходы, произведенные при исполнении</w:t>
      </w:r>
      <w:r>
        <w:rPr>
          <w:rFonts w:eastAsia="Calibri"/>
          <w:kern w:val="0"/>
          <w:sz w:val="28"/>
          <w:szCs w:val="28"/>
          <w:lang w:eastAsia="en-US"/>
        </w:rPr>
        <w:t xml:space="preserve"> б</w:t>
      </w:r>
      <w:r w:rsidRPr="009D5B2C">
        <w:rPr>
          <w:rFonts w:eastAsia="Calibri"/>
          <w:kern w:val="0"/>
          <w:sz w:val="28"/>
          <w:szCs w:val="28"/>
          <w:lang w:eastAsia="en-US"/>
        </w:rPr>
        <w:t xml:space="preserve">юджета </w:t>
      </w:r>
      <w:r w:rsidR="0011030A">
        <w:rPr>
          <w:rFonts w:eastAsia="Calibri"/>
          <w:color w:val="000000"/>
          <w:kern w:val="1"/>
          <w:sz w:val="28"/>
          <w:szCs w:val="28"/>
          <w:lang w:eastAsia="ar-SA"/>
        </w:rPr>
        <w:t xml:space="preserve">округа </w:t>
      </w:r>
      <w:proofErr w:type="gramStart"/>
      <w:r w:rsidRPr="009D5B2C">
        <w:rPr>
          <w:rFonts w:eastAsia="Calibri"/>
          <w:kern w:val="0"/>
          <w:sz w:val="28"/>
          <w:szCs w:val="28"/>
          <w:lang w:eastAsia="en-US"/>
        </w:rPr>
        <w:t>за отчетный период</w:t>
      </w:r>
      <w:proofErr w:type="gramEnd"/>
      <w:r w:rsidRPr="009D5B2C">
        <w:rPr>
          <w:rFonts w:eastAsia="Calibri"/>
          <w:kern w:val="0"/>
          <w:sz w:val="28"/>
          <w:szCs w:val="28"/>
          <w:lang w:eastAsia="en-US"/>
        </w:rPr>
        <w:t xml:space="preserve"> составили </w:t>
      </w:r>
      <w:r w:rsidR="00D701A1">
        <w:rPr>
          <w:rFonts w:eastAsia="Calibri"/>
          <w:kern w:val="0"/>
          <w:sz w:val="28"/>
          <w:szCs w:val="28"/>
          <w:lang w:eastAsia="en-US"/>
        </w:rPr>
        <w:t>895595,2</w:t>
      </w:r>
      <w:r w:rsidRPr="009D5B2C">
        <w:rPr>
          <w:rFonts w:eastAsia="Calibri"/>
          <w:kern w:val="0"/>
          <w:sz w:val="28"/>
          <w:szCs w:val="28"/>
          <w:lang w:eastAsia="en-US"/>
        </w:rPr>
        <w:t xml:space="preserve"> тыс. руб</w:t>
      </w:r>
      <w:r>
        <w:rPr>
          <w:rFonts w:eastAsia="Calibri"/>
          <w:kern w:val="0"/>
          <w:sz w:val="28"/>
          <w:szCs w:val="28"/>
          <w:lang w:eastAsia="en-US"/>
        </w:rPr>
        <w:t>лей</w:t>
      </w:r>
      <w:r w:rsidRPr="009D5B2C">
        <w:rPr>
          <w:rFonts w:eastAsia="Calibri"/>
          <w:kern w:val="0"/>
          <w:sz w:val="28"/>
          <w:szCs w:val="28"/>
          <w:lang w:eastAsia="en-US"/>
        </w:rPr>
        <w:t xml:space="preserve">. </w:t>
      </w:r>
    </w:p>
    <w:p w:rsidR="009D5B2C" w:rsidRPr="009D5B2C" w:rsidRDefault="009D5B2C" w:rsidP="009D5B2C">
      <w:pPr>
        <w:autoSpaceDN/>
        <w:ind w:firstLine="709"/>
        <w:jc w:val="both"/>
        <w:textAlignment w:val="auto"/>
        <w:rPr>
          <w:rFonts w:eastAsia="Calibri"/>
          <w:kern w:val="0"/>
          <w:sz w:val="28"/>
          <w:szCs w:val="28"/>
          <w:lang w:eastAsia="ru-RU"/>
        </w:rPr>
      </w:pPr>
      <w:r w:rsidRPr="009D5B2C">
        <w:rPr>
          <w:rFonts w:eastAsia="Calibri"/>
          <w:kern w:val="0"/>
          <w:sz w:val="28"/>
          <w:szCs w:val="28"/>
          <w:lang w:eastAsia="ru-RU"/>
        </w:rPr>
        <w:t>Отраженная в годовом отчете об исполнении бюджета (форма 0503117) сумма утвержденных бюджетн</w:t>
      </w:r>
      <w:r>
        <w:rPr>
          <w:rFonts w:eastAsia="Calibri"/>
          <w:kern w:val="0"/>
          <w:sz w:val="28"/>
          <w:szCs w:val="28"/>
          <w:lang w:eastAsia="ru-RU"/>
        </w:rPr>
        <w:t>ых назначений по расходам на 202</w:t>
      </w:r>
      <w:r w:rsidR="00D701A1">
        <w:rPr>
          <w:rFonts w:eastAsia="Calibri"/>
          <w:kern w:val="0"/>
          <w:sz w:val="28"/>
          <w:szCs w:val="28"/>
          <w:lang w:eastAsia="ru-RU"/>
        </w:rPr>
        <w:t>3</w:t>
      </w:r>
      <w:r w:rsidRPr="009D5B2C">
        <w:rPr>
          <w:rFonts w:eastAsia="Calibri"/>
          <w:kern w:val="0"/>
          <w:sz w:val="28"/>
          <w:szCs w:val="28"/>
          <w:lang w:eastAsia="ru-RU"/>
        </w:rPr>
        <w:t xml:space="preserve"> год составила </w:t>
      </w:r>
      <w:r w:rsidR="00D701A1">
        <w:rPr>
          <w:rFonts w:eastAsia="Calibri"/>
          <w:kern w:val="0"/>
          <w:sz w:val="28"/>
          <w:szCs w:val="28"/>
          <w:lang w:eastAsia="ru-RU"/>
        </w:rPr>
        <w:t>950377,4</w:t>
      </w:r>
      <w:r w:rsidR="00E05195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Pr="009D5B2C">
        <w:rPr>
          <w:rFonts w:eastAsia="Calibri"/>
          <w:kern w:val="0"/>
          <w:sz w:val="28"/>
          <w:szCs w:val="28"/>
          <w:lang w:eastAsia="ru-RU"/>
        </w:rPr>
        <w:t>тыс. руб</w:t>
      </w:r>
      <w:r>
        <w:rPr>
          <w:rFonts w:eastAsia="Calibri"/>
          <w:kern w:val="0"/>
          <w:sz w:val="28"/>
          <w:szCs w:val="28"/>
          <w:lang w:eastAsia="ru-RU"/>
        </w:rPr>
        <w:t>лей</w:t>
      </w:r>
      <w:r w:rsidRPr="009D5B2C">
        <w:rPr>
          <w:rFonts w:eastAsia="Calibri"/>
          <w:kern w:val="0"/>
          <w:sz w:val="28"/>
          <w:szCs w:val="28"/>
          <w:lang w:eastAsia="ru-RU"/>
        </w:rPr>
        <w:t xml:space="preserve">, что соответствует общему объему бюджетных ассигнований, утвержденных Сводной бюджетной росписью расходов бюджета </w:t>
      </w:r>
      <w:r>
        <w:rPr>
          <w:rFonts w:eastAsia="Calibri"/>
          <w:kern w:val="0"/>
          <w:sz w:val="28"/>
          <w:szCs w:val="28"/>
          <w:lang w:eastAsia="ru-RU"/>
        </w:rPr>
        <w:t>Харовск</w:t>
      </w:r>
      <w:r w:rsidR="003864A4">
        <w:rPr>
          <w:rFonts w:eastAsia="Calibri"/>
          <w:kern w:val="0"/>
          <w:sz w:val="28"/>
          <w:szCs w:val="28"/>
          <w:lang w:eastAsia="ru-RU"/>
        </w:rPr>
        <w:t xml:space="preserve">ого муниципального </w:t>
      </w:r>
      <w:r w:rsidR="0011030A">
        <w:rPr>
          <w:rFonts w:eastAsia="Calibri"/>
          <w:color w:val="000000"/>
          <w:kern w:val="1"/>
          <w:sz w:val="28"/>
          <w:szCs w:val="28"/>
          <w:lang w:eastAsia="ar-SA"/>
        </w:rPr>
        <w:t xml:space="preserve">округа </w:t>
      </w:r>
      <w:r w:rsidRPr="009D5B2C">
        <w:rPr>
          <w:rFonts w:eastAsia="Calibri"/>
          <w:kern w:val="0"/>
          <w:sz w:val="28"/>
          <w:szCs w:val="28"/>
          <w:lang w:eastAsia="ru-RU"/>
        </w:rPr>
        <w:t>за 20</w:t>
      </w:r>
      <w:r w:rsidR="00D701A1">
        <w:rPr>
          <w:rFonts w:eastAsia="Calibri"/>
          <w:kern w:val="0"/>
          <w:sz w:val="28"/>
          <w:szCs w:val="28"/>
          <w:lang w:eastAsia="ru-RU"/>
        </w:rPr>
        <w:t>23</w:t>
      </w:r>
      <w:r w:rsidRPr="009D5B2C">
        <w:rPr>
          <w:rFonts w:eastAsia="Calibri"/>
          <w:kern w:val="0"/>
          <w:sz w:val="28"/>
          <w:szCs w:val="28"/>
          <w:lang w:eastAsia="ru-RU"/>
        </w:rPr>
        <w:t xml:space="preserve"> год. </w:t>
      </w:r>
    </w:p>
    <w:p w:rsidR="00F637EB" w:rsidRDefault="00F637EB" w:rsidP="00D701A1">
      <w:pPr>
        <w:pStyle w:val="Standard"/>
        <w:tabs>
          <w:tab w:val="right" w:leader="dot" w:pos="9214"/>
        </w:tabs>
        <w:suppressAutoHyphens/>
        <w:jc w:val="both"/>
      </w:pPr>
      <w:r>
        <w:rPr>
          <w:color w:val="000000"/>
          <w:sz w:val="28"/>
          <w:szCs w:val="28"/>
        </w:rPr>
        <w:t xml:space="preserve">Исполнение расходов бюджета по каждому разделу и подразделу функциональной классификации расходов приведено </w:t>
      </w:r>
      <w:r>
        <w:rPr>
          <w:b/>
          <w:bCs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приложении № 2</w:t>
      </w:r>
      <w:r>
        <w:rPr>
          <w:color w:val="000000"/>
          <w:sz w:val="28"/>
          <w:szCs w:val="28"/>
        </w:rPr>
        <w:t xml:space="preserve"> к Заключению Контрольно-счетной комиссии </w:t>
      </w:r>
      <w:r w:rsidR="003864A4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>.</w:t>
      </w:r>
    </w:p>
    <w:p w:rsidR="009D5B2C" w:rsidRPr="009D5B2C" w:rsidRDefault="000E0863" w:rsidP="00D701A1">
      <w:pPr>
        <w:pStyle w:val="Standard"/>
        <w:suppressAutoHyphens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</w:r>
      <w:r w:rsidR="009D5B2C">
        <w:rPr>
          <w:rFonts w:eastAsia="Calibri"/>
          <w:kern w:val="0"/>
          <w:sz w:val="28"/>
          <w:szCs w:val="28"/>
          <w:lang w:eastAsia="en-US"/>
        </w:rPr>
        <w:t>В сравнении с 202</w:t>
      </w:r>
      <w:r w:rsidR="00D701A1">
        <w:rPr>
          <w:rFonts w:eastAsia="Calibri"/>
          <w:kern w:val="0"/>
          <w:sz w:val="28"/>
          <w:szCs w:val="28"/>
          <w:lang w:eastAsia="en-US"/>
        </w:rPr>
        <w:t>2</w:t>
      </w:r>
      <w:r w:rsidR="009D5B2C" w:rsidRPr="009D5B2C">
        <w:rPr>
          <w:rFonts w:eastAsia="Calibri"/>
          <w:kern w:val="0"/>
          <w:sz w:val="28"/>
          <w:szCs w:val="28"/>
          <w:lang w:eastAsia="en-US"/>
        </w:rPr>
        <w:t xml:space="preserve"> годом общая сумма расходов за отчетный период увеличилась на </w:t>
      </w:r>
      <w:r w:rsidR="00D701A1">
        <w:rPr>
          <w:rFonts w:eastAsia="Calibri"/>
          <w:kern w:val="0"/>
          <w:sz w:val="28"/>
          <w:szCs w:val="28"/>
          <w:lang w:eastAsia="en-US"/>
        </w:rPr>
        <w:t>4,9</w:t>
      </w:r>
      <w:r w:rsidR="009D5B2C" w:rsidRPr="009D5B2C">
        <w:rPr>
          <w:rFonts w:eastAsia="Calibri"/>
          <w:kern w:val="0"/>
          <w:sz w:val="28"/>
          <w:szCs w:val="28"/>
          <w:lang w:eastAsia="en-US"/>
        </w:rPr>
        <w:t xml:space="preserve">% или на </w:t>
      </w:r>
      <w:r w:rsidR="00D701A1">
        <w:rPr>
          <w:rFonts w:eastAsia="Calibri"/>
          <w:kern w:val="0"/>
          <w:sz w:val="28"/>
          <w:szCs w:val="28"/>
          <w:lang w:eastAsia="en-US"/>
        </w:rPr>
        <w:t>41606,2</w:t>
      </w:r>
      <w:r w:rsidR="009D5B2C" w:rsidRPr="009D5B2C">
        <w:rPr>
          <w:rFonts w:eastAsia="Calibri"/>
          <w:kern w:val="0"/>
          <w:sz w:val="28"/>
          <w:szCs w:val="28"/>
          <w:lang w:eastAsia="en-US"/>
        </w:rPr>
        <w:t xml:space="preserve"> тыс. руб</w:t>
      </w:r>
      <w:r w:rsidR="009D5B2C" w:rsidRPr="00BD7399">
        <w:rPr>
          <w:rFonts w:eastAsia="Calibri"/>
          <w:kern w:val="0"/>
          <w:sz w:val="28"/>
          <w:szCs w:val="28"/>
          <w:lang w:eastAsia="en-US"/>
        </w:rPr>
        <w:t>лей</w:t>
      </w:r>
      <w:r w:rsidR="009D5B2C" w:rsidRPr="009D5B2C">
        <w:rPr>
          <w:rFonts w:eastAsia="Calibri"/>
          <w:kern w:val="0"/>
          <w:sz w:val="28"/>
          <w:szCs w:val="28"/>
          <w:lang w:eastAsia="en-US"/>
        </w:rPr>
        <w:t>.</w:t>
      </w:r>
    </w:p>
    <w:p w:rsidR="007D6701" w:rsidRDefault="000E0863" w:rsidP="00D701A1">
      <w:pPr>
        <w:pStyle w:val="Standard"/>
        <w:suppressAutoHyphens/>
        <w:spacing w:after="120"/>
        <w:jc w:val="both"/>
        <w:rPr>
          <w:sz w:val="28"/>
          <w:szCs w:val="28"/>
        </w:rPr>
      </w:pPr>
      <w:r w:rsidRPr="00BD7399">
        <w:rPr>
          <w:sz w:val="28"/>
          <w:szCs w:val="28"/>
        </w:rPr>
        <w:t>Исполнение расходов</w:t>
      </w:r>
      <w:r w:rsidR="0046554F">
        <w:rPr>
          <w:sz w:val="28"/>
          <w:szCs w:val="28"/>
        </w:rPr>
        <w:t xml:space="preserve"> </w:t>
      </w:r>
      <w:r w:rsidRPr="00BD7399">
        <w:rPr>
          <w:sz w:val="28"/>
          <w:szCs w:val="28"/>
        </w:rPr>
        <w:t xml:space="preserve">бюджета </w:t>
      </w:r>
      <w:r w:rsidR="0011030A">
        <w:rPr>
          <w:rFonts w:eastAsia="Calibri"/>
          <w:color w:val="000000"/>
          <w:kern w:val="1"/>
          <w:sz w:val="28"/>
          <w:szCs w:val="28"/>
          <w:lang w:eastAsia="ar-SA"/>
        </w:rPr>
        <w:t xml:space="preserve">округа </w:t>
      </w:r>
      <w:r w:rsidRPr="00BD7399">
        <w:rPr>
          <w:sz w:val="28"/>
          <w:szCs w:val="28"/>
        </w:rPr>
        <w:t xml:space="preserve">в </w:t>
      </w:r>
      <w:r>
        <w:rPr>
          <w:sz w:val="28"/>
          <w:szCs w:val="28"/>
        </w:rPr>
        <w:t>202</w:t>
      </w:r>
      <w:r w:rsidR="0011030A">
        <w:rPr>
          <w:sz w:val="28"/>
          <w:szCs w:val="28"/>
        </w:rPr>
        <w:t>2</w:t>
      </w:r>
      <w:r>
        <w:rPr>
          <w:sz w:val="28"/>
          <w:szCs w:val="28"/>
        </w:rPr>
        <w:t xml:space="preserve"> — 202</w:t>
      </w:r>
      <w:r w:rsidR="0011030A">
        <w:rPr>
          <w:sz w:val="28"/>
          <w:szCs w:val="28"/>
        </w:rPr>
        <w:t>3</w:t>
      </w:r>
      <w:r>
        <w:rPr>
          <w:sz w:val="28"/>
          <w:szCs w:val="28"/>
        </w:rPr>
        <w:t xml:space="preserve"> годах по разделам классификации расходов отражено в таблице №</w:t>
      </w:r>
      <w:r w:rsidR="002305E6">
        <w:rPr>
          <w:sz w:val="28"/>
          <w:szCs w:val="28"/>
        </w:rPr>
        <w:t>5</w:t>
      </w:r>
      <w:r>
        <w:rPr>
          <w:sz w:val="28"/>
          <w:szCs w:val="28"/>
        </w:rPr>
        <w:t xml:space="preserve">.  </w:t>
      </w:r>
    </w:p>
    <w:p w:rsidR="007D6701" w:rsidRDefault="002305E6">
      <w:pPr>
        <w:pStyle w:val="Standard"/>
        <w:suppressAutoHyphens/>
        <w:jc w:val="both"/>
      </w:pPr>
      <w:r>
        <w:rPr>
          <w:i/>
          <w:iCs/>
        </w:rPr>
        <w:t>Таблица №5</w:t>
      </w:r>
      <w:r w:rsidR="000E0863">
        <w:rPr>
          <w:i/>
          <w:iCs/>
        </w:rPr>
        <w:t xml:space="preserve">                                                        </w:t>
      </w:r>
      <w:r w:rsidR="000E0863">
        <w:rPr>
          <w:i/>
          <w:iCs/>
        </w:rPr>
        <w:tab/>
      </w:r>
      <w:r w:rsidR="000E0863">
        <w:rPr>
          <w:i/>
          <w:iCs/>
        </w:rPr>
        <w:tab/>
      </w:r>
      <w:r w:rsidR="000E0863">
        <w:rPr>
          <w:i/>
          <w:iCs/>
        </w:rPr>
        <w:tab/>
      </w:r>
      <w:r w:rsidR="000E0863">
        <w:rPr>
          <w:i/>
          <w:iCs/>
        </w:rPr>
        <w:tab/>
        <w:t xml:space="preserve">                     </w:t>
      </w:r>
      <w:proofErr w:type="gramStart"/>
      <w:r w:rsidR="000E0863">
        <w:rPr>
          <w:i/>
          <w:iCs/>
        </w:rPr>
        <w:t xml:space="preserve">   (</w:t>
      </w:r>
      <w:proofErr w:type="gramEnd"/>
      <w:r w:rsidR="000E0863">
        <w:rPr>
          <w:i/>
          <w:iCs/>
        </w:rPr>
        <w:t>тыс. рублей)</w:t>
      </w:r>
      <w:r w:rsidR="000E0863">
        <w:rPr>
          <w:color w:val="0000FF"/>
        </w:rPr>
        <w:t xml:space="preserve">   </w:t>
      </w:r>
      <w:r w:rsidR="000E0863">
        <w:rPr>
          <w:color w:val="0000FF"/>
          <w:sz w:val="24"/>
          <w:szCs w:val="24"/>
        </w:rPr>
        <w:t xml:space="preserve">  </w:t>
      </w:r>
    </w:p>
    <w:tbl>
      <w:tblPr>
        <w:tblW w:w="95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2"/>
        <w:gridCol w:w="993"/>
        <w:gridCol w:w="992"/>
        <w:gridCol w:w="992"/>
        <w:gridCol w:w="927"/>
        <w:gridCol w:w="900"/>
        <w:gridCol w:w="861"/>
        <w:gridCol w:w="1108"/>
        <w:gridCol w:w="1050"/>
      </w:tblGrid>
      <w:tr w:rsidR="007D6701" w:rsidTr="008407E7">
        <w:trPr>
          <w:trHeight w:val="345"/>
          <w:tblHeader/>
        </w:trPr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D6701" w:rsidRDefault="000E0863">
            <w:pPr>
              <w:pStyle w:val="Standard"/>
              <w:suppressAutoHyphens/>
              <w:ind w:right="-108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Наименование</w:t>
            </w:r>
          </w:p>
          <w:p w:rsidR="007D6701" w:rsidRDefault="000E0863">
            <w:pPr>
              <w:pStyle w:val="Standard"/>
              <w:suppressAutoHyphens/>
              <w:ind w:right="-108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A61D01" w:rsidRDefault="000E0863" w:rsidP="00D701A1">
            <w:pPr>
              <w:pStyle w:val="Standard"/>
              <w:ind w:right="-108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Исполнено за </w:t>
            </w:r>
          </w:p>
          <w:p w:rsidR="007D6701" w:rsidRDefault="000E0863" w:rsidP="00D701A1">
            <w:pPr>
              <w:pStyle w:val="Standard"/>
              <w:ind w:right="-108"/>
              <w:jc w:val="center"/>
              <w:rPr>
                <w:i/>
                <w:iCs/>
                <w:sz w:val="18"/>
                <w:szCs w:val="18"/>
              </w:rPr>
            </w:pPr>
            <w:proofErr w:type="gramStart"/>
            <w:r>
              <w:rPr>
                <w:i/>
                <w:iCs/>
                <w:sz w:val="18"/>
                <w:szCs w:val="18"/>
              </w:rPr>
              <w:t>202</w:t>
            </w:r>
            <w:r w:rsidR="00D701A1">
              <w:rPr>
                <w:i/>
                <w:iCs/>
                <w:sz w:val="18"/>
                <w:szCs w:val="18"/>
              </w:rPr>
              <w:t>2</w:t>
            </w:r>
            <w:r>
              <w:rPr>
                <w:i/>
                <w:iCs/>
                <w:sz w:val="18"/>
                <w:szCs w:val="18"/>
              </w:rPr>
              <w:t xml:space="preserve">  год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A61D01" w:rsidRDefault="000E0863" w:rsidP="00D701A1">
            <w:pPr>
              <w:pStyle w:val="Standard"/>
              <w:ind w:right="-108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Утверждено на</w:t>
            </w:r>
          </w:p>
          <w:p w:rsidR="007D6701" w:rsidRDefault="000E0863" w:rsidP="00D701A1">
            <w:pPr>
              <w:pStyle w:val="Standard"/>
              <w:ind w:right="-108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202</w:t>
            </w:r>
            <w:r w:rsidR="00D701A1">
              <w:rPr>
                <w:i/>
                <w:iCs/>
                <w:sz w:val="18"/>
                <w:szCs w:val="18"/>
              </w:rPr>
              <w:t>3</w:t>
            </w:r>
            <w:r>
              <w:rPr>
                <w:i/>
                <w:iCs/>
                <w:sz w:val="18"/>
                <w:szCs w:val="18"/>
              </w:rPr>
              <w:t xml:space="preserve"> год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D6701" w:rsidRDefault="000E0863" w:rsidP="008407E7">
            <w:pPr>
              <w:pStyle w:val="Standard"/>
              <w:ind w:right="-108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Исполнено за </w:t>
            </w:r>
            <w:proofErr w:type="gramStart"/>
            <w:r>
              <w:rPr>
                <w:i/>
                <w:iCs/>
                <w:sz w:val="18"/>
                <w:szCs w:val="18"/>
              </w:rPr>
              <w:t>202</w:t>
            </w:r>
            <w:r w:rsidR="00D701A1">
              <w:rPr>
                <w:i/>
                <w:iCs/>
                <w:sz w:val="18"/>
                <w:szCs w:val="18"/>
              </w:rPr>
              <w:t>3</w:t>
            </w:r>
            <w:r>
              <w:rPr>
                <w:i/>
                <w:iCs/>
                <w:sz w:val="18"/>
                <w:szCs w:val="18"/>
              </w:rPr>
              <w:t xml:space="preserve">  год</w:t>
            </w:r>
            <w:proofErr w:type="gramEnd"/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A61D01" w:rsidRDefault="000E0863" w:rsidP="00D701A1">
            <w:pPr>
              <w:pStyle w:val="Standard"/>
              <w:ind w:right="-108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Исполнение </w:t>
            </w:r>
            <w:r w:rsidR="00A61D01">
              <w:rPr>
                <w:i/>
                <w:iCs/>
                <w:sz w:val="18"/>
                <w:szCs w:val="18"/>
              </w:rPr>
              <w:t xml:space="preserve">за </w:t>
            </w:r>
          </w:p>
          <w:p w:rsidR="007D6701" w:rsidRDefault="000E0863" w:rsidP="00D701A1">
            <w:pPr>
              <w:pStyle w:val="Standard"/>
              <w:ind w:right="-108"/>
              <w:jc w:val="center"/>
              <w:rPr>
                <w:i/>
                <w:iCs/>
                <w:sz w:val="18"/>
                <w:szCs w:val="18"/>
              </w:rPr>
            </w:pPr>
            <w:proofErr w:type="gramStart"/>
            <w:r>
              <w:rPr>
                <w:i/>
                <w:iCs/>
                <w:sz w:val="18"/>
                <w:szCs w:val="18"/>
              </w:rPr>
              <w:t>202</w:t>
            </w:r>
            <w:r w:rsidR="00D701A1">
              <w:rPr>
                <w:i/>
                <w:iCs/>
                <w:sz w:val="18"/>
                <w:szCs w:val="18"/>
              </w:rPr>
              <w:t>3</w:t>
            </w:r>
            <w:r>
              <w:rPr>
                <w:i/>
                <w:iCs/>
                <w:sz w:val="18"/>
                <w:szCs w:val="18"/>
              </w:rPr>
              <w:t xml:space="preserve">  год</w:t>
            </w:r>
            <w:proofErr w:type="gramEnd"/>
            <w:r>
              <w:rPr>
                <w:i/>
                <w:iCs/>
                <w:sz w:val="18"/>
                <w:szCs w:val="18"/>
              </w:rPr>
              <w:t>, %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D701A1" w:rsidRDefault="000E0863" w:rsidP="00D701A1">
            <w:pPr>
              <w:pStyle w:val="Standard"/>
              <w:ind w:right="-108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Структура </w:t>
            </w:r>
            <w:proofErr w:type="gramStart"/>
            <w:r>
              <w:rPr>
                <w:i/>
                <w:iCs/>
                <w:sz w:val="18"/>
                <w:szCs w:val="18"/>
              </w:rPr>
              <w:t>202</w:t>
            </w:r>
            <w:r w:rsidR="00D701A1">
              <w:rPr>
                <w:i/>
                <w:iCs/>
                <w:sz w:val="18"/>
                <w:szCs w:val="18"/>
              </w:rPr>
              <w:t>3</w:t>
            </w:r>
            <w:r>
              <w:rPr>
                <w:i/>
                <w:iCs/>
                <w:sz w:val="18"/>
                <w:szCs w:val="18"/>
              </w:rPr>
              <w:t xml:space="preserve">  год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, </w:t>
            </w:r>
          </w:p>
          <w:p w:rsidR="007D6701" w:rsidRDefault="000E0863" w:rsidP="00D701A1">
            <w:pPr>
              <w:pStyle w:val="Standard"/>
              <w:ind w:right="-108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%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D6701" w:rsidRDefault="000E0863">
            <w:pPr>
              <w:pStyle w:val="Standard"/>
              <w:ind w:right="-108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Отношение 202</w:t>
            </w:r>
            <w:r w:rsidR="00A61D01">
              <w:rPr>
                <w:i/>
                <w:iCs/>
                <w:sz w:val="18"/>
                <w:szCs w:val="18"/>
              </w:rPr>
              <w:t>3</w:t>
            </w:r>
            <w:r>
              <w:rPr>
                <w:i/>
                <w:iCs/>
                <w:sz w:val="18"/>
                <w:szCs w:val="18"/>
              </w:rPr>
              <w:t>г</w:t>
            </w:r>
          </w:p>
          <w:p w:rsidR="00A61D01" w:rsidRDefault="000E0863" w:rsidP="00A61D01">
            <w:pPr>
              <w:pStyle w:val="Standard"/>
              <w:ind w:right="-108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к 202</w:t>
            </w:r>
            <w:r w:rsidR="00A61D01">
              <w:rPr>
                <w:i/>
                <w:iCs/>
                <w:sz w:val="18"/>
                <w:szCs w:val="18"/>
              </w:rPr>
              <w:t>2</w:t>
            </w:r>
            <w:r>
              <w:rPr>
                <w:i/>
                <w:iCs/>
                <w:sz w:val="18"/>
                <w:szCs w:val="18"/>
              </w:rPr>
              <w:t>г.</w:t>
            </w:r>
            <w:r w:rsidR="00A61D01">
              <w:rPr>
                <w:i/>
                <w:iCs/>
                <w:sz w:val="18"/>
                <w:szCs w:val="18"/>
              </w:rPr>
              <w:t>,</w:t>
            </w:r>
          </w:p>
          <w:p w:rsidR="007D6701" w:rsidRDefault="000E0863" w:rsidP="00A61D01">
            <w:pPr>
              <w:pStyle w:val="Standard"/>
              <w:ind w:right="-108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%</w:t>
            </w:r>
          </w:p>
        </w:tc>
      </w:tr>
      <w:tr w:rsidR="007D6701" w:rsidTr="008407E7">
        <w:trPr>
          <w:trHeight w:val="747"/>
          <w:tblHeader/>
        </w:trPr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E0863" w:rsidRDefault="000E0863">
            <w:pPr>
              <w:widowControl w:val="0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E0863" w:rsidRDefault="000E0863">
            <w:pPr>
              <w:widowControl w:val="0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D6701" w:rsidRDefault="000E0863">
            <w:pPr>
              <w:pStyle w:val="Standard"/>
              <w:ind w:right="-108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первоначально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D6701" w:rsidRDefault="000E0863">
            <w:pPr>
              <w:pStyle w:val="Standard"/>
              <w:ind w:right="-108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 учетом изменений</w:t>
            </w: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E0863" w:rsidRDefault="000E0863">
            <w:pPr>
              <w:widowControl w:val="0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A61D01" w:rsidRDefault="000E0863" w:rsidP="00D701A1">
            <w:pPr>
              <w:pStyle w:val="Standard"/>
              <w:ind w:right="-108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к первоначальному</w:t>
            </w:r>
          </w:p>
          <w:p w:rsidR="007D6701" w:rsidRDefault="000E0863" w:rsidP="00D701A1">
            <w:pPr>
              <w:pStyle w:val="Standard"/>
              <w:ind w:right="-108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gramStart"/>
            <w:r>
              <w:rPr>
                <w:i/>
                <w:iCs/>
                <w:sz w:val="18"/>
                <w:szCs w:val="18"/>
              </w:rPr>
              <w:t>202</w:t>
            </w:r>
            <w:r w:rsidR="00D701A1">
              <w:rPr>
                <w:i/>
                <w:iCs/>
                <w:sz w:val="18"/>
                <w:szCs w:val="18"/>
              </w:rPr>
              <w:t>3</w:t>
            </w:r>
            <w:r>
              <w:rPr>
                <w:i/>
                <w:iCs/>
                <w:sz w:val="18"/>
                <w:szCs w:val="18"/>
              </w:rPr>
              <w:t xml:space="preserve">  году</w:t>
            </w:r>
            <w:proofErr w:type="gramEnd"/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D6701" w:rsidRDefault="000E0863" w:rsidP="00D701A1">
            <w:pPr>
              <w:pStyle w:val="Standard"/>
              <w:ind w:right="-108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к окончательному </w:t>
            </w:r>
            <w:proofErr w:type="gramStart"/>
            <w:r>
              <w:rPr>
                <w:i/>
                <w:iCs/>
                <w:sz w:val="18"/>
                <w:szCs w:val="18"/>
              </w:rPr>
              <w:t>202</w:t>
            </w:r>
            <w:r w:rsidR="00D701A1">
              <w:rPr>
                <w:i/>
                <w:iCs/>
                <w:sz w:val="18"/>
                <w:szCs w:val="18"/>
              </w:rPr>
              <w:t>3</w:t>
            </w:r>
            <w:r>
              <w:rPr>
                <w:i/>
                <w:iCs/>
                <w:sz w:val="18"/>
                <w:szCs w:val="18"/>
              </w:rPr>
              <w:t xml:space="preserve">  году</w:t>
            </w:r>
            <w:proofErr w:type="gramEnd"/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E0863" w:rsidRDefault="000E0863">
            <w:pPr>
              <w:widowControl w:val="0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E0863" w:rsidRDefault="000E0863">
            <w:pPr>
              <w:widowControl w:val="0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</w:tr>
      <w:tr w:rsidR="009D5B2C" w:rsidTr="008407E7">
        <w:trPr>
          <w:trHeight w:val="469"/>
        </w:trPr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bottom"/>
          </w:tcPr>
          <w:p w:rsidR="009D5B2C" w:rsidRDefault="009D5B2C" w:rsidP="00F51883">
            <w:pPr>
              <w:pStyle w:val="Standard"/>
              <w:suppressAutoHyphens/>
              <w:ind w:right="-108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5B2C" w:rsidRDefault="00A61D01" w:rsidP="00BD7399">
            <w:pPr>
              <w:pStyle w:val="Standard"/>
              <w:suppressAutoHyphens/>
              <w:ind w:right="-108"/>
              <w:jc w:val="center"/>
            </w:pPr>
            <w:r>
              <w:t>114015,7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5B2C" w:rsidRDefault="00A61D01" w:rsidP="00A61D01">
            <w:pPr>
              <w:pStyle w:val="Standard"/>
              <w:suppressAutoHyphens/>
              <w:ind w:right="-108"/>
              <w:jc w:val="center"/>
            </w:pPr>
            <w:r>
              <w:t>118213,5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5B2C" w:rsidRDefault="00A61D01">
            <w:pPr>
              <w:pStyle w:val="Standard"/>
              <w:suppressAutoHyphens/>
              <w:ind w:right="-108"/>
              <w:jc w:val="center"/>
            </w:pPr>
            <w:r>
              <w:t>121123,0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5B2C" w:rsidRDefault="00A61D01">
            <w:pPr>
              <w:pStyle w:val="Standard"/>
              <w:suppressAutoHyphens/>
              <w:ind w:right="-108"/>
              <w:jc w:val="center"/>
            </w:pPr>
            <w:r>
              <w:t>121007,8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5B2C" w:rsidRDefault="00A61D01">
            <w:pPr>
              <w:pStyle w:val="Standard"/>
              <w:suppressAutoHyphens/>
              <w:ind w:right="-108"/>
              <w:jc w:val="center"/>
            </w:pPr>
            <w:r>
              <w:t>102,4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5B2C" w:rsidRDefault="00A61D01">
            <w:pPr>
              <w:pStyle w:val="Standard"/>
              <w:suppressAutoHyphens/>
              <w:ind w:right="-108"/>
              <w:jc w:val="center"/>
            </w:pPr>
            <w:r>
              <w:t>99,9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5B2C" w:rsidRDefault="00A61D01">
            <w:pPr>
              <w:pStyle w:val="Standard"/>
              <w:suppressAutoHyphens/>
              <w:ind w:right="-108"/>
              <w:jc w:val="center"/>
            </w:pPr>
            <w:r>
              <w:t>13,5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5B2C" w:rsidRDefault="00A61D01">
            <w:pPr>
              <w:pStyle w:val="Standard"/>
              <w:suppressAutoHyphens/>
              <w:ind w:right="-108"/>
              <w:jc w:val="center"/>
            </w:pPr>
            <w:r>
              <w:t>106,1</w:t>
            </w:r>
          </w:p>
        </w:tc>
      </w:tr>
      <w:tr w:rsidR="00A61D01" w:rsidTr="008407E7">
        <w:trPr>
          <w:trHeight w:val="351"/>
        </w:trPr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A61D01" w:rsidRDefault="00A61D01" w:rsidP="00F51883">
            <w:pPr>
              <w:pStyle w:val="Standard"/>
              <w:suppressAutoHyphens/>
              <w:ind w:right="-108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A61D01" w:rsidRDefault="00A61D01" w:rsidP="00BD7399">
            <w:pPr>
              <w:pStyle w:val="Standard"/>
              <w:suppressAutoHyphens/>
              <w:ind w:right="-108"/>
              <w:jc w:val="center"/>
            </w:pPr>
            <w:r>
              <w:t>1107,5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A61D01" w:rsidRDefault="00A61D01">
            <w:pPr>
              <w:pStyle w:val="Standard"/>
              <w:suppressAutoHyphens/>
              <w:ind w:right="-108"/>
              <w:jc w:val="center"/>
            </w:pPr>
            <w:r>
              <w:t>665,0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A61D01" w:rsidRDefault="00A61D01">
            <w:pPr>
              <w:pStyle w:val="Standard"/>
              <w:suppressAutoHyphens/>
              <w:ind w:right="-108"/>
              <w:jc w:val="center"/>
            </w:pPr>
            <w:r>
              <w:t>665,0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A61D01" w:rsidRDefault="00A61D01">
            <w:pPr>
              <w:pStyle w:val="Standard"/>
              <w:suppressAutoHyphens/>
              <w:ind w:right="-108"/>
              <w:jc w:val="center"/>
            </w:pPr>
            <w:r>
              <w:t>665,0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A61D01" w:rsidRDefault="00A61D01">
            <w:pPr>
              <w:pStyle w:val="Standard"/>
              <w:suppressAutoHyphens/>
              <w:ind w:right="-108"/>
              <w:jc w:val="center"/>
            </w:pPr>
            <w:r>
              <w:t>100,0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A61D01" w:rsidRDefault="00A61D01">
            <w:pPr>
              <w:pStyle w:val="Standard"/>
              <w:suppressAutoHyphens/>
              <w:ind w:right="-108"/>
              <w:jc w:val="center"/>
            </w:pPr>
            <w:r>
              <w:t>100,0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A61D01" w:rsidRDefault="00A61D01">
            <w:pPr>
              <w:pStyle w:val="Standard"/>
              <w:suppressAutoHyphens/>
              <w:ind w:right="-108"/>
              <w:jc w:val="center"/>
            </w:pPr>
            <w:r>
              <w:t>0,1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A61D01" w:rsidRDefault="00A61D01">
            <w:pPr>
              <w:pStyle w:val="Standard"/>
              <w:suppressAutoHyphens/>
              <w:ind w:right="-108"/>
              <w:jc w:val="center"/>
            </w:pPr>
            <w:r>
              <w:t>60,0</w:t>
            </w:r>
          </w:p>
        </w:tc>
      </w:tr>
      <w:tr w:rsidR="009D5B2C" w:rsidTr="008407E7">
        <w:trPr>
          <w:trHeight w:val="715"/>
        </w:trPr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bottom"/>
          </w:tcPr>
          <w:p w:rsidR="009D5B2C" w:rsidRDefault="009D5B2C" w:rsidP="00F51883">
            <w:pPr>
              <w:pStyle w:val="Standard"/>
              <w:suppressAutoHyphens/>
              <w:ind w:right="-108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5B2C" w:rsidRDefault="00A61D01" w:rsidP="00BD7399">
            <w:pPr>
              <w:pStyle w:val="Standard"/>
              <w:suppressAutoHyphens/>
              <w:ind w:right="-108"/>
              <w:jc w:val="center"/>
            </w:pPr>
            <w:r>
              <w:t>7082,8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5B2C" w:rsidRDefault="00A61D01">
            <w:pPr>
              <w:pStyle w:val="Standard"/>
              <w:suppressAutoHyphens/>
              <w:ind w:right="-108"/>
              <w:jc w:val="center"/>
            </w:pPr>
            <w:r>
              <w:t>9227,1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5B2C" w:rsidRDefault="00A61D01">
            <w:pPr>
              <w:pStyle w:val="Standard"/>
              <w:suppressAutoHyphens/>
              <w:ind w:right="-108"/>
              <w:jc w:val="center"/>
            </w:pPr>
            <w:r>
              <w:t>8617,8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5B2C" w:rsidRDefault="00A61D01">
            <w:pPr>
              <w:pStyle w:val="Standard"/>
              <w:suppressAutoHyphens/>
              <w:ind w:right="-108"/>
              <w:jc w:val="center"/>
            </w:pPr>
            <w:r>
              <w:t>8617,8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5B2C" w:rsidRDefault="00A61D01" w:rsidP="00A61D01">
            <w:pPr>
              <w:pStyle w:val="Standard"/>
              <w:suppressAutoHyphens/>
              <w:ind w:right="-108"/>
              <w:jc w:val="center"/>
            </w:pPr>
            <w:r>
              <w:t>93,4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5B2C" w:rsidRDefault="00A61D01">
            <w:pPr>
              <w:pStyle w:val="Standard"/>
              <w:suppressAutoHyphens/>
              <w:ind w:right="-108"/>
              <w:jc w:val="center"/>
            </w:pPr>
            <w:r>
              <w:t>100,0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5B2C" w:rsidRDefault="00A61D01">
            <w:pPr>
              <w:pStyle w:val="Standard"/>
              <w:suppressAutoHyphens/>
              <w:ind w:right="-108"/>
              <w:jc w:val="center"/>
            </w:pPr>
            <w:r>
              <w:t>1,0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5B2C" w:rsidRDefault="00A61D01">
            <w:pPr>
              <w:pStyle w:val="Standard"/>
              <w:suppressAutoHyphens/>
              <w:ind w:right="-108"/>
              <w:jc w:val="center"/>
            </w:pPr>
            <w:r>
              <w:t>121,7</w:t>
            </w:r>
          </w:p>
        </w:tc>
      </w:tr>
      <w:tr w:rsidR="009D5B2C" w:rsidTr="008407E7">
        <w:trPr>
          <w:trHeight w:val="371"/>
        </w:trPr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bottom"/>
          </w:tcPr>
          <w:p w:rsidR="009D5B2C" w:rsidRDefault="009D5B2C" w:rsidP="00F51883">
            <w:pPr>
              <w:pStyle w:val="Standard"/>
              <w:suppressAutoHyphens/>
              <w:ind w:right="-108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5B2C" w:rsidRDefault="00A61D01" w:rsidP="00BD7399">
            <w:pPr>
              <w:pStyle w:val="Standard"/>
              <w:suppressAutoHyphens/>
              <w:ind w:right="-108"/>
              <w:jc w:val="center"/>
            </w:pPr>
            <w:r>
              <w:t>79184,5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5B2C" w:rsidRDefault="00A61D01">
            <w:pPr>
              <w:pStyle w:val="Standard"/>
              <w:suppressAutoHyphens/>
              <w:ind w:right="-108"/>
              <w:jc w:val="center"/>
            </w:pPr>
            <w:r>
              <w:t>29556,7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5B2C" w:rsidRDefault="00A61D01">
            <w:pPr>
              <w:pStyle w:val="Standard"/>
              <w:suppressAutoHyphens/>
              <w:ind w:right="-108"/>
              <w:jc w:val="center"/>
            </w:pPr>
            <w:r>
              <w:t>115032,4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5B2C" w:rsidRDefault="00A61D01">
            <w:pPr>
              <w:pStyle w:val="Standard"/>
              <w:suppressAutoHyphens/>
              <w:ind w:right="-108"/>
              <w:jc w:val="center"/>
            </w:pPr>
            <w:r>
              <w:t>95395,3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5B2C" w:rsidRDefault="00A61D01">
            <w:pPr>
              <w:pStyle w:val="Standard"/>
              <w:suppressAutoHyphens/>
              <w:ind w:right="-108"/>
              <w:jc w:val="center"/>
            </w:pPr>
            <w:r>
              <w:t>322,8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5B2C" w:rsidRDefault="00A61D01">
            <w:pPr>
              <w:pStyle w:val="Standard"/>
              <w:suppressAutoHyphens/>
              <w:ind w:right="-108"/>
              <w:jc w:val="center"/>
            </w:pPr>
            <w:r>
              <w:t>82,9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5B2C" w:rsidRDefault="00A61D01">
            <w:pPr>
              <w:pStyle w:val="Standard"/>
              <w:suppressAutoHyphens/>
              <w:ind w:right="-108"/>
              <w:jc w:val="center"/>
            </w:pPr>
            <w:r>
              <w:t>10,6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5B2C" w:rsidRDefault="00A61D01">
            <w:pPr>
              <w:pStyle w:val="Standard"/>
              <w:suppressAutoHyphens/>
              <w:ind w:right="-108"/>
              <w:jc w:val="center"/>
            </w:pPr>
            <w:r>
              <w:t>120,5</w:t>
            </w:r>
          </w:p>
        </w:tc>
      </w:tr>
      <w:tr w:rsidR="009D5B2C" w:rsidTr="008407E7">
        <w:trPr>
          <w:trHeight w:val="455"/>
        </w:trPr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bottom"/>
          </w:tcPr>
          <w:p w:rsidR="009D5B2C" w:rsidRDefault="009D5B2C" w:rsidP="00F51883">
            <w:pPr>
              <w:pStyle w:val="Standard"/>
              <w:suppressAutoHyphens/>
              <w:ind w:right="-108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5B2C" w:rsidRDefault="00A61D01" w:rsidP="00BD7399">
            <w:pPr>
              <w:pStyle w:val="Standard"/>
              <w:suppressAutoHyphens/>
              <w:ind w:right="-108"/>
              <w:jc w:val="center"/>
            </w:pPr>
            <w:r>
              <w:t>174520,8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5B2C" w:rsidRDefault="00A61D01">
            <w:pPr>
              <w:pStyle w:val="Standard"/>
              <w:suppressAutoHyphens/>
              <w:ind w:right="-108"/>
              <w:jc w:val="center"/>
            </w:pPr>
            <w:r>
              <w:t>130150,6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5B2C" w:rsidRDefault="00A61D01">
            <w:pPr>
              <w:pStyle w:val="Standard"/>
              <w:suppressAutoHyphens/>
              <w:ind w:right="-108"/>
              <w:jc w:val="center"/>
            </w:pPr>
            <w:r>
              <w:t>144455,4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5B2C" w:rsidRDefault="00A61D01">
            <w:pPr>
              <w:pStyle w:val="Standard"/>
              <w:suppressAutoHyphens/>
              <w:ind w:right="-108"/>
              <w:jc w:val="center"/>
            </w:pPr>
            <w:r>
              <w:t>136826,5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5B2C" w:rsidRDefault="00A61D01">
            <w:pPr>
              <w:pStyle w:val="Standard"/>
              <w:suppressAutoHyphens/>
              <w:ind w:right="-108"/>
              <w:jc w:val="center"/>
            </w:pPr>
            <w:r>
              <w:t>105,1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5B2C" w:rsidRDefault="00A61D01">
            <w:pPr>
              <w:pStyle w:val="Standard"/>
              <w:suppressAutoHyphens/>
              <w:ind w:right="-108"/>
              <w:jc w:val="center"/>
            </w:pPr>
            <w:r>
              <w:t>94,7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5B2C" w:rsidRDefault="00A61D01">
            <w:pPr>
              <w:pStyle w:val="Standard"/>
              <w:suppressAutoHyphens/>
              <w:ind w:right="-108"/>
              <w:jc w:val="center"/>
            </w:pPr>
            <w:r>
              <w:t>15,3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5B2C" w:rsidRDefault="00A61D01">
            <w:pPr>
              <w:pStyle w:val="Standard"/>
              <w:suppressAutoHyphens/>
              <w:ind w:right="-108"/>
              <w:jc w:val="center"/>
            </w:pPr>
            <w:r>
              <w:t>78,4</w:t>
            </w:r>
          </w:p>
        </w:tc>
      </w:tr>
      <w:tr w:rsidR="00F51883" w:rsidTr="008407E7">
        <w:trPr>
          <w:trHeight w:val="430"/>
        </w:trPr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51883" w:rsidRDefault="00F51883" w:rsidP="00F51883">
            <w:pPr>
              <w:pStyle w:val="Standard"/>
              <w:suppressAutoHyphens/>
              <w:ind w:right="-108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Охрана окружающей среды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51883" w:rsidRDefault="00A61D01" w:rsidP="00BD7399">
            <w:pPr>
              <w:pStyle w:val="Standard"/>
              <w:suppressAutoHyphens/>
              <w:ind w:right="-108"/>
              <w:jc w:val="center"/>
            </w:pPr>
            <w:r>
              <w:t>1308,5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51883" w:rsidRDefault="00A61D01">
            <w:pPr>
              <w:pStyle w:val="Standard"/>
              <w:suppressAutoHyphens/>
              <w:ind w:right="-108"/>
              <w:jc w:val="center"/>
            </w:pPr>
            <w:r>
              <w:t>458,6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51883" w:rsidRDefault="00A61D01">
            <w:pPr>
              <w:pStyle w:val="Standard"/>
              <w:suppressAutoHyphens/>
              <w:ind w:right="-108"/>
              <w:jc w:val="center"/>
            </w:pPr>
            <w:r>
              <w:t>899,5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51883" w:rsidRDefault="00A61D01">
            <w:pPr>
              <w:pStyle w:val="Standard"/>
              <w:suppressAutoHyphens/>
              <w:ind w:right="-108"/>
              <w:jc w:val="center"/>
            </w:pPr>
            <w:r>
              <w:t>899,5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51883" w:rsidRDefault="00A61D01">
            <w:pPr>
              <w:pStyle w:val="Standard"/>
              <w:suppressAutoHyphens/>
              <w:ind w:right="-108"/>
              <w:jc w:val="center"/>
            </w:pPr>
            <w:r>
              <w:t>196,1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51883" w:rsidRDefault="00A61D01">
            <w:pPr>
              <w:pStyle w:val="Standard"/>
              <w:suppressAutoHyphens/>
              <w:ind w:right="-108"/>
              <w:jc w:val="center"/>
            </w:pPr>
            <w:r>
              <w:t>100,0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51883" w:rsidRDefault="00A61D01">
            <w:pPr>
              <w:pStyle w:val="Standard"/>
              <w:suppressAutoHyphens/>
              <w:ind w:right="-108"/>
              <w:jc w:val="center"/>
            </w:pPr>
            <w:r>
              <w:t>0,1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51883" w:rsidRDefault="00A61D01">
            <w:pPr>
              <w:pStyle w:val="Standard"/>
              <w:suppressAutoHyphens/>
              <w:ind w:right="-108"/>
              <w:jc w:val="center"/>
            </w:pPr>
            <w:r>
              <w:t>68,7</w:t>
            </w:r>
          </w:p>
        </w:tc>
      </w:tr>
      <w:tr w:rsidR="00F51883" w:rsidTr="008407E7">
        <w:trPr>
          <w:trHeight w:val="510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1883" w:rsidRDefault="00F51883" w:rsidP="00F51883">
            <w:pPr>
              <w:pStyle w:val="Standard"/>
              <w:suppressAutoHyphens/>
              <w:ind w:right="-108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1883" w:rsidRDefault="00A61D01" w:rsidP="00D85A74">
            <w:pPr>
              <w:pStyle w:val="Standard"/>
              <w:suppressAutoHyphens/>
              <w:ind w:right="-108"/>
              <w:jc w:val="center"/>
            </w:pPr>
            <w:r>
              <w:t>367105,3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1883" w:rsidRDefault="00A61D01" w:rsidP="00D85A74">
            <w:pPr>
              <w:pStyle w:val="Standard"/>
              <w:suppressAutoHyphens/>
              <w:ind w:right="-108"/>
              <w:jc w:val="center"/>
            </w:pPr>
            <w:r>
              <w:t>350734,5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1883" w:rsidRDefault="00A61D01">
            <w:pPr>
              <w:pStyle w:val="Standard"/>
              <w:suppressAutoHyphens/>
              <w:ind w:right="-108"/>
              <w:jc w:val="center"/>
            </w:pPr>
            <w:r>
              <w:t>359210,3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1883" w:rsidRDefault="00A61D01">
            <w:pPr>
              <w:pStyle w:val="Standard"/>
              <w:suppressAutoHyphens/>
              <w:ind w:right="-108"/>
              <w:jc w:val="center"/>
            </w:pPr>
            <w:r>
              <w:t>359082,4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1883" w:rsidRDefault="00A96B4A">
            <w:pPr>
              <w:pStyle w:val="Standard"/>
              <w:suppressAutoHyphens/>
              <w:ind w:right="-108"/>
              <w:jc w:val="center"/>
            </w:pPr>
            <w:r>
              <w:t>102,4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1883" w:rsidRDefault="00A96B4A">
            <w:pPr>
              <w:pStyle w:val="Standard"/>
              <w:suppressAutoHyphens/>
              <w:ind w:right="-108"/>
              <w:jc w:val="center"/>
            </w:pPr>
            <w:r>
              <w:t>99,96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1883" w:rsidRDefault="00A96B4A">
            <w:pPr>
              <w:pStyle w:val="Standard"/>
              <w:suppressAutoHyphens/>
              <w:ind w:right="-108"/>
              <w:jc w:val="center"/>
            </w:pPr>
            <w:r>
              <w:t>40,1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1883" w:rsidRDefault="00A96B4A">
            <w:pPr>
              <w:pStyle w:val="Standard"/>
              <w:suppressAutoHyphens/>
              <w:ind w:right="-108"/>
              <w:jc w:val="center"/>
            </w:pPr>
            <w:r>
              <w:t>97,8</w:t>
            </w:r>
          </w:p>
        </w:tc>
      </w:tr>
      <w:tr w:rsidR="009D5B2C" w:rsidTr="008407E7">
        <w:trPr>
          <w:trHeight w:val="510"/>
        </w:trPr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D5B2C" w:rsidRDefault="009D5B2C" w:rsidP="00F51883">
            <w:pPr>
              <w:pStyle w:val="Standard"/>
              <w:suppressAutoHyphens/>
              <w:ind w:right="-108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B2C" w:rsidRDefault="00A96B4A" w:rsidP="00BD7399">
            <w:pPr>
              <w:pStyle w:val="Standard"/>
              <w:suppressAutoHyphens/>
              <w:ind w:right="-108"/>
              <w:jc w:val="center"/>
            </w:pPr>
            <w:r>
              <w:t>71913,3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B2C" w:rsidRDefault="00A96B4A">
            <w:pPr>
              <w:pStyle w:val="Standard"/>
              <w:suppressAutoHyphens/>
              <w:ind w:right="-108"/>
              <w:jc w:val="center"/>
            </w:pPr>
            <w:r>
              <w:t>55505,5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B2C" w:rsidRDefault="00A96B4A">
            <w:pPr>
              <w:pStyle w:val="Standard"/>
              <w:suppressAutoHyphens/>
              <w:ind w:right="-108"/>
              <w:jc w:val="center"/>
            </w:pPr>
            <w:r>
              <w:t>61885,5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B2C" w:rsidRDefault="00A96B4A" w:rsidP="00A96B4A">
            <w:pPr>
              <w:pStyle w:val="Standard"/>
              <w:suppressAutoHyphens/>
              <w:ind w:right="-108"/>
              <w:jc w:val="center"/>
            </w:pPr>
            <w:r>
              <w:t>61885,0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B2C" w:rsidRDefault="00A96B4A">
            <w:pPr>
              <w:pStyle w:val="Standard"/>
              <w:suppressAutoHyphens/>
              <w:ind w:right="-108"/>
              <w:jc w:val="center"/>
            </w:pPr>
            <w:r>
              <w:t>111,5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B2C" w:rsidRDefault="00A96B4A">
            <w:pPr>
              <w:pStyle w:val="Standard"/>
              <w:suppressAutoHyphens/>
              <w:ind w:right="-108"/>
              <w:jc w:val="center"/>
            </w:pPr>
            <w:r>
              <w:t>100,0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B2C" w:rsidRDefault="00A96B4A">
            <w:pPr>
              <w:pStyle w:val="Standard"/>
              <w:suppressAutoHyphens/>
              <w:ind w:right="-108"/>
              <w:jc w:val="center"/>
            </w:pPr>
            <w:r>
              <w:t>7,0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B2C" w:rsidRDefault="00A96B4A">
            <w:pPr>
              <w:pStyle w:val="Standard"/>
              <w:suppressAutoHyphens/>
              <w:ind w:right="-108"/>
              <w:jc w:val="center"/>
            </w:pPr>
            <w:r>
              <w:t>86,1</w:t>
            </w:r>
          </w:p>
        </w:tc>
      </w:tr>
      <w:tr w:rsidR="00F51883" w:rsidTr="008407E7">
        <w:trPr>
          <w:trHeight w:val="510"/>
        </w:trPr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1883" w:rsidRDefault="00F51883" w:rsidP="00F51883">
            <w:pPr>
              <w:pStyle w:val="Standard"/>
              <w:suppressAutoHyphens/>
              <w:ind w:right="-108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Здравоохранение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1883" w:rsidRDefault="00A96B4A" w:rsidP="00BD7399">
            <w:pPr>
              <w:pStyle w:val="Standard"/>
              <w:suppressAutoHyphens/>
              <w:ind w:right="-108"/>
              <w:jc w:val="center"/>
            </w:pPr>
            <w:r>
              <w:t>373,9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1883" w:rsidRDefault="00A96B4A">
            <w:pPr>
              <w:pStyle w:val="Standard"/>
              <w:suppressAutoHyphens/>
              <w:ind w:right="-108"/>
              <w:jc w:val="center"/>
            </w:pPr>
            <w:r>
              <w:t>540,6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1883" w:rsidRDefault="00A96B4A">
            <w:pPr>
              <w:pStyle w:val="Standard"/>
              <w:suppressAutoHyphens/>
              <w:ind w:right="-108"/>
              <w:jc w:val="center"/>
            </w:pPr>
            <w:r>
              <w:t>364,8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1883" w:rsidRDefault="00A96B4A">
            <w:pPr>
              <w:pStyle w:val="Standard"/>
              <w:suppressAutoHyphens/>
              <w:ind w:right="-108"/>
              <w:jc w:val="center"/>
            </w:pPr>
            <w:r>
              <w:t>364,1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1883" w:rsidRDefault="00A96B4A">
            <w:pPr>
              <w:pStyle w:val="Standard"/>
              <w:suppressAutoHyphens/>
              <w:ind w:right="-108"/>
              <w:jc w:val="center"/>
            </w:pPr>
            <w:r>
              <w:t>67,4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1883" w:rsidRDefault="00A96B4A">
            <w:pPr>
              <w:pStyle w:val="Standard"/>
              <w:suppressAutoHyphens/>
              <w:ind w:right="-108"/>
              <w:jc w:val="center"/>
            </w:pPr>
            <w:r>
              <w:t>99,8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1883" w:rsidRDefault="00A96B4A">
            <w:pPr>
              <w:pStyle w:val="Standard"/>
              <w:suppressAutoHyphens/>
              <w:ind w:right="-108"/>
              <w:jc w:val="center"/>
            </w:pPr>
            <w:r>
              <w:t>До 0,1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1883" w:rsidRDefault="00A96B4A">
            <w:pPr>
              <w:pStyle w:val="Standard"/>
              <w:suppressAutoHyphens/>
              <w:ind w:right="-108"/>
              <w:jc w:val="center"/>
            </w:pPr>
            <w:r>
              <w:t>97,4</w:t>
            </w:r>
          </w:p>
        </w:tc>
      </w:tr>
      <w:tr w:rsidR="009D5B2C" w:rsidTr="008407E7">
        <w:trPr>
          <w:trHeight w:val="380"/>
        </w:trPr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B2C" w:rsidRDefault="009D5B2C" w:rsidP="00F51883">
            <w:pPr>
              <w:pStyle w:val="Standard"/>
              <w:suppressAutoHyphens/>
              <w:ind w:right="-108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B2C" w:rsidRDefault="00A96B4A" w:rsidP="00BD7399">
            <w:pPr>
              <w:pStyle w:val="Standard"/>
              <w:suppressAutoHyphens/>
              <w:ind w:right="-108"/>
              <w:jc w:val="center"/>
            </w:pPr>
            <w:r>
              <w:t>13944,1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B2C" w:rsidRDefault="00A96B4A">
            <w:pPr>
              <w:pStyle w:val="Standard"/>
              <w:suppressAutoHyphens/>
              <w:ind w:right="-108"/>
              <w:jc w:val="center"/>
            </w:pPr>
            <w:r>
              <w:t>12060,3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B2C" w:rsidRDefault="00A96B4A">
            <w:pPr>
              <w:pStyle w:val="Standard"/>
              <w:suppressAutoHyphens/>
              <w:ind w:right="-108"/>
              <w:jc w:val="center"/>
            </w:pPr>
            <w:r>
              <w:t>20711,4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B2C" w:rsidRDefault="00A96B4A">
            <w:pPr>
              <w:pStyle w:val="Standard"/>
              <w:suppressAutoHyphens/>
              <w:ind w:right="-108"/>
              <w:jc w:val="center"/>
            </w:pPr>
            <w:r>
              <w:t>20711,4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B2C" w:rsidRDefault="00A96B4A">
            <w:pPr>
              <w:pStyle w:val="Standard"/>
              <w:suppressAutoHyphens/>
              <w:ind w:right="-108"/>
              <w:jc w:val="center"/>
            </w:pPr>
            <w:r>
              <w:t>171,7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B2C" w:rsidRDefault="00A96B4A">
            <w:pPr>
              <w:pStyle w:val="Standard"/>
              <w:suppressAutoHyphens/>
              <w:ind w:right="-108"/>
              <w:jc w:val="center"/>
            </w:pPr>
            <w:r>
              <w:t>100,0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B2C" w:rsidRDefault="00A96B4A">
            <w:pPr>
              <w:pStyle w:val="Standard"/>
              <w:suppressAutoHyphens/>
              <w:ind w:right="-108"/>
              <w:jc w:val="center"/>
            </w:pPr>
            <w:r>
              <w:t>2,3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B2C" w:rsidRDefault="00A96B4A">
            <w:pPr>
              <w:pStyle w:val="Standard"/>
              <w:suppressAutoHyphens/>
              <w:ind w:right="-108"/>
              <w:jc w:val="center"/>
            </w:pPr>
            <w:r>
              <w:t>148,5</w:t>
            </w:r>
          </w:p>
        </w:tc>
      </w:tr>
      <w:tr w:rsidR="009D5B2C" w:rsidTr="008407E7">
        <w:trPr>
          <w:trHeight w:val="525"/>
        </w:trPr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D5B2C" w:rsidRDefault="009D5B2C" w:rsidP="00F51883">
            <w:pPr>
              <w:pStyle w:val="Standard"/>
              <w:suppressAutoHyphens/>
              <w:ind w:right="-108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B2C" w:rsidRDefault="00A96B4A" w:rsidP="00BD7399">
            <w:pPr>
              <w:pStyle w:val="Standard"/>
              <w:suppressAutoHyphens/>
              <w:ind w:right="-108"/>
              <w:jc w:val="center"/>
            </w:pPr>
            <w:r>
              <w:t>23432,6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B2C" w:rsidRDefault="00A96B4A">
            <w:pPr>
              <w:pStyle w:val="Standard"/>
              <w:suppressAutoHyphens/>
              <w:ind w:right="-108"/>
              <w:jc w:val="center"/>
            </w:pPr>
            <w:r>
              <w:t>136026,8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B2C" w:rsidRDefault="00A96B4A">
            <w:pPr>
              <w:pStyle w:val="Standard"/>
              <w:suppressAutoHyphens/>
              <w:ind w:right="-108"/>
              <w:jc w:val="center"/>
            </w:pPr>
            <w:r>
              <w:t>117409,2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B2C" w:rsidRDefault="00A96B4A">
            <w:pPr>
              <w:pStyle w:val="Standard"/>
              <w:suppressAutoHyphens/>
              <w:ind w:right="-108"/>
              <w:jc w:val="center"/>
            </w:pPr>
            <w:r>
              <w:t>90137,3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B2C" w:rsidRDefault="00A96B4A">
            <w:pPr>
              <w:pStyle w:val="Standard"/>
              <w:suppressAutoHyphens/>
              <w:ind w:right="-108"/>
              <w:jc w:val="center"/>
            </w:pPr>
            <w:r>
              <w:t>66,3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B2C" w:rsidRDefault="00A96B4A">
            <w:pPr>
              <w:pStyle w:val="Standard"/>
              <w:suppressAutoHyphens/>
              <w:ind w:right="-108"/>
              <w:jc w:val="center"/>
            </w:pPr>
            <w:r>
              <w:t>76,8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B2C" w:rsidRDefault="00A96B4A">
            <w:pPr>
              <w:pStyle w:val="Standard"/>
              <w:suppressAutoHyphens/>
              <w:ind w:right="-108"/>
              <w:jc w:val="center"/>
            </w:pPr>
            <w:r>
              <w:t>10,0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B2C" w:rsidRDefault="00A96B4A">
            <w:pPr>
              <w:pStyle w:val="Standard"/>
              <w:suppressAutoHyphens/>
              <w:ind w:right="-108"/>
              <w:jc w:val="center"/>
            </w:pPr>
            <w:r>
              <w:t>384,7</w:t>
            </w:r>
          </w:p>
        </w:tc>
      </w:tr>
      <w:tr w:rsidR="00F51883" w:rsidTr="008407E7">
        <w:trPr>
          <w:trHeight w:val="525"/>
        </w:trPr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1883" w:rsidRDefault="00A96B4A" w:rsidP="00F51883">
            <w:pPr>
              <w:pStyle w:val="Standard"/>
              <w:suppressAutoHyphens/>
              <w:ind w:right="-108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1883" w:rsidRDefault="00A96B4A" w:rsidP="00BD7399">
            <w:pPr>
              <w:pStyle w:val="Standard"/>
              <w:suppressAutoHyphens/>
              <w:ind w:right="-108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1883" w:rsidRDefault="00A96B4A">
            <w:pPr>
              <w:pStyle w:val="Standard"/>
              <w:suppressAutoHyphens/>
              <w:ind w:right="-108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1883" w:rsidRDefault="00A96B4A">
            <w:pPr>
              <w:pStyle w:val="Standard"/>
              <w:suppressAutoHyphens/>
              <w:ind w:right="-108"/>
              <w:jc w:val="center"/>
            </w:pPr>
            <w:r>
              <w:t>3,1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1883" w:rsidRDefault="00A96B4A">
            <w:pPr>
              <w:pStyle w:val="Standard"/>
              <w:suppressAutoHyphens/>
              <w:ind w:right="-108"/>
              <w:jc w:val="center"/>
            </w:pPr>
            <w:r>
              <w:t>3,1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1883" w:rsidRDefault="00A96B4A">
            <w:pPr>
              <w:pStyle w:val="Standard"/>
              <w:suppressAutoHyphens/>
              <w:ind w:right="-108"/>
              <w:jc w:val="center"/>
            </w:pPr>
            <w:r>
              <w:t>х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1883" w:rsidRDefault="00A96B4A">
            <w:pPr>
              <w:pStyle w:val="Standard"/>
              <w:suppressAutoHyphens/>
              <w:ind w:right="-108"/>
              <w:jc w:val="center"/>
            </w:pPr>
            <w:r>
              <w:t>100,0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1883" w:rsidRDefault="00A96B4A">
            <w:pPr>
              <w:pStyle w:val="Standard"/>
              <w:suppressAutoHyphens/>
              <w:ind w:right="-108"/>
              <w:jc w:val="center"/>
            </w:pPr>
            <w:r>
              <w:t>До 0,1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1883" w:rsidRDefault="00A96B4A">
            <w:pPr>
              <w:pStyle w:val="Standard"/>
              <w:suppressAutoHyphens/>
              <w:ind w:right="-108"/>
              <w:jc w:val="center"/>
            </w:pPr>
            <w:r>
              <w:t>х</w:t>
            </w:r>
          </w:p>
        </w:tc>
      </w:tr>
      <w:tr w:rsidR="009D5B2C" w:rsidTr="008407E7">
        <w:trPr>
          <w:trHeight w:val="255"/>
        </w:trPr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D5B2C" w:rsidRDefault="009D5B2C">
            <w:pPr>
              <w:pStyle w:val="Standard"/>
              <w:suppressAutoHyphens/>
              <w:ind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B2C" w:rsidRDefault="00A96B4A" w:rsidP="00BD7399">
            <w:pPr>
              <w:pStyle w:val="Standard"/>
              <w:suppressAutoHyphens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853989,0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B2C" w:rsidRDefault="00A96B4A">
            <w:pPr>
              <w:pStyle w:val="Standard"/>
              <w:suppressAutoHyphens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843139,2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B2C" w:rsidRDefault="00A96B4A">
            <w:pPr>
              <w:pStyle w:val="Standard"/>
              <w:suppressAutoHyphens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950377,4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B2C" w:rsidRDefault="00A96B4A">
            <w:pPr>
              <w:pStyle w:val="Standard"/>
              <w:suppressAutoHyphens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895595,2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B2C" w:rsidRDefault="00A96B4A">
            <w:pPr>
              <w:pStyle w:val="Standard"/>
              <w:suppressAutoHyphens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106,2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B2C" w:rsidRDefault="00A96B4A">
            <w:pPr>
              <w:pStyle w:val="Standard"/>
              <w:suppressAutoHyphens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94,2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B2C" w:rsidRDefault="00A96B4A">
            <w:pPr>
              <w:pStyle w:val="Standard"/>
              <w:suppressAutoHyphens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5B2C" w:rsidRDefault="00A96B4A">
            <w:pPr>
              <w:pStyle w:val="Standard"/>
              <w:suppressAutoHyphens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104,9</w:t>
            </w:r>
          </w:p>
        </w:tc>
      </w:tr>
    </w:tbl>
    <w:p w:rsidR="007D6701" w:rsidRDefault="009D5B2C" w:rsidP="00A61D01">
      <w:pPr>
        <w:spacing w:before="120"/>
        <w:ind w:firstLine="709"/>
        <w:jc w:val="both"/>
        <w:rPr>
          <w:bCs/>
          <w:color w:val="000000"/>
          <w:sz w:val="28"/>
          <w:szCs w:val="28"/>
        </w:rPr>
      </w:pPr>
      <w:r w:rsidRPr="009D5B2C">
        <w:rPr>
          <w:rFonts w:eastAsia="Calibri"/>
          <w:kern w:val="0"/>
          <w:sz w:val="28"/>
          <w:szCs w:val="28"/>
          <w:lang w:eastAsia="en-US"/>
        </w:rPr>
        <w:t>В стопроцентном объеме за 20</w:t>
      </w:r>
      <w:r w:rsidR="00BD7399">
        <w:rPr>
          <w:rFonts w:eastAsia="Calibri"/>
          <w:kern w:val="0"/>
          <w:sz w:val="28"/>
          <w:szCs w:val="28"/>
          <w:lang w:eastAsia="en-US"/>
        </w:rPr>
        <w:t>2</w:t>
      </w:r>
      <w:r w:rsidR="0011030A">
        <w:rPr>
          <w:rFonts w:eastAsia="Calibri"/>
          <w:kern w:val="0"/>
          <w:sz w:val="28"/>
          <w:szCs w:val="28"/>
          <w:lang w:eastAsia="en-US"/>
        </w:rPr>
        <w:t>3</w:t>
      </w:r>
      <w:r w:rsidRPr="009D5B2C">
        <w:rPr>
          <w:rFonts w:eastAsia="Calibri"/>
          <w:kern w:val="0"/>
          <w:sz w:val="28"/>
          <w:szCs w:val="28"/>
          <w:lang w:eastAsia="en-US"/>
        </w:rPr>
        <w:t xml:space="preserve"> год исполнены бюджетные </w:t>
      </w:r>
      <w:r w:rsidR="00BD7399">
        <w:rPr>
          <w:rFonts w:eastAsia="Calibri"/>
          <w:kern w:val="0"/>
          <w:sz w:val="28"/>
          <w:szCs w:val="28"/>
          <w:lang w:eastAsia="en-US"/>
        </w:rPr>
        <w:t>н</w:t>
      </w:r>
      <w:r w:rsidRPr="009D5B2C">
        <w:rPr>
          <w:rFonts w:eastAsia="Calibri"/>
          <w:kern w:val="0"/>
          <w:sz w:val="28"/>
          <w:szCs w:val="28"/>
          <w:lang w:eastAsia="en-US"/>
        </w:rPr>
        <w:t>азначения по</w:t>
      </w:r>
      <w:r w:rsidR="00BD739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7C27FB">
        <w:rPr>
          <w:rFonts w:eastAsia="Calibri"/>
          <w:kern w:val="0"/>
          <w:sz w:val="28"/>
          <w:szCs w:val="28"/>
          <w:lang w:eastAsia="en-US"/>
        </w:rPr>
        <w:t>6</w:t>
      </w:r>
      <w:r w:rsidRPr="009D5B2C">
        <w:rPr>
          <w:rFonts w:eastAsia="Calibri"/>
          <w:kern w:val="0"/>
          <w:sz w:val="28"/>
          <w:szCs w:val="28"/>
          <w:lang w:eastAsia="en-US"/>
        </w:rPr>
        <w:t xml:space="preserve"> разделам: </w:t>
      </w:r>
      <w:r w:rsidR="00A96B4A">
        <w:rPr>
          <w:rFonts w:eastAsia="Calibri"/>
          <w:kern w:val="0"/>
          <w:sz w:val="28"/>
          <w:szCs w:val="28"/>
          <w:lang w:eastAsia="en-US"/>
        </w:rPr>
        <w:t>«Национальная оборона»,</w:t>
      </w:r>
      <w:r w:rsidR="00A96B4A" w:rsidRPr="00A96B4A">
        <w:rPr>
          <w:color w:val="000000"/>
          <w:sz w:val="28"/>
          <w:szCs w:val="28"/>
        </w:rPr>
        <w:t xml:space="preserve"> </w:t>
      </w:r>
      <w:r w:rsidR="00A96B4A">
        <w:rPr>
          <w:color w:val="000000"/>
          <w:sz w:val="28"/>
          <w:szCs w:val="28"/>
        </w:rPr>
        <w:t xml:space="preserve">Национальная безопасность и правоохранительная деятельность», </w:t>
      </w:r>
      <w:r w:rsidR="00BD7399">
        <w:rPr>
          <w:rFonts w:cs="Arial"/>
          <w:sz w:val="28"/>
          <w:szCs w:val="28"/>
        </w:rPr>
        <w:t>«Охрана окружающей среды»,</w:t>
      </w:r>
      <w:r w:rsidR="007C27FB" w:rsidRPr="007C27FB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7C27FB">
        <w:rPr>
          <w:rFonts w:eastAsia="Calibri"/>
          <w:kern w:val="0"/>
          <w:sz w:val="28"/>
          <w:szCs w:val="28"/>
          <w:lang w:eastAsia="en-US"/>
        </w:rPr>
        <w:t>«К</w:t>
      </w:r>
      <w:r w:rsidR="007C27FB">
        <w:rPr>
          <w:sz w:val="28"/>
          <w:szCs w:val="28"/>
        </w:rPr>
        <w:t xml:space="preserve">ультура, кинематография», </w:t>
      </w:r>
      <w:r w:rsidR="00BD7399">
        <w:rPr>
          <w:sz w:val="28"/>
          <w:szCs w:val="28"/>
        </w:rPr>
        <w:t>«Социальная политика» и</w:t>
      </w:r>
      <w:r w:rsidR="007C27FB">
        <w:rPr>
          <w:sz w:val="28"/>
          <w:szCs w:val="28"/>
        </w:rPr>
        <w:t xml:space="preserve"> «</w:t>
      </w:r>
      <w:r w:rsidR="00A96B4A" w:rsidRPr="00A96B4A">
        <w:rPr>
          <w:iCs/>
          <w:sz w:val="28"/>
          <w:szCs w:val="28"/>
        </w:rPr>
        <w:t>Обслуживание государственного (муниципального) долга</w:t>
      </w:r>
      <w:r w:rsidR="007C27FB" w:rsidRPr="00A96B4A">
        <w:rPr>
          <w:iCs/>
          <w:sz w:val="28"/>
          <w:szCs w:val="28"/>
        </w:rPr>
        <w:t>»</w:t>
      </w:r>
      <w:r w:rsidR="007C27FB">
        <w:rPr>
          <w:iCs/>
          <w:sz w:val="28"/>
          <w:szCs w:val="28"/>
        </w:rPr>
        <w:t>.</w:t>
      </w:r>
    </w:p>
    <w:p w:rsidR="007C27FB" w:rsidRDefault="00A96B4A" w:rsidP="007C27FB">
      <w:pPr>
        <w:pStyle w:val="Standard"/>
        <w:tabs>
          <w:tab w:val="left" w:pos="7200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7C27FB">
        <w:rPr>
          <w:color w:val="000000"/>
          <w:sz w:val="28"/>
          <w:szCs w:val="28"/>
        </w:rPr>
        <w:t>Наибольший удельный вес в расходах бюджета</w:t>
      </w:r>
      <w:r w:rsidR="0011030A" w:rsidRPr="0011030A">
        <w:rPr>
          <w:rFonts w:eastAsia="Calibri"/>
          <w:color w:val="000000"/>
          <w:kern w:val="1"/>
          <w:sz w:val="28"/>
          <w:szCs w:val="28"/>
          <w:lang w:eastAsia="ar-SA"/>
        </w:rPr>
        <w:t xml:space="preserve"> </w:t>
      </w:r>
      <w:r w:rsidR="0011030A">
        <w:rPr>
          <w:rFonts w:eastAsia="Calibri"/>
          <w:color w:val="000000"/>
          <w:kern w:val="1"/>
          <w:sz w:val="28"/>
          <w:szCs w:val="28"/>
          <w:lang w:eastAsia="ar-SA"/>
        </w:rPr>
        <w:t>округа</w:t>
      </w:r>
      <w:r w:rsidR="007C27FB">
        <w:rPr>
          <w:color w:val="000000"/>
          <w:sz w:val="28"/>
          <w:szCs w:val="28"/>
        </w:rPr>
        <w:t xml:space="preserve"> занимают расходы по разделу «Образование» - 4</w:t>
      </w:r>
      <w:r>
        <w:rPr>
          <w:color w:val="000000"/>
          <w:sz w:val="28"/>
          <w:szCs w:val="28"/>
        </w:rPr>
        <w:t>0,1</w:t>
      </w:r>
      <w:r w:rsidR="00FB0711">
        <w:rPr>
          <w:color w:val="000000"/>
          <w:sz w:val="28"/>
          <w:szCs w:val="28"/>
        </w:rPr>
        <w:t>% (в 2022 году 43</w:t>
      </w:r>
      <w:r w:rsidR="007C27FB">
        <w:rPr>
          <w:color w:val="000000"/>
          <w:sz w:val="28"/>
          <w:szCs w:val="28"/>
        </w:rPr>
        <w:t xml:space="preserve">,0%). </w:t>
      </w:r>
    </w:p>
    <w:p w:rsidR="007D6701" w:rsidRDefault="000E0863" w:rsidP="00FB0711">
      <w:pPr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Наименьший удельный вес (до </w:t>
      </w:r>
      <w:r w:rsidR="007C27F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%) в расходах бюджета </w:t>
      </w:r>
      <w:r w:rsidR="0011030A">
        <w:rPr>
          <w:rFonts w:eastAsia="Calibri"/>
          <w:color w:val="000000"/>
          <w:kern w:val="1"/>
          <w:sz w:val="28"/>
          <w:szCs w:val="28"/>
          <w:lang w:eastAsia="ar-SA"/>
        </w:rPr>
        <w:t>округа</w:t>
      </w:r>
      <w:r>
        <w:rPr>
          <w:color w:val="000000"/>
          <w:sz w:val="28"/>
          <w:szCs w:val="28"/>
        </w:rPr>
        <w:t xml:space="preserve"> занимают расходы по разделам </w:t>
      </w:r>
      <w:r w:rsidR="00FB0711">
        <w:rPr>
          <w:color w:val="000000"/>
          <w:sz w:val="28"/>
          <w:szCs w:val="28"/>
        </w:rPr>
        <w:t xml:space="preserve">«Национальная оборона» (0,1%), </w:t>
      </w:r>
      <w:r>
        <w:rPr>
          <w:color w:val="000000"/>
          <w:sz w:val="28"/>
          <w:szCs w:val="28"/>
        </w:rPr>
        <w:t>«Национальная безопасность и правоохранительная деятельность» (</w:t>
      </w:r>
      <w:r w:rsidR="00FB0711">
        <w:rPr>
          <w:color w:val="000000"/>
          <w:sz w:val="28"/>
          <w:szCs w:val="28"/>
        </w:rPr>
        <w:t>1,0</w:t>
      </w:r>
      <w:r>
        <w:rPr>
          <w:color w:val="000000"/>
          <w:sz w:val="28"/>
          <w:szCs w:val="28"/>
        </w:rPr>
        <w:t xml:space="preserve">%), </w:t>
      </w:r>
      <w:r w:rsidR="00BD7399">
        <w:rPr>
          <w:rFonts w:cs="Arial"/>
          <w:sz w:val="28"/>
          <w:szCs w:val="28"/>
        </w:rPr>
        <w:t>«Охрана окружающей среды» (0,</w:t>
      </w:r>
      <w:r w:rsidR="00FB0711">
        <w:rPr>
          <w:rFonts w:cs="Arial"/>
          <w:sz w:val="28"/>
          <w:szCs w:val="28"/>
        </w:rPr>
        <w:t>1</w:t>
      </w:r>
      <w:r w:rsidR="00BD7399">
        <w:rPr>
          <w:rFonts w:cs="Arial"/>
          <w:sz w:val="28"/>
          <w:szCs w:val="28"/>
        </w:rPr>
        <w:t xml:space="preserve">%) и </w:t>
      </w:r>
      <w:r w:rsidR="007C27FB">
        <w:rPr>
          <w:color w:val="000000"/>
          <w:sz w:val="28"/>
          <w:szCs w:val="28"/>
        </w:rPr>
        <w:t>«</w:t>
      </w:r>
      <w:proofErr w:type="gramStart"/>
      <w:r w:rsidR="007C27FB">
        <w:rPr>
          <w:color w:val="000000"/>
          <w:sz w:val="28"/>
          <w:szCs w:val="28"/>
        </w:rPr>
        <w:t>Здравоохранение»  (</w:t>
      </w:r>
      <w:proofErr w:type="gramEnd"/>
      <w:r w:rsidR="007C27FB">
        <w:rPr>
          <w:color w:val="000000"/>
          <w:sz w:val="28"/>
          <w:szCs w:val="28"/>
        </w:rPr>
        <w:t>0,0</w:t>
      </w:r>
      <w:r w:rsidR="00FB0711">
        <w:rPr>
          <w:color w:val="000000"/>
          <w:sz w:val="28"/>
          <w:szCs w:val="28"/>
        </w:rPr>
        <w:t>4</w:t>
      </w:r>
      <w:r w:rsidR="007C27FB">
        <w:rPr>
          <w:color w:val="000000"/>
          <w:sz w:val="28"/>
          <w:szCs w:val="28"/>
        </w:rPr>
        <w:t xml:space="preserve">%) </w:t>
      </w:r>
      <w:r>
        <w:rPr>
          <w:color w:val="000000"/>
          <w:sz w:val="28"/>
          <w:szCs w:val="28"/>
        </w:rPr>
        <w:t>«Социальная политика» (</w:t>
      </w:r>
      <w:r w:rsidR="00FB0711">
        <w:rPr>
          <w:color w:val="000000"/>
          <w:sz w:val="28"/>
          <w:szCs w:val="28"/>
        </w:rPr>
        <w:t>2,3</w:t>
      </w:r>
      <w:r w:rsidR="007C27FB">
        <w:rPr>
          <w:color w:val="000000"/>
          <w:sz w:val="28"/>
          <w:szCs w:val="28"/>
        </w:rPr>
        <w:t>%) и</w:t>
      </w:r>
      <w:r>
        <w:rPr>
          <w:color w:val="0000FF"/>
          <w:sz w:val="24"/>
          <w:szCs w:val="24"/>
        </w:rPr>
        <w:t xml:space="preserve"> </w:t>
      </w:r>
      <w:r w:rsidR="00FB0711">
        <w:rPr>
          <w:sz w:val="28"/>
          <w:szCs w:val="28"/>
        </w:rPr>
        <w:t>«</w:t>
      </w:r>
      <w:r w:rsidR="00FB0711" w:rsidRPr="00A96B4A">
        <w:rPr>
          <w:iCs/>
          <w:sz w:val="28"/>
          <w:szCs w:val="28"/>
        </w:rPr>
        <w:t>Обслуживание государственного (муниципального) долга»</w:t>
      </w:r>
      <w:r w:rsidR="00FB0711">
        <w:rPr>
          <w:iCs/>
          <w:sz w:val="28"/>
          <w:szCs w:val="28"/>
        </w:rPr>
        <w:t xml:space="preserve"> </w:t>
      </w:r>
      <w:r w:rsidR="00FB0711">
        <w:rPr>
          <w:color w:val="000000"/>
          <w:sz w:val="28"/>
          <w:szCs w:val="28"/>
        </w:rPr>
        <w:t>(0,0003%).</w:t>
      </w:r>
    </w:p>
    <w:p w:rsidR="00531DCA" w:rsidRDefault="000E0863" w:rsidP="00531DCA">
      <w:pPr>
        <w:pStyle w:val="Standard"/>
        <w:tabs>
          <w:tab w:val="left" w:pos="7200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D7399">
        <w:rPr>
          <w:color w:val="000000"/>
          <w:sz w:val="28"/>
          <w:szCs w:val="28"/>
        </w:rPr>
        <w:t xml:space="preserve">    </w:t>
      </w:r>
      <w:r w:rsidR="007315F3">
        <w:rPr>
          <w:color w:val="000000"/>
          <w:sz w:val="28"/>
          <w:szCs w:val="28"/>
        </w:rPr>
        <w:t xml:space="preserve">  </w:t>
      </w:r>
      <w:r w:rsidR="002006DE">
        <w:rPr>
          <w:color w:val="000000"/>
          <w:sz w:val="28"/>
          <w:szCs w:val="28"/>
        </w:rPr>
        <w:t xml:space="preserve"> </w:t>
      </w:r>
      <w:r w:rsidR="00675213" w:rsidRPr="001A7F87">
        <w:rPr>
          <w:rFonts w:eastAsia="Calibri"/>
          <w:color w:val="000000"/>
          <w:kern w:val="1"/>
          <w:sz w:val="28"/>
          <w:szCs w:val="28"/>
          <w:lang w:eastAsia="ar-SA"/>
        </w:rPr>
        <w:t xml:space="preserve">На финансирование социальной сферы бюджета </w:t>
      </w:r>
      <w:r w:rsidR="00ED1C4E">
        <w:rPr>
          <w:rFonts w:eastAsia="Calibri"/>
          <w:color w:val="000000"/>
          <w:kern w:val="1"/>
          <w:sz w:val="28"/>
          <w:szCs w:val="28"/>
          <w:lang w:eastAsia="ar-SA"/>
        </w:rPr>
        <w:t>в 202</w:t>
      </w:r>
      <w:r w:rsidR="0011030A">
        <w:rPr>
          <w:rFonts w:eastAsia="Calibri"/>
          <w:color w:val="000000"/>
          <w:kern w:val="1"/>
          <w:sz w:val="28"/>
          <w:szCs w:val="28"/>
          <w:lang w:eastAsia="ar-SA"/>
        </w:rPr>
        <w:t>3</w:t>
      </w:r>
      <w:r w:rsidR="00ED1C4E">
        <w:rPr>
          <w:rFonts w:eastAsia="Calibri"/>
          <w:color w:val="000000"/>
          <w:kern w:val="1"/>
          <w:sz w:val="28"/>
          <w:szCs w:val="28"/>
          <w:lang w:eastAsia="ar-SA"/>
        </w:rPr>
        <w:t xml:space="preserve"> году </w:t>
      </w:r>
      <w:r w:rsidR="00675213" w:rsidRPr="001A7F87">
        <w:rPr>
          <w:rFonts w:eastAsia="Calibri"/>
          <w:color w:val="000000"/>
          <w:kern w:val="1"/>
          <w:sz w:val="28"/>
          <w:szCs w:val="28"/>
          <w:lang w:eastAsia="ar-SA"/>
        </w:rPr>
        <w:t xml:space="preserve">направлено </w:t>
      </w:r>
      <w:r w:rsidR="00FB0711">
        <w:rPr>
          <w:rFonts w:eastAsia="Calibri"/>
          <w:color w:val="000000"/>
          <w:kern w:val="1"/>
          <w:sz w:val="28"/>
          <w:szCs w:val="28"/>
          <w:lang w:eastAsia="ar-SA"/>
        </w:rPr>
        <w:t>532180,2</w:t>
      </w:r>
      <w:r w:rsidR="00675213" w:rsidRPr="001A7F87">
        <w:rPr>
          <w:rFonts w:eastAsia="Calibri"/>
          <w:color w:val="000000"/>
          <w:kern w:val="1"/>
          <w:sz w:val="28"/>
          <w:szCs w:val="28"/>
          <w:lang w:eastAsia="ar-SA"/>
        </w:rPr>
        <w:t xml:space="preserve"> тыс. рублей </w:t>
      </w:r>
      <w:r w:rsidR="00675213" w:rsidRPr="00FB0711">
        <w:rPr>
          <w:rFonts w:eastAsia="Calibri"/>
          <w:kern w:val="1"/>
          <w:sz w:val="28"/>
          <w:szCs w:val="28"/>
          <w:lang w:eastAsia="ar-SA"/>
        </w:rPr>
        <w:t xml:space="preserve">или </w:t>
      </w:r>
      <w:r w:rsidR="00FB0711" w:rsidRPr="00FB0711">
        <w:rPr>
          <w:rFonts w:eastAsia="Calibri"/>
          <w:kern w:val="1"/>
          <w:sz w:val="28"/>
          <w:szCs w:val="28"/>
          <w:lang w:eastAsia="ar-SA"/>
        </w:rPr>
        <w:t>59,4</w:t>
      </w:r>
      <w:r w:rsidR="00675213" w:rsidRPr="00FB0711">
        <w:rPr>
          <w:rFonts w:eastAsia="Calibri"/>
          <w:kern w:val="1"/>
          <w:sz w:val="28"/>
          <w:szCs w:val="28"/>
          <w:lang w:eastAsia="ar-SA"/>
        </w:rPr>
        <w:t xml:space="preserve">% от </w:t>
      </w:r>
      <w:r w:rsidR="00675213" w:rsidRPr="001A7F87">
        <w:rPr>
          <w:rFonts w:eastAsia="Calibri"/>
          <w:color w:val="000000"/>
          <w:kern w:val="1"/>
          <w:sz w:val="28"/>
          <w:szCs w:val="28"/>
          <w:lang w:eastAsia="ar-SA"/>
        </w:rPr>
        <w:t xml:space="preserve">расходов бюджета </w:t>
      </w:r>
      <w:r w:rsidR="0011030A">
        <w:rPr>
          <w:rFonts w:eastAsia="Calibri"/>
          <w:color w:val="000000"/>
          <w:kern w:val="1"/>
          <w:sz w:val="28"/>
          <w:szCs w:val="28"/>
          <w:lang w:eastAsia="ar-SA"/>
        </w:rPr>
        <w:t xml:space="preserve">округа </w:t>
      </w:r>
      <w:r w:rsidR="00FB0711">
        <w:rPr>
          <w:rFonts w:eastAsia="Calibri"/>
          <w:color w:val="000000"/>
          <w:kern w:val="1"/>
          <w:sz w:val="28"/>
          <w:szCs w:val="28"/>
          <w:lang w:eastAsia="ar-SA"/>
        </w:rPr>
        <w:t>за 2023</w:t>
      </w:r>
      <w:r w:rsidR="00675213" w:rsidRPr="001A7F87">
        <w:rPr>
          <w:rFonts w:eastAsia="Calibri"/>
          <w:color w:val="000000"/>
          <w:kern w:val="1"/>
          <w:sz w:val="28"/>
          <w:szCs w:val="28"/>
          <w:lang w:eastAsia="ar-SA"/>
        </w:rPr>
        <w:t xml:space="preserve"> год, что </w:t>
      </w:r>
      <w:r w:rsidR="00FB0711">
        <w:rPr>
          <w:rFonts w:eastAsia="Calibri"/>
          <w:color w:val="000000"/>
          <w:kern w:val="1"/>
          <w:sz w:val="28"/>
          <w:szCs w:val="28"/>
          <w:lang w:eastAsia="ar-SA"/>
        </w:rPr>
        <w:t>выше</w:t>
      </w:r>
      <w:r w:rsidR="00675213" w:rsidRPr="001A7F87">
        <w:rPr>
          <w:rFonts w:eastAsia="Calibri"/>
          <w:color w:val="000000"/>
          <w:kern w:val="1"/>
          <w:sz w:val="28"/>
          <w:szCs w:val="28"/>
          <w:lang w:eastAsia="ar-SA"/>
        </w:rPr>
        <w:t xml:space="preserve"> уровня 202</w:t>
      </w:r>
      <w:r w:rsidR="00FB0711">
        <w:rPr>
          <w:rFonts w:eastAsia="Calibri"/>
          <w:color w:val="000000"/>
          <w:kern w:val="1"/>
          <w:sz w:val="28"/>
          <w:szCs w:val="28"/>
          <w:lang w:eastAsia="ar-SA"/>
        </w:rPr>
        <w:t>2</w:t>
      </w:r>
      <w:r w:rsidR="00675213" w:rsidRPr="001A7F87">
        <w:rPr>
          <w:rFonts w:eastAsia="Calibri"/>
          <w:color w:val="000000"/>
          <w:kern w:val="1"/>
          <w:sz w:val="28"/>
          <w:szCs w:val="28"/>
          <w:lang w:eastAsia="ar-SA"/>
        </w:rPr>
        <w:t xml:space="preserve"> года </w:t>
      </w:r>
      <w:r w:rsidR="00675213" w:rsidRPr="001A7F87">
        <w:rPr>
          <w:rFonts w:eastAsia="Calibri"/>
          <w:kern w:val="1"/>
          <w:sz w:val="28"/>
          <w:szCs w:val="28"/>
          <w:lang w:eastAsia="ar-SA"/>
        </w:rPr>
        <w:t xml:space="preserve">на </w:t>
      </w:r>
      <w:r w:rsidR="00FB0711">
        <w:rPr>
          <w:rFonts w:eastAsia="Calibri"/>
          <w:kern w:val="1"/>
          <w:sz w:val="28"/>
          <w:szCs w:val="28"/>
          <w:lang w:eastAsia="ar-SA"/>
        </w:rPr>
        <w:t>2,3</w:t>
      </w:r>
      <w:r w:rsidR="00675213" w:rsidRPr="001A7F87">
        <w:rPr>
          <w:rFonts w:eastAsia="Calibri"/>
          <w:kern w:val="1"/>
          <w:sz w:val="28"/>
          <w:szCs w:val="28"/>
          <w:lang w:eastAsia="ar-SA"/>
        </w:rPr>
        <w:t>% (</w:t>
      </w:r>
      <w:r w:rsidR="00ED1C4E">
        <w:rPr>
          <w:rFonts w:eastAsia="Calibri"/>
          <w:color w:val="000000"/>
          <w:kern w:val="1"/>
          <w:sz w:val="28"/>
          <w:szCs w:val="28"/>
          <w:lang w:eastAsia="ar-SA"/>
        </w:rPr>
        <w:t>в 202</w:t>
      </w:r>
      <w:r w:rsidR="0011030A">
        <w:rPr>
          <w:rFonts w:eastAsia="Calibri"/>
          <w:color w:val="000000"/>
          <w:kern w:val="1"/>
          <w:sz w:val="28"/>
          <w:szCs w:val="28"/>
          <w:lang w:eastAsia="ar-SA"/>
        </w:rPr>
        <w:t>2</w:t>
      </w:r>
      <w:r w:rsidR="00ED1C4E">
        <w:rPr>
          <w:rFonts w:eastAsia="Calibri"/>
          <w:color w:val="000000"/>
          <w:kern w:val="1"/>
          <w:sz w:val="28"/>
          <w:szCs w:val="28"/>
          <w:lang w:eastAsia="ar-SA"/>
        </w:rPr>
        <w:t xml:space="preserve"> — </w:t>
      </w:r>
      <w:r w:rsidR="00531DCA">
        <w:rPr>
          <w:rFonts w:eastAsia="Calibri"/>
          <w:color w:val="000000"/>
          <w:kern w:val="1"/>
          <w:sz w:val="28"/>
          <w:szCs w:val="28"/>
          <w:lang w:eastAsia="ar-SA"/>
        </w:rPr>
        <w:t>57</w:t>
      </w:r>
      <w:r w:rsidR="0011030A">
        <w:rPr>
          <w:rFonts w:eastAsia="Calibri"/>
          <w:color w:val="000000"/>
          <w:kern w:val="1"/>
          <w:sz w:val="28"/>
          <w:szCs w:val="28"/>
          <w:lang w:eastAsia="ar-SA"/>
        </w:rPr>
        <w:t>,1</w:t>
      </w:r>
      <w:r w:rsidR="00675213" w:rsidRPr="001A7F87">
        <w:rPr>
          <w:rFonts w:eastAsia="Calibri"/>
          <w:color w:val="000000"/>
          <w:kern w:val="1"/>
          <w:sz w:val="28"/>
          <w:szCs w:val="28"/>
          <w:lang w:eastAsia="ar-SA"/>
        </w:rPr>
        <w:t>%).</w:t>
      </w:r>
      <w:r w:rsidR="00675213" w:rsidRPr="001A7F87">
        <w:rPr>
          <w:rFonts w:eastAsia="Calibri"/>
          <w:color w:val="FF0000"/>
          <w:kern w:val="1"/>
          <w:sz w:val="28"/>
          <w:szCs w:val="28"/>
          <w:lang w:eastAsia="ar-SA"/>
        </w:rPr>
        <w:t xml:space="preserve"> </w:t>
      </w:r>
    </w:p>
    <w:p w:rsidR="007D6701" w:rsidRPr="0068470F" w:rsidRDefault="00ED1C4E" w:rsidP="0068470F">
      <w:pPr>
        <w:pStyle w:val="Standard"/>
        <w:tabs>
          <w:tab w:val="left" w:pos="7200"/>
        </w:tabs>
        <w:suppressAutoHyphens/>
        <w:spacing w:before="120" w:after="120"/>
        <w:jc w:val="both"/>
        <w:rPr>
          <w:b/>
          <w:bCs/>
          <w:sz w:val="28"/>
          <w:szCs w:val="28"/>
        </w:rPr>
      </w:pPr>
      <w:r w:rsidRPr="0068470F">
        <w:rPr>
          <w:b/>
          <w:sz w:val="28"/>
          <w:szCs w:val="28"/>
        </w:rPr>
        <w:t xml:space="preserve">    </w:t>
      </w:r>
      <w:r w:rsidR="007315F3" w:rsidRPr="0068470F">
        <w:rPr>
          <w:b/>
          <w:sz w:val="28"/>
          <w:szCs w:val="28"/>
        </w:rPr>
        <w:t xml:space="preserve">   </w:t>
      </w:r>
      <w:r w:rsidRPr="0068470F">
        <w:rPr>
          <w:b/>
          <w:sz w:val="28"/>
          <w:szCs w:val="28"/>
        </w:rPr>
        <w:t xml:space="preserve"> </w:t>
      </w:r>
      <w:r w:rsidR="002006DE" w:rsidRPr="0068470F">
        <w:rPr>
          <w:b/>
          <w:sz w:val="28"/>
          <w:szCs w:val="28"/>
        </w:rPr>
        <w:t xml:space="preserve"> </w:t>
      </w:r>
      <w:r w:rsidR="009F5BAD" w:rsidRPr="0068470F">
        <w:rPr>
          <w:b/>
          <w:bCs/>
          <w:sz w:val="28"/>
          <w:szCs w:val="28"/>
        </w:rPr>
        <w:t>5</w:t>
      </w:r>
      <w:r w:rsidR="000E0863" w:rsidRPr="0068470F">
        <w:rPr>
          <w:b/>
          <w:bCs/>
          <w:sz w:val="28"/>
          <w:szCs w:val="28"/>
        </w:rPr>
        <w:t xml:space="preserve">.2. Анализ расходов бюджета </w:t>
      </w:r>
      <w:r w:rsidR="0011030A" w:rsidRPr="00FB0711">
        <w:rPr>
          <w:rFonts w:eastAsia="Calibri"/>
          <w:b/>
          <w:color w:val="000000"/>
          <w:kern w:val="1"/>
          <w:sz w:val="28"/>
          <w:szCs w:val="28"/>
          <w:lang w:eastAsia="ar-SA"/>
        </w:rPr>
        <w:t xml:space="preserve">округа </w:t>
      </w:r>
      <w:r w:rsidR="000E0863" w:rsidRPr="0068470F">
        <w:rPr>
          <w:b/>
          <w:bCs/>
          <w:sz w:val="28"/>
          <w:szCs w:val="28"/>
        </w:rPr>
        <w:t xml:space="preserve">по разделам и подразделам классификации расходов и по ведомственной структуре расходов бюджета </w:t>
      </w:r>
    </w:p>
    <w:p w:rsidR="007D6701" w:rsidRDefault="000E0863">
      <w:pPr>
        <w:pStyle w:val="Textbody"/>
        <w:suppressAutoHyphens/>
        <w:ind w:firstLine="709"/>
        <w:jc w:val="both"/>
      </w:pPr>
      <w:r>
        <w:rPr>
          <w:b w:val="0"/>
          <w:color w:val="000000"/>
          <w:szCs w:val="28"/>
        </w:rPr>
        <w:t xml:space="preserve">В первоначальном варианте решения </w:t>
      </w:r>
      <w:r w:rsidR="0046554F">
        <w:rPr>
          <w:b w:val="0"/>
          <w:color w:val="000000"/>
          <w:szCs w:val="28"/>
        </w:rPr>
        <w:t xml:space="preserve">о </w:t>
      </w:r>
      <w:r>
        <w:rPr>
          <w:b w:val="0"/>
          <w:color w:val="000000"/>
          <w:szCs w:val="28"/>
        </w:rPr>
        <w:t xml:space="preserve">бюджете по </w:t>
      </w:r>
      <w:r>
        <w:rPr>
          <w:bCs/>
          <w:i/>
          <w:iCs/>
          <w:color w:val="000000"/>
          <w:szCs w:val="28"/>
        </w:rPr>
        <w:t xml:space="preserve">разделу «Общегосударственные вопросы» </w:t>
      </w:r>
      <w:r>
        <w:rPr>
          <w:b w:val="0"/>
          <w:color w:val="000000"/>
          <w:szCs w:val="28"/>
        </w:rPr>
        <w:t>на 202</w:t>
      </w:r>
      <w:r w:rsidR="00FB0711">
        <w:rPr>
          <w:b w:val="0"/>
          <w:color w:val="000000"/>
          <w:szCs w:val="28"/>
        </w:rPr>
        <w:t>3</w:t>
      </w:r>
      <w:r>
        <w:rPr>
          <w:b w:val="0"/>
          <w:color w:val="000000"/>
          <w:szCs w:val="28"/>
        </w:rPr>
        <w:t xml:space="preserve"> год бюджетные ассигнования утверждены в объеме </w:t>
      </w:r>
      <w:r w:rsidR="00FB0711">
        <w:rPr>
          <w:b w:val="0"/>
          <w:color w:val="000000"/>
          <w:szCs w:val="28"/>
        </w:rPr>
        <w:t>118213,5</w:t>
      </w:r>
      <w:r>
        <w:rPr>
          <w:b w:val="0"/>
          <w:color w:val="000000"/>
          <w:szCs w:val="28"/>
        </w:rPr>
        <w:t xml:space="preserve"> тыс. рублей. В течение года ассигнования </w:t>
      </w:r>
      <w:r w:rsidR="00ED1C4E">
        <w:rPr>
          <w:b w:val="0"/>
          <w:color w:val="000000"/>
          <w:szCs w:val="28"/>
        </w:rPr>
        <w:t>увеличены</w:t>
      </w:r>
      <w:r>
        <w:rPr>
          <w:b w:val="0"/>
          <w:color w:val="000000"/>
          <w:szCs w:val="28"/>
        </w:rPr>
        <w:t xml:space="preserve"> на </w:t>
      </w:r>
      <w:r w:rsidR="00FB0711">
        <w:rPr>
          <w:b w:val="0"/>
          <w:color w:val="000000"/>
          <w:szCs w:val="28"/>
        </w:rPr>
        <w:t>2909,5</w:t>
      </w:r>
      <w:r>
        <w:rPr>
          <w:b w:val="0"/>
          <w:color w:val="000000"/>
          <w:szCs w:val="28"/>
        </w:rPr>
        <w:t xml:space="preserve"> тыс. рублей и составили </w:t>
      </w:r>
      <w:r w:rsidR="00FB0711">
        <w:rPr>
          <w:b w:val="0"/>
          <w:color w:val="000000"/>
          <w:szCs w:val="28"/>
        </w:rPr>
        <w:t>121123,0</w:t>
      </w:r>
      <w:r>
        <w:rPr>
          <w:b w:val="0"/>
          <w:color w:val="000000"/>
          <w:szCs w:val="28"/>
        </w:rPr>
        <w:t xml:space="preserve"> тыс. рублей. Бюджетные назначения по данному разделу</w:t>
      </w:r>
      <w:r>
        <w:rPr>
          <w:bCs/>
          <w:i/>
          <w:iCs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 xml:space="preserve">исполнены в объеме </w:t>
      </w:r>
      <w:r w:rsidR="00FB0711">
        <w:rPr>
          <w:b w:val="0"/>
          <w:color w:val="000000"/>
          <w:szCs w:val="28"/>
        </w:rPr>
        <w:t>121007,8</w:t>
      </w:r>
      <w:r w:rsidR="0068470F">
        <w:rPr>
          <w:b w:val="0"/>
          <w:color w:val="000000"/>
          <w:szCs w:val="28"/>
        </w:rPr>
        <w:t xml:space="preserve"> тыс. рублей, или на </w:t>
      </w:r>
      <w:r w:rsidR="00FB0711">
        <w:rPr>
          <w:b w:val="0"/>
          <w:color w:val="000000"/>
          <w:szCs w:val="28"/>
        </w:rPr>
        <w:t>102,4</w:t>
      </w:r>
      <w:r>
        <w:rPr>
          <w:b w:val="0"/>
          <w:color w:val="000000"/>
          <w:szCs w:val="28"/>
        </w:rPr>
        <w:t>% к первоначально у</w:t>
      </w:r>
      <w:r w:rsidR="00ED1C4E">
        <w:rPr>
          <w:b w:val="0"/>
          <w:color w:val="000000"/>
          <w:szCs w:val="28"/>
        </w:rPr>
        <w:t xml:space="preserve">твержденному бюджету и на </w:t>
      </w:r>
      <w:r w:rsidR="00FB0711">
        <w:rPr>
          <w:b w:val="0"/>
          <w:color w:val="000000"/>
          <w:szCs w:val="28"/>
        </w:rPr>
        <w:t>99,9</w:t>
      </w:r>
      <w:r>
        <w:rPr>
          <w:b w:val="0"/>
          <w:color w:val="000000"/>
          <w:szCs w:val="28"/>
        </w:rPr>
        <w:t>% к уточненному бюджету.</w:t>
      </w:r>
      <w:r w:rsidR="00D75669" w:rsidRPr="00D75669">
        <w:rPr>
          <w:b w:val="0"/>
          <w:color w:val="000000"/>
          <w:szCs w:val="28"/>
        </w:rPr>
        <w:t xml:space="preserve"> Не освоено средств на сумму </w:t>
      </w:r>
      <w:r w:rsidR="00FB0711">
        <w:rPr>
          <w:b w:val="0"/>
          <w:color w:val="000000"/>
          <w:szCs w:val="28"/>
        </w:rPr>
        <w:t>115,2</w:t>
      </w:r>
      <w:r w:rsidR="00D75669" w:rsidRPr="00D75669">
        <w:rPr>
          <w:b w:val="0"/>
          <w:color w:val="000000"/>
          <w:szCs w:val="28"/>
        </w:rPr>
        <w:t xml:space="preserve"> тыс. рублей.</w:t>
      </w:r>
      <w:r w:rsidR="00033E54" w:rsidRPr="00033E54">
        <w:rPr>
          <w:b w:val="0"/>
          <w:color w:val="000000"/>
          <w:szCs w:val="28"/>
        </w:rPr>
        <w:t xml:space="preserve"> </w:t>
      </w:r>
      <w:r w:rsidR="00033E54">
        <w:rPr>
          <w:b w:val="0"/>
          <w:color w:val="000000"/>
          <w:szCs w:val="28"/>
        </w:rPr>
        <w:t>Наибольшая сумма неосвоенных бюджетных асси</w:t>
      </w:r>
      <w:r w:rsidR="00D85A74">
        <w:rPr>
          <w:b w:val="0"/>
          <w:color w:val="000000"/>
          <w:szCs w:val="28"/>
        </w:rPr>
        <w:t>гнований сложилась по подразделу</w:t>
      </w:r>
      <w:r w:rsidR="00033E54">
        <w:rPr>
          <w:b w:val="0"/>
          <w:color w:val="000000"/>
          <w:szCs w:val="28"/>
        </w:rPr>
        <w:t xml:space="preserve"> «</w:t>
      </w:r>
      <w:r w:rsidR="00FB0711">
        <w:rPr>
          <w:b w:val="0"/>
          <w:color w:val="000000"/>
          <w:szCs w:val="28"/>
        </w:rPr>
        <w:t>Другие общегосударственные вопросы</w:t>
      </w:r>
      <w:r w:rsidR="00033E54">
        <w:rPr>
          <w:b w:val="0"/>
          <w:color w:val="000000"/>
          <w:szCs w:val="28"/>
        </w:rPr>
        <w:t xml:space="preserve">» - </w:t>
      </w:r>
      <w:r w:rsidR="00D85A74">
        <w:rPr>
          <w:b w:val="0"/>
          <w:color w:val="000000"/>
          <w:szCs w:val="28"/>
        </w:rPr>
        <w:t>1</w:t>
      </w:r>
      <w:r w:rsidR="00FB0711">
        <w:rPr>
          <w:b w:val="0"/>
          <w:color w:val="000000"/>
          <w:szCs w:val="28"/>
        </w:rPr>
        <w:t>05,2</w:t>
      </w:r>
      <w:r w:rsidR="00033E54">
        <w:rPr>
          <w:b w:val="0"/>
          <w:color w:val="000000"/>
          <w:szCs w:val="28"/>
        </w:rPr>
        <w:t xml:space="preserve"> тыс. рублей</w:t>
      </w:r>
      <w:r w:rsidR="00D85A74">
        <w:rPr>
          <w:b w:val="0"/>
          <w:color w:val="000000"/>
          <w:szCs w:val="28"/>
        </w:rPr>
        <w:t>.</w:t>
      </w:r>
    </w:p>
    <w:p w:rsidR="0068470F" w:rsidRDefault="0068470F" w:rsidP="0068470F">
      <w:pPr>
        <w:pStyle w:val="Textbody"/>
        <w:suppressAutoHyphens/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По данному разделу расходы на содержание главы муниципального </w:t>
      </w:r>
      <w:r w:rsidR="00860512">
        <w:rPr>
          <w:b w:val="0"/>
          <w:color w:val="000000"/>
          <w:szCs w:val="28"/>
        </w:rPr>
        <w:t xml:space="preserve">округа </w:t>
      </w:r>
      <w:r>
        <w:rPr>
          <w:b w:val="0"/>
          <w:color w:val="000000"/>
          <w:szCs w:val="28"/>
        </w:rPr>
        <w:t xml:space="preserve">составили </w:t>
      </w:r>
      <w:r w:rsidR="00FB0711">
        <w:rPr>
          <w:b w:val="0"/>
          <w:color w:val="000000"/>
          <w:szCs w:val="28"/>
        </w:rPr>
        <w:t>3388,0</w:t>
      </w:r>
      <w:r>
        <w:rPr>
          <w:b w:val="0"/>
          <w:color w:val="000000"/>
          <w:szCs w:val="28"/>
        </w:rPr>
        <w:t xml:space="preserve"> тыс. рублей, на содержание представительного </w:t>
      </w:r>
      <w:r w:rsidR="00860512">
        <w:rPr>
          <w:b w:val="0"/>
          <w:color w:val="000000"/>
          <w:szCs w:val="28"/>
        </w:rPr>
        <w:t>муниципального округа</w:t>
      </w:r>
      <w:r>
        <w:rPr>
          <w:b w:val="0"/>
          <w:color w:val="000000"/>
          <w:szCs w:val="28"/>
        </w:rPr>
        <w:t xml:space="preserve"> — </w:t>
      </w:r>
      <w:r w:rsidR="00FB0711">
        <w:rPr>
          <w:b w:val="0"/>
          <w:color w:val="000000"/>
          <w:szCs w:val="28"/>
        </w:rPr>
        <w:t>3202,0</w:t>
      </w:r>
      <w:r>
        <w:rPr>
          <w:b w:val="0"/>
          <w:color w:val="000000"/>
          <w:szCs w:val="28"/>
        </w:rPr>
        <w:t xml:space="preserve"> тыс. рублей, на содержание администрации </w:t>
      </w:r>
      <w:r w:rsidR="00FB0711">
        <w:rPr>
          <w:b w:val="0"/>
          <w:color w:val="000000"/>
          <w:szCs w:val="28"/>
        </w:rPr>
        <w:t>округа</w:t>
      </w:r>
      <w:r>
        <w:rPr>
          <w:b w:val="0"/>
          <w:color w:val="000000"/>
          <w:szCs w:val="28"/>
        </w:rPr>
        <w:t xml:space="preserve"> </w:t>
      </w:r>
      <w:r w:rsidRPr="00FB0711">
        <w:rPr>
          <w:b w:val="0"/>
          <w:szCs w:val="28"/>
        </w:rPr>
        <w:t xml:space="preserve">— </w:t>
      </w:r>
      <w:r w:rsidR="00FB0711" w:rsidRPr="00FB0711">
        <w:rPr>
          <w:b w:val="0"/>
          <w:szCs w:val="28"/>
        </w:rPr>
        <w:t>49243,9</w:t>
      </w:r>
      <w:r w:rsidRPr="00FB0711">
        <w:rPr>
          <w:b w:val="0"/>
          <w:szCs w:val="28"/>
        </w:rPr>
        <w:t xml:space="preserve"> тыс. </w:t>
      </w:r>
      <w:r>
        <w:rPr>
          <w:b w:val="0"/>
          <w:color w:val="000000"/>
          <w:szCs w:val="28"/>
        </w:rPr>
        <w:t xml:space="preserve">рублей, на содержание Финансового управления администрации </w:t>
      </w:r>
      <w:r w:rsidR="00FB0711">
        <w:rPr>
          <w:b w:val="0"/>
          <w:color w:val="000000"/>
          <w:szCs w:val="28"/>
        </w:rPr>
        <w:t>округа</w:t>
      </w:r>
      <w:r>
        <w:rPr>
          <w:b w:val="0"/>
          <w:color w:val="000000"/>
          <w:szCs w:val="28"/>
        </w:rPr>
        <w:t xml:space="preserve"> и органа внешнего муниципального финансового контроля — </w:t>
      </w:r>
      <w:r w:rsidR="00FB0711">
        <w:rPr>
          <w:b w:val="0"/>
          <w:color w:val="000000"/>
          <w:szCs w:val="28"/>
        </w:rPr>
        <w:t>10190,3</w:t>
      </w:r>
      <w:r>
        <w:rPr>
          <w:b w:val="0"/>
          <w:color w:val="000000"/>
          <w:szCs w:val="28"/>
        </w:rPr>
        <w:t xml:space="preserve"> тыс. рублей, на функционирование МКУ «Центр по обеспечению деятельности учреждений Харовского муниципального </w:t>
      </w:r>
      <w:r w:rsidR="00FB0711">
        <w:rPr>
          <w:b w:val="0"/>
          <w:color w:val="000000"/>
          <w:szCs w:val="28"/>
        </w:rPr>
        <w:t>округа</w:t>
      </w:r>
      <w:r>
        <w:rPr>
          <w:b w:val="0"/>
          <w:color w:val="000000"/>
          <w:szCs w:val="28"/>
        </w:rPr>
        <w:t xml:space="preserve">» — </w:t>
      </w:r>
      <w:r w:rsidR="00FB0711">
        <w:rPr>
          <w:b w:val="0"/>
          <w:color w:val="000000"/>
          <w:szCs w:val="28"/>
        </w:rPr>
        <w:t>18816,8</w:t>
      </w:r>
      <w:r>
        <w:rPr>
          <w:b w:val="0"/>
          <w:color w:val="000000"/>
          <w:szCs w:val="28"/>
        </w:rPr>
        <w:t xml:space="preserve"> тыс. рублей,  на функционирование МКУ «Центр бюджетного учета и отчетности Харовского муниципального </w:t>
      </w:r>
      <w:r w:rsidR="00FB0711">
        <w:rPr>
          <w:b w:val="0"/>
          <w:color w:val="000000"/>
          <w:szCs w:val="28"/>
        </w:rPr>
        <w:t>округа</w:t>
      </w:r>
      <w:r>
        <w:rPr>
          <w:b w:val="0"/>
          <w:color w:val="000000"/>
          <w:szCs w:val="28"/>
        </w:rPr>
        <w:t xml:space="preserve">» — </w:t>
      </w:r>
      <w:r w:rsidR="00FB0711">
        <w:rPr>
          <w:b w:val="0"/>
          <w:color w:val="000000"/>
          <w:szCs w:val="28"/>
        </w:rPr>
        <w:t>12698,4</w:t>
      </w:r>
      <w:r>
        <w:rPr>
          <w:b w:val="0"/>
          <w:color w:val="000000"/>
          <w:szCs w:val="28"/>
        </w:rPr>
        <w:t xml:space="preserve"> тыс. рублей, на содержание МКУ «Многофункциональный центр предоставления государственных и муниципальных услуг» (за счет средств районного бюджета) — </w:t>
      </w:r>
      <w:r w:rsidR="00FB0711">
        <w:rPr>
          <w:b w:val="0"/>
          <w:color w:val="000000"/>
          <w:szCs w:val="28"/>
        </w:rPr>
        <w:t>281,5</w:t>
      </w:r>
      <w:r>
        <w:rPr>
          <w:b w:val="0"/>
          <w:color w:val="000000"/>
          <w:szCs w:val="28"/>
        </w:rPr>
        <w:t xml:space="preserve"> тыс. рублей.</w:t>
      </w:r>
    </w:p>
    <w:p w:rsidR="007D6701" w:rsidRDefault="000E0863">
      <w:pPr>
        <w:pStyle w:val="Textbody"/>
        <w:suppressAutoHyphens/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Общегосударственные расходы составляю</w:t>
      </w:r>
      <w:r w:rsidR="00FB0711">
        <w:rPr>
          <w:b w:val="0"/>
          <w:color w:val="000000"/>
          <w:szCs w:val="28"/>
        </w:rPr>
        <w:t>т 13,5</w:t>
      </w:r>
      <w:r>
        <w:rPr>
          <w:b w:val="0"/>
          <w:color w:val="000000"/>
          <w:szCs w:val="28"/>
        </w:rPr>
        <w:t xml:space="preserve">% в структуре расходов бюджета (против </w:t>
      </w:r>
      <w:r w:rsidR="00860512">
        <w:rPr>
          <w:b w:val="0"/>
          <w:color w:val="000000"/>
          <w:szCs w:val="28"/>
        </w:rPr>
        <w:t>1</w:t>
      </w:r>
      <w:r w:rsidR="00C44057">
        <w:rPr>
          <w:b w:val="0"/>
          <w:color w:val="000000"/>
          <w:szCs w:val="28"/>
        </w:rPr>
        <w:t>3,3</w:t>
      </w:r>
      <w:r>
        <w:rPr>
          <w:b w:val="0"/>
          <w:color w:val="000000"/>
          <w:szCs w:val="28"/>
        </w:rPr>
        <w:t>% в 202</w:t>
      </w:r>
      <w:r w:rsidR="00FB0711">
        <w:rPr>
          <w:b w:val="0"/>
          <w:color w:val="000000"/>
          <w:szCs w:val="28"/>
        </w:rPr>
        <w:t>2</w:t>
      </w:r>
      <w:r>
        <w:rPr>
          <w:b w:val="0"/>
          <w:color w:val="000000"/>
          <w:szCs w:val="28"/>
        </w:rPr>
        <w:t xml:space="preserve"> году). В целом по данному разделу в 202</w:t>
      </w:r>
      <w:r w:rsidR="00C44057">
        <w:rPr>
          <w:b w:val="0"/>
          <w:color w:val="000000"/>
          <w:szCs w:val="28"/>
        </w:rPr>
        <w:t>3</w:t>
      </w:r>
      <w:r>
        <w:rPr>
          <w:b w:val="0"/>
          <w:color w:val="000000"/>
          <w:szCs w:val="28"/>
        </w:rPr>
        <w:t xml:space="preserve"> году израсходовано средств</w:t>
      </w:r>
      <w:r w:rsidR="00860512"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 xml:space="preserve">бюджета </w:t>
      </w:r>
      <w:r w:rsidR="00860512">
        <w:rPr>
          <w:b w:val="0"/>
          <w:color w:val="000000"/>
          <w:szCs w:val="28"/>
        </w:rPr>
        <w:t xml:space="preserve">на </w:t>
      </w:r>
      <w:r w:rsidR="00C44057">
        <w:rPr>
          <w:b w:val="0"/>
          <w:color w:val="000000"/>
          <w:szCs w:val="28"/>
        </w:rPr>
        <w:t>6992,1</w:t>
      </w:r>
      <w:r>
        <w:rPr>
          <w:b w:val="0"/>
          <w:color w:val="000000"/>
          <w:szCs w:val="28"/>
        </w:rPr>
        <w:t xml:space="preserve"> тыс. рублей</w:t>
      </w:r>
      <w:r w:rsidR="00860512">
        <w:rPr>
          <w:b w:val="0"/>
          <w:color w:val="000000"/>
          <w:szCs w:val="28"/>
        </w:rPr>
        <w:t xml:space="preserve"> или</w:t>
      </w:r>
      <w:r>
        <w:rPr>
          <w:b w:val="0"/>
          <w:color w:val="000000"/>
          <w:szCs w:val="28"/>
        </w:rPr>
        <w:t xml:space="preserve"> на </w:t>
      </w:r>
      <w:r w:rsidR="00C44057">
        <w:rPr>
          <w:b w:val="0"/>
          <w:color w:val="000000"/>
          <w:szCs w:val="28"/>
        </w:rPr>
        <w:t>6,1</w:t>
      </w:r>
      <w:r>
        <w:rPr>
          <w:b w:val="0"/>
          <w:color w:val="000000"/>
          <w:szCs w:val="28"/>
        </w:rPr>
        <w:t xml:space="preserve">% </w:t>
      </w:r>
      <w:r w:rsidR="00ED1C4E">
        <w:rPr>
          <w:b w:val="0"/>
          <w:color w:val="000000"/>
          <w:szCs w:val="28"/>
        </w:rPr>
        <w:t>больше</w:t>
      </w:r>
      <w:r>
        <w:rPr>
          <w:b w:val="0"/>
          <w:color w:val="000000"/>
          <w:szCs w:val="28"/>
        </w:rPr>
        <w:t>, чем в 202</w:t>
      </w:r>
      <w:r w:rsidR="00C44057">
        <w:rPr>
          <w:b w:val="0"/>
          <w:color w:val="000000"/>
          <w:szCs w:val="28"/>
        </w:rPr>
        <w:t>2</w:t>
      </w:r>
      <w:r>
        <w:rPr>
          <w:b w:val="0"/>
          <w:color w:val="000000"/>
          <w:szCs w:val="28"/>
        </w:rPr>
        <w:t xml:space="preserve"> году.</w:t>
      </w:r>
    </w:p>
    <w:p w:rsidR="00C44057" w:rsidRDefault="00C44057" w:rsidP="00242889">
      <w:pPr>
        <w:pStyle w:val="Standard"/>
        <w:tabs>
          <w:tab w:val="left" w:pos="364"/>
        </w:tabs>
        <w:suppressAutoHyphens/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первоначальном варианте решения о бюджете по </w:t>
      </w:r>
      <w:r>
        <w:rPr>
          <w:b/>
          <w:bCs/>
          <w:i/>
          <w:iCs/>
          <w:color w:val="000000"/>
          <w:sz w:val="28"/>
          <w:szCs w:val="28"/>
        </w:rPr>
        <w:t xml:space="preserve">разделу «Национальная оборона» </w:t>
      </w:r>
      <w:r>
        <w:rPr>
          <w:color w:val="000000"/>
          <w:sz w:val="28"/>
          <w:szCs w:val="28"/>
        </w:rPr>
        <w:t xml:space="preserve">на 2023 год бюджетные ассигнования утверждены в объеме 665,0 тыс. рублей. В течение года ассигнования не менялись. Бюджетные назначения </w:t>
      </w:r>
      <w:r>
        <w:rPr>
          <w:b/>
          <w:bCs/>
          <w:i/>
          <w:iCs/>
          <w:color w:val="000000"/>
          <w:sz w:val="28"/>
          <w:szCs w:val="28"/>
        </w:rPr>
        <w:t xml:space="preserve">по данному разделу </w:t>
      </w:r>
      <w:r>
        <w:rPr>
          <w:sz w:val="28"/>
          <w:szCs w:val="28"/>
        </w:rPr>
        <w:t>исполнены в полном объеме, на 100,0%. Расходы в 2023 году уменьшились по сравнению с 2022 годом на 40,0% или на 442,5 тыс. рублей. Р</w:t>
      </w:r>
      <w:r>
        <w:rPr>
          <w:color w:val="000000"/>
          <w:sz w:val="28"/>
          <w:szCs w:val="28"/>
        </w:rPr>
        <w:t xml:space="preserve">асходы по данной отрасли остались на уровне 2022 года и составляют 0,1% в структуре расходов бюджета. По данному разделу расходы на осуществление первичного воинского учета на территориях, где отсутствуют военные комиссариаты. </w:t>
      </w:r>
    </w:p>
    <w:p w:rsidR="007D6701" w:rsidRPr="00461D04" w:rsidRDefault="000E0863" w:rsidP="00242889">
      <w:pPr>
        <w:pStyle w:val="Standard"/>
        <w:tabs>
          <w:tab w:val="left" w:pos="364"/>
        </w:tabs>
        <w:suppressAutoHyphens/>
        <w:spacing w:before="12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первоначальном варианте решения </w:t>
      </w:r>
      <w:r w:rsidR="0046554F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бюджете по </w:t>
      </w:r>
      <w:r>
        <w:rPr>
          <w:b/>
          <w:bCs/>
          <w:i/>
          <w:iCs/>
          <w:color w:val="000000"/>
          <w:sz w:val="28"/>
          <w:szCs w:val="28"/>
        </w:rPr>
        <w:t xml:space="preserve">разделу «Национальная безопасность и правоохранительная деятельность» </w:t>
      </w:r>
      <w:r w:rsidR="00D75669">
        <w:rPr>
          <w:color w:val="000000"/>
          <w:sz w:val="28"/>
          <w:szCs w:val="28"/>
        </w:rPr>
        <w:t>на 202</w:t>
      </w:r>
      <w:r w:rsidR="00C4405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бюджетные ассигнования утверждены в объеме </w:t>
      </w:r>
      <w:r w:rsidR="00C44057">
        <w:rPr>
          <w:color w:val="000000"/>
          <w:sz w:val="28"/>
          <w:szCs w:val="28"/>
        </w:rPr>
        <w:t>9227,1</w:t>
      </w:r>
      <w:r>
        <w:rPr>
          <w:color w:val="000000"/>
          <w:sz w:val="28"/>
          <w:szCs w:val="28"/>
        </w:rPr>
        <w:t xml:space="preserve"> тыс. рублей. </w:t>
      </w:r>
      <w:r w:rsidR="00936351">
        <w:rPr>
          <w:color w:val="000000"/>
          <w:sz w:val="28"/>
          <w:szCs w:val="28"/>
        </w:rPr>
        <w:t xml:space="preserve">В течение года ассигнования </w:t>
      </w:r>
      <w:r w:rsidR="00C44057">
        <w:rPr>
          <w:color w:val="000000"/>
          <w:sz w:val="28"/>
          <w:szCs w:val="28"/>
        </w:rPr>
        <w:t>уменьшились</w:t>
      </w:r>
      <w:r w:rsidR="00936351">
        <w:rPr>
          <w:color w:val="000000"/>
          <w:sz w:val="28"/>
          <w:szCs w:val="28"/>
        </w:rPr>
        <w:t xml:space="preserve"> на </w:t>
      </w:r>
      <w:r w:rsidR="00886698">
        <w:rPr>
          <w:color w:val="000000"/>
          <w:sz w:val="28"/>
          <w:szCs w:val="28"/>
        </w:rPr>
        <w:t xml:space="preserve">609,3 тыс. рублей или на </w:t>
      </w:r>
      <w:r w:rsidR="00C44057">
        <w:rPr>
          <w:color w:val="000000"/>
          <w:sz w:val="28"/>
          <w:szCs w:val="28"/>
        </w:rPr>
        <w:t>6,6</w:t>
      </w:r>
      <w:r w:rsidR="00936351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и составили </w:t>
      </w:r>
      <w:r w:rsidR="00C44057">
        <w:rPr>
          <w:color w:val="000000"/>
          <w:sz w:val="28"/>
          <w:szCs w:val="28"/>
        </w:rPr>
        <w:t>8617,8</w:t>
      </w:r>
      <w:r>
        <w:rPr>
          <w:color w:val="000000"/>
          <w:sz w:val="28"/>
          <w:szCs w:val="28"/>
        </w:rPr>
        <w:t xml:space="preserve"> тыс. рублей. Бюджетные назначения </w:t>
      </w:r>
      <w:r w:rsidRPr="00886698">
        <w:rPr>
          <w:bCs/>
          <w:iCs/>
          <w:color w:val="000000"/>
          <w:sz w:val="28"/>
          <w:szCs w:val="28"/>
        </w:rPr>
        <w:t>по данному разделу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исполнены в сумме </w:t>
      </w:r>
      <w:r w:rsidR="00C44057">
        <w:rPr>
          <w:sz w:val="28"/>
          <w:szCs w:val="28"/>
        </w:rPr>
        <w:t>8617,8</w:t>
      </w:r>
      <w:r>
        <w:rPr>
          <w:sz w:val="28"/>
          <w:szCs w:val="28"/>
        </w:rPr>
        <w:t xml:space="preserve"> тыс. рублей, или на </w:t>
      </w:r>
      <w:r w:rsidR="00C44057">
        <w:rPr>
          <w:sz w:val="28"/>
          <w:szCs w:val="28"/>
        </w:rPr>
        <w:t>93,4</w:t>
      </w:r>
      <w:r>
        <w:rPr>
          <w:sz w:val="28"/>
          <w:szCs w:val="28"/>
        </w:rPr>
        <w:t xml:space="preserve">% к первоначальному бюджету и на </w:t>
      </w:r>
      <w:r w:rsidR="00C44057">
        <w:rPr>
          <w:sz w:val="28"/>
          <w:szCs w:val="28"/>
        </w:rPr>
        <w:t>100,0</w:t>
      </w:r>
      <w:r>
        <w:rPr>
          <w:sz w:val="28"/>
          <w:szCs w:val="28"/>
        </w:rPr>
        <w:t>% к уточненному плану.</w:t>
      </w:r>
      <w:r w:rsidR="00D85A74" w:rsidRPr="00D85A7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Расходы в 202</w:t>
      </w:r>
      <w:r w:rsidR="00C44057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 w:rsidR="00C44057">
        <w:rPr>
          <w:sz w:val="28"/>
          <w:szCs w:val="28"/>
        </w:rPr>
        <w:t>выросли</w:t>
      </w:r>
      <w:r>
        <w:rPr>
          <w:sz w:val="28"/>
          <w:szCs w:val="28"/>
        </w:rPr>
        <w:t xml:space="preserve"> по сравнению с 202</w:t>
      </w:r>
      <w:r w:rsidR="00C44057">
        <w:rPr>
          <w:sz w:val="28"/>
          <w:szCs w:val="28"/>
        </w:rPr>
        <w:t>2</w:t>
      </w:r>
      <w:r>
        <w:rPr>
          <w:sz w:val="28"/>
          <w:szCs w:val="28"/>
        </w:rPr>
        <w:t xml:space="preserve"> годом </w:t>
      </w:r>
      <w:r w:rsidR="00C44057">
        <w:rPr>
          <w:sz w:val="28"/>
          <w:szCs w:val="28"/>
        </w:rPr>
        <w:t>на 21,7%</w:t>
      </w:r>
      <w:r w:rsidR="00936351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 </w:t>
      </w:r>
      <w:r w:rsidR="00C44057">
        <w:rPr>
          <w:sz w:val="28"/>
          <w:szCs w:val="28"/>
        </w:rPr>
        <w:t>1535,0</w:t>
      </w:r>
      <w:r w:rsidR="00461D0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 Р</w:t>
      </w:r>
      <w:r>
        <w:rPr>
          <w:color w:val="000000"/>
          <w:sz w:val="28"/>
          <w:szCs w:val="28"/>
        </w:rPr>
        <w:t xml:space="preserve">асходы по данной отрасли составляют </w:t>
      </w:r>
      <w:r w:rsidR="00886698">
        <w:rPr>
          <w:color w:val="000000"/>
          <w:sz w:val="28"/>
          <w:szCs w:val="28"/>
        </w:rPr>
        <w:t>1,0</w:t>
      </w:r>
      <w:r>
        <w:rPr>
          <w:color w:val="000000"/>
          <w:sz w:val="28"/>
          <w:szCs w:val="28"/>
        </w:rPr>
        <w:t xml:space="preserve">% в структуре расходов бюджета, что </w:t>
      </w:r>
      <w:r w:rsidR="00461D04">
        <w:rPr>
          <w:color w:val="000000"/>
          <w:sz w:val="28"/>
          <w:szCs w:val="28"/>
        </w:rPr>
        <w:t>выше</w:t>
      </w:r>
      <w:r>
        <w:rPr>
          <w:color w:val="000000"/>
          <w:sz w:val="28"/>
          <w:szCs w:val="28"/>
        </w:rPr>
        <w:t xml:space="preserve"> уровня 202</w:t>
      </w:r>
      <w:r w:rsidR="00886698">
        <w:rPr>
          <w:color w:val="000000"/>
          <w:sz w:val="28"/>
          <w:szCs w:val="28"/>
        </w:rPr>
        <w:t>2</w:t>
      </w:r>
      <w:r w:rsidR="00D75669">
        <w:rPr>
          <w:color w:val="000000"/>
          <w:sz w:val="28"/>
          <w:szCs w:val="28"/>
        </w:rPr>
        <w:t xml:space="preserve"> года на </w:t>
      </w:r>
      <w:r w:rsidR="00886698">
        <w:rPr>
          <w:color w:val="000000"/>
          <w:sz w:val="28"/>
          <w:szCs w:val="28"/>
        </w:rPr>
        <w:t>0,2</w:t>
      </w:r>
      <w:r w:rsidR="00461D04">
        <w:rPr>
          <w:color w:val="000000"/>
          <w:sz w:val="28"/>
          <w:szCs w:val="28"/>
        </w:rPr>
        <w:t xml:space="preserve"> процентных пункта</w:t>
      </w:r>
      <w:r>
        <w:rPr>
          <w:color w:val="000000"/>
          <w:sz w:val="28"/>
          <w:szCs w:val="28"/>
        </w:rPr>
        <w:t xml:space="preserve">. По данному разделу </w:t>
      </w:r>
      <w:r w:rsidR="00D75669">
        <w:rPr>
          <w:color w:val="000000"/>
          <w:sz w:val="28"/>
          <w:szCs w:val="28"/>
        </w:rPr>
        <w:t xml:space="preserve">расходы на содержание </w:t>
      </w:r>
      <w:r w:rsidR="00461D04">
        <w:rPr>
          <w:color w:val="000000"/>
          <w:sz w:val="28"/>
          <w:szCs w:val="28"/>
        </w:rPr>
        <w:t xml:space="preserve">аварийно-спасательной службы Харовского </w:t>
      </w:r>
      <w:r w:rsidR="00886698">
        <w:rPr>
          <w:color w:val="000000"/>
          <w:sz w:val="28"/>
          <w:szCs w:val="28"/>
        </w:rPr>
        <w:t>округа</w:t>
      </w:r>
      <w:r w:rsidR="00461D04">
        <w:rPr>
          <w:color w:val="000000"/>
          <w:sz w:val="28"/>
          <w:szCs w:val="28"/>
        </w:rPr>
        <w:t xml:space="preserve"> составили </w:t>
      </w:r>
      <w:r w:rsidR="00886698">
        <w:rPr>
          <w:color w:val="000000"/>
          <w:sz w:val="28"/>
          <w:szCs w:val="28"/>
        </w:rPr>
        <w:t>7381,7</w:t>
      </w:r>
      <w:r w:rsidR="00461D04">
        <w:rPr>
          <w:color w:val="000000"/>
          <w:szCs w:val="28"/>
        </w:rPr>
        <w:t xml:space="preserve"> </w:t>
      </w:r>
      <w:r w:rsidR="00461D04">
        <w:rPr>
          <w:color w:val="000000"/>
          <w:sz w:val="28"/>
          <w:szCs w:val="28"/>
        </w:rPr>
        <w:t>тыс. рублей.</w:t>
      </w:r>
    </w:p>
    <w:p w:rsidR="007D6701" w:rsidRDefault="000E0863" w:rsidP="00242889">
      <w:pPr>
        <w:pStyle w:val="Textbody"/>
        <w:suppressAutoHyphens/>
        <w:spacing w:before="120"/>
        <w:ind w:firstLine="709"/>
        <w:jc w:val="both"/>
      </w:pPr>
      <w:r>
        <w:rPr>
          <w:b w:val="0"/>
          <w:color w:val="000000"/>
          <w:szCs w:val="28"/>
        </w:rPr>
        <w:t>В первоначальном варианте решения</w:t>
      </w:r>
      <w:r w:rsidR="0046554F">
        <w:rPr>
          <w:b w:val="0"/>
          <w:color w:val="000000"/>
          <w:szCs w:val="28"/>
        </w:rPr>
        <w:t xml:space="preserve"> о </w:t>
      </w:r>
      <w:r>
        <w:rPr>
          <w:b w:val="0"/>
          <w:color w:val="000000"/>
          <w:szCs w:val="28"/>
        </w:rPr>
        <w:t xml:space="preserve">бюджете по </w:t>
      </w:r>
      <w:r>
        <w:rPr>
          <w:bCs/>
          <w:i/>
          <w:iCs/>
          <w:color w:val="000000"/>
          <w:szCs w:val="28"/>
        </w:rPr>
        <w:t xml:space="preserve">разделу «Национальная экономика» </w:t>
      </w:r>
      <w:r>
        <w:rPr>
          <w:b w:val="0"/>
          <w:color w:val="000000"/>
          <w:szCs w:val="28"/>
        </w:rPr>
        <w:t>на 202</w:t>
      </w:r>
      <w:r w:rsidR="00886698">
        <w:rPr>
          <w:b w:val="0"/>
          <w:color w:val="000000"/>
          <w:szCs w:val="28"/>
        </w:rPr>
        <w:t>3</w:t>
      </w:r>
      <w:r>
        <w:rPr>
          <w:b w:val="0"/>
          <w:color w:val="000000"/>
          <w:szCs w:val="28"/>
        </w:rPr>
        <w:t xml:space="preserve"> год бюджетные ассигнования утверждены в объеме </w:t>
      </w:r>
      <w:r w:rsidR="00886698">
        <w:rPr>
          <w:b w:val="0"/>
          <w:color w:val="000000"/>
          <w:szCs w:val="28"/>
        </w:rPr>
        <w:t>29556,7</w:t>
      </w:r>
      <w:r>
        <w:rPr>
          <w:b w:val="0"/>
          <w:color w:val="000000"/>
          <w:szCs w:val="28"/>
        </w:rPr>
        <w:t xml:space="preserve"> тыс. рублей. В течение года ассигнования увеличены</w:t>
      </w:r>
      <w:r w:rsidR="00886698">
        <w:rPr>
          <w:b w:val="0"/>
          <w:color w:val="000000"/>
          <w:szCs w:val="28"/>
        </w:rPr>
        <w:t xml:space="preserve"> почти в 4 раза или</w:t>
      </w:r>
      <w:r>
        <w:rPr>
          <w:b w:val="0"/>
          <w:color w:val="000000"/>
          <w:szCs w:val="28"/>
        </w:rPr>
        <w:t xml:space="preserve"> на </w:t>
      </w:r>
      <w:r w:rsidR="00886698">
        <w:rPr>
          <w:b w:val="0"/>
          <w:color w:val="000000"/>
          <w:szCs w:val="28"/>
        </w:rPr>
        <w:t>85475,7</w:t>
      </w:r>
      <w:r w:rsidR="00D75669"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 xml:space="preserve">тыс. рублей и составили </w:t>
      </w:r>
      <w:r w:rsidR="00886698">
        <w:rPr>
          <w:b w:val="0"/>
          <w:color w:val="000000"/>
          <w:szCs w:val="28"/>
        </w:rPr>
        <w:t>115032,4</w:t>
      </w:r>
      <w:r>
        <w:rPr>
          <w:b w:val="0"/>
          <w:color w:val="000000"/>
          <w:szCs w:val="28"/>
        </w:rPr>
        <w:t xml:space="preserve"> тыс. рублей. </w:t>
      </w:r>
      <w:r>
        <w:rPr>
          <w:b w:val="0"/>
        </w:rPr>
        <w:t>Бюджетные назначения на 202</w:t>
      </w:r>
      <w:r w:rsidR="00886698">
        <w:rPr>
          <w:b w:val="0"/>
        </w:rPr>
        <w:t>3</w:t>
      </w:r>
      <w:r>
        <w:rPr>
          <w:b w:val="0"/>
        </w:rPr>
        <w:t xml:space="preserve"> год по данному разделу</w:t>
      </w:r>
      <w:r>
        <w:rPr>
          <w:b w:val="0"/>
          <w:i/>
          <w:iCs/>
        </w:rPr>
        <w:t xml:space="preserve"> </w:t>
      </w:r>
      <w:r>
        <w:rPr>
          <w:b w:val="0"/>
        </w:rPr>
        <w:t xml:space="preserve">исполнены в объеме </w:t>
      </w:r>
      <w:r w:rsidR="00886698">
        <w:rPr>
          <w:b w:val="0"/>
        </w:rPr>
        <w:t>95395,3</w:t>
      </w:r>
      <w:r>
        <w:rPr>
          <w:b w:val="0"/>
        </w:rPr>
        <w:t xml:space="preserve"> тыс. рублей </w:t>
      </w:r>
      <w:r>
        <w:rPr>
          <w:b w:val="0"/>
          <w:color w:val="000000"/>
          <w:szCs w:val="28"/>
        </w:rPr>
        <w:t xml:space="preserve">или на </w:t>
      </w:r>
      <w:r w:rsidR="00886698">
        <w:rPr>
          <w:b w:val="0"/>
          <w:color w:val="000000"/>
          <w:szCs w:val="28"/>
        </w:rPr>
        <w:t>322,8</w:t>
      </w:r>
      <w:r>
        <w:rPr>
          <w:b w:val="0"/>
          <w:color w:val="000000"/>
          <w:szCs w:val="28"/>
        </w:rPr>
        <w:t xml:space="preserve">% к первоначально утвержденному бюджету и на </w:t>
      </w:r>
      <w:r w:rsidR="00886698">
        <w:rPr>
          <w:b w:val="0"/>
          <w:color w:val="000000"/>
          <w:szCs w:val="28"/>
        </w:rPr>
        <w:t>82,9</w:t>
      </w:r>
      <w:r>
        <w:rPr>
          <w:b w:val="0"/>
          <w:color w:val="000000"/>
          <w:szCs w:val="28"/>
        </w:rPr>
        <w:t>% к уточненному бюджет</w:t>
      </w:r>
      <w:r w:rsidR="00D75669">
        <w:rPr>
          <w:b w:val="0"/>
          <w:color w:val="000000"/>
          <w:szCs w:val="28"/>
        </w:rPr>
        <w:t xml:space="preserve">у. Не освоено средств на сумму </w:t>
      </w:r>
      <w:r w:rsidR="00886698">
        <w:rPr>
          <w:b w:val="0"/>
          <w:color w:val="000000"/>
          <w:szCs w:val="28"/>
        </w:rPr>
        <w:t>19637,1</w:t>
      </w:r>
      <w:r>
        <w:rPr>
          <w:b w:val="0"/>
          <w:color w:val="000000"/>
          <w:szCs w:val="28"/>
        </w:rPr>
        <w:t xml:space="preserve"> тыс. рублей.</w:t>
      </w:r>
      <w:r>
        <w:rPr>
          <w:b w:val="0"/>
          <w:color w:val="000000"/>
          <w:szCs w:val="28"/>
        </w:rPr>
        <w:tab/>
      </w:r>
      <w:r w:rsidR="00033E54" w:rsidRPr="00033E54">
        <w:rPr>
          <w:b w:val="0"/>
          <w:color w:val="000000"/>
          <w:szCs w:val="28"/>
        </w:rPr>
        <w:t>Наибольшая сумма неосвоенных бюджетных ассигнований сложилась по подразделу «</w:t>
      </w:r>
      <w:r w:rsidR="00033E54">
        <w:rPr>
          <w:b w:val="0"/>
          <w:color w:val="000000"/>
          <w:szCs w:val="28"/>
        </w:rPr>
        <w:t>Дорожное</w:t>
      </w:r>
      <w:r w:rsidR="00033E54" w:rsidRPr="00033E54">
        <w:rPr>
          <w:b w:val="0"/>
          <w:color w:val="000000"/>
          <w:szCs w:val="28"/>
        </w:rPr>
        <w:t xml:space="preserve"> хозяйство» - </w:t>
      </w:r>
      <w:r w:rsidR="00886698">
        <w:rPr>
          <w:b w:val="0"/>
          <w:color w:val="000000"/>
          <w:szCs w:val="28"/>
        </w:rPr>
        <w:t>19569,1</w:t>
      </w:r>
      <w:r w:rsidR="00033E54" w:rsidRPr="00033E54">
        <w:rPr>
          <w:b w:val="0"/>
          <w:color w:val="000000"/>
          <w:szCs w:val="28"/>
        </w:rPr>
        <w:t xml:space="preserve"> тыс. рублей</w:t>
      </w:r>
      <w:r w:rsidR="00033E54" w:rsidRPr="00033E54">
        <w:rPr>
          <w:b w:val="0"/>
        </w:rPr>
        <w:t>.</w:t>
      </w:r>
      <w:r w:rsidR="00033E54">
        <w:rPr>
          <w:b w:val="0"/>
        </w:rPr>
        <w:t xml:space="preserve"> </w:t>
      </w:r>
      <w:r>
        <w:rPr>
          <w:b w:val="0"/>
        </w:rPr>
        <w:t>Расходы на наци</w:t>
      </w:r>
      <w:r w:rsidR="00D75669">
        <w:rPr>
          <w:b w:val="0"/>
        </w:rPr>
        <w:t xml:space="preserve">ональную экономику составляют </w:t>
      </w:r>
      <w:r w:rsidR="00886698">
        <w:rPr>
          <w:b w:val="0"/>
        </w:rPr>
        <w:t>10,6</w:t>
      </w:r>
      <w:r>
        <w:rPr>
          <w:b w:val="0"/>
        </w:rPr>
        <w:t>% в структуре расходов</w:t>
      </w:r>
      <w:r w:rsidR="00461D04">
        <w:rPr>
          <w:b w:val="0"/>
        </w:rPr>
        <w:t xml:space="preserve"> </w:t>
      </w:r>
      <w:r>
        <w:rPr>
          <w:b w:val="0"/>
        </w:rPr>
        <w:t xml:space="preserve">бюджета </w:t>
      </w:r>
      <w:r w:rsidR="00461D04">
        <w:rPr>
          <w:b w:val="0"/>
        </w:rPr>
        <w:t>п</w:t>
      </w:r>
      <w:r w:rsidR="00D75669">
        <w:rPr>
          <w:b w:val="0"/>
          <w:color w:val="000000"/>
          <w:szCs w:val="28"/>
        </w:rPr>
        <w:t>ротив</w:t>
      </w:r>
      <w:r w:rsidR="00461D04">
        <w:rPr>
          <w:b w:val="0"/>
          <w:color w:val="000000"/>
          <w:szCs w:val="28"/>
        </w:rPr>
        <w:t xml:space="preserve"> </w:t>
      </w:r>
      <w:r w:rsidR="00886698">
        <w:rPr>
          <w:b w:val="0"/>
          <w:color w:val="000000"/>
          <w:szCs w:val="28"/>
        </w:rPr>
        <w:t>9,3</w:t>
      </w:r>
      <w:r>
        <w:rPr>
          <w:b w:val="0"/>
          <w:color w:val="000000"/>
          <w:szCs w:val="28"/>
        </w:rPr>
        <w:t>% в 202</w:t>
      </w:r>
      <w:r w:rsidR="00886698">
        <w:rPr>
          <w:b w:val="0"/>
          <w:color w:val="000000"/>
          <w:szCs w:val="28"/>
        </w:rPr>
        <w:t>2 году. По сравнению с 2022</w:t>
      </w:r>
      <w:r>
        <w:rPr>
          <w:b w:val="0"/>
          <w:color w:val="000000"/>
          <w:szCs w:val="28"/>
        </w:rPr>
        <w:t xml:space="preserve"> годом расходы на национальную экономику </w:t>
      </w:r>
      <w:r w:rsidR="00033E54">
        <w:rPr>
          <w:b w:val="0"/>
          <w:color w:val="000000"/>
          <w:szCs w:val="28"/>
        </w:rPr>
        <w:t>увеличились</w:t>
      </w:r>
      <w:r>
        <w:rPr>
          <w:b w:val="0"/>
          <w:color w:val="000000"/>
          <w:szCs w:val="28"/>
        </w:rPr>
        <w:t xml:space="preserve"> на </w:t>
      </w:r>
      <w:r w:rsidR="00886698">
        <w:rPr>
          <w:b w:val="0"/>
          <w:color w:val="000000"/>
          <w:szCs w:val="28"/>
        </w:rPr>
        <w:t>16210,8</w:t>
      </w:r>
      <w:r>
        <w:rPr>
          <w:b w:val="0"/>
          <w:color w:val="000000"/>
          <w:szCs w:val="28"/>
        </w:rPr>
        <w:t xml:space="preserve"> тыс. рублей или на </w:t>
      </w:r>
      <w:r w:rsidR="00886698">
        <w:rPr>
          <w:b w:val="0"/>
          <w:color w:val="000000"/>
          <w:szCs w:val="28"/>
        </w:rPr>
        <w:t>20,5</w:t>
      </w:r>
      <w:r>
        <w:rPr>
          <w:b w:val="0"/>
          <w:color w:val="000000"/>
          <w:szCs w:val="28"/>
        </w:rPr>
        <w:t>%.</w:t>
      </w:r>
    </w:p>
    <w:p w:rsidR="007D6701" w:rsidRDefault="000E0863">
      <w:pPr>
        <w:pStyle w:val="Standard"/>
        <w:suppressAutoHyphens/>
        <w:spacing w:after="119"/>
        <w:ind w:firstLine="709"/>
        <w:jc w:val="both"/>
      </w:pPr>
      <w:r>
        <w:rPr>
          <w:sz w:val="28"/>
          <w:szCs w:val="28"/>
        </w:rPr>
        <w:t xml:space="preserve">В разделе «Национальная экономика» произведено финансирование по подразделам: «Сельское хозяйство и рыболовство», </w:t>
      </w:r>
      <w:r w:rsidR="00D0163E">
        <w:rPr>
          <w:sz w:val="28"/>
          <w:szCs w:val="28"/>
        </w:rPr>
        <w:t xml:space="preserve">«Транспорт», </w:t>
      </w:r>
      <w:r>
        <w:rPr>
          <w:sz w:val="28"/>
          <w:szCs w:val="28"/>
        </w:rPr>
        <w:t xml:space="preserve">«Дорожное хозяйство» (дорожные фонды), «Другие вопросы в области национальной экономики». Наибольшую долю в данном разделе занимают расходы   на дорожное хозяйство – </w:t>
      </w:r>
      <w:r w:rsidR="00D0163E">
        <w:rPr>
          <w:sz w:val="28"/>
          <w:szCs w:val="28"/>
        </w:rPr>
        <w:t>60,2</w:t>
      </w:r>
      <w:r>
        <w:rPr>
          <w:sz w:val="28"/>
          <w:szCs w:val="28"/>
        </w:rPr>
        <w:t>%.</w:t>
      </w:r>
    </w:p>
    <w:p w:rsidR="007D6701" w:rsidRDefault="000E0863">
      <w:pPr>
        <w:pStyle w:val="Standard"/>
        <w:tabs>
          <w:tab w:val="left" w:pos="720"/>
        </w:tabs>
        <w:suppressAutoHyphens/>
        <w:jc w:val="both"/>
      </w:pPr>
      <w:r>
        <w:rPr>
          <w:color w:val="000000"/>
          <w:sz w:val="28"/>
          <w:szCs w:val="28"/>
        </w:rPr>
        <w:tab/>
        <w:t xml:space="preserve">В первоначальном варианте решения </w:t>
      </w:r>
      <w:r w:rsidR="0046554F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бюджете по </w:t>
      </w:r>
      <w:r>
        <w:rPr>
          <w:b/>
          <w:bCs/>
          <w:i/>
          <w:iCs/>
          <w:color w:val="000000"/>
          <w:sz w:val="28"/>
          <w:szCs w:val="28"/>
        </w:rPr>
        <w:t xml:space="preserve">разделу «Жилищно-коммунальное хозяйство» </w:t>
      </w:r>
      <w:r>
        <w:rPr>
          <w:color w:val="000000"/>
          <w:sz w:val="28"/>
          <w:szCs w:val="28"/>
        </w:rPr>
        <w:t>на 202</w:t>
      </w:r>
      <w:r w:rsidR="00756DD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бюджетные ассигнования утверждены в объеме </w:t>
      </w:r>
      <w:r w:rsidR="00756DD0">
        <w:rPr>
          <w:color w:val="000000"/>
          <w:sz w:val="28"/>
          <w:szCs w:val="28"/>
        </w:rPr>
        <w:t>130150,6</w:t>
      </w:r>
      <w:r>
        <w:rPr>
          <w:color w:val="000000"/>
          <w:sz w:val="28"/>
          <w:szCs w:val="28"/>
        </w:rPr>
        <w:t xml:space="preserve"> тыс. рублей. В течение года ассигнования увеличены </w:t>
      </w:r>
      <w:r w:rsidR="00033E54">
        <w:rPr>
          <w:color w:val="000000"/>
          <w:sz w:val="28"/>
          <w:szCs w:val="28"/>
        </w:rPr>
        <w:t xml:space="preserve">на </w:t>
      </w:r>
      <w:r w:rsidR="00756DD0">
        <w:rPr>
          <w:color w:val="000000"/>
          <w:sz w:val="28"/>
          <w:szCs w:val="28"/>
        </w:rPr>
        <w:t>11,0</w:t>
      </w:r>
      <w:r w:rsidR="00033E54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или на </w:t>
      </w:r>
      <w:r w:rsidR="00756DD0">
        <w:rPr>
          <w:color w:val="000000"/>
          <w:sz w:val="28"/>
          <w:szCs w:val="28"/>
        </w:rPr>
        <w:t>14304,8</w:t>
      </w:r>
      <w:r>
        <w:rPr>
          <w:color w:val="000000"/>
          <w:sz w:val="28"/>
          <w:szCs w:val="28"/>
        </w:rPr>
        <w:t xml:space="preserve"> тыс. рублей и составили </w:t>
      </w:r>
      <w:r w:rsidR="00756DD0">
        <w:rPr>
          <w:color w:val="000000"/>
          <w:sz w:val="28"/>
          <w:szCs w:val="28"/>
        </w:rPr>
        <w:t>144455,4</w:t>
      </w:r>
      <w:r>
        <w:rPr>
          <w:color w:val="000000"/>
          <w:sz w:val="28"/>
          <w:szCs w:val="28"/>
        </w:rPr>
        <w:t xml:space="preserve"> тыс. рублей.</w:t>
      </w:r>
    </w:p>
    <w:p w:rsidR="007D6701" w:rsidRDefault="000E0863" w:rsidP="00033E54">
      <w:pPr>
        <w:pStyle w:val="Standard"/>
        <w:suppressAutoHyphens/>
        <w:autoSpaceDE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Расходы по разделу исполнены за отчетный период в сумме </w:t>
      </w:r>
      <w:r w:rsidR="00756DD0">
        <w:rPr>
          <w:color w:val="000000"/>
          <w:sz w:val="28"/>
          <w:szCs w:val="28"/>
        </w:rPr>
        <w:t>136826,5</w:t>
      </w:r>
      <w:r>
        <w:rPr>
          <w:sz w:val="28"/>
          <w:szCs w:val="28"/>
        </w:rPr>
        <w:t xml:space="preserve"> тыс. рублей и составили </w:t>
      </w:r>
      <w:r w:rsidR="00756DD0">
        <w:rPr>
          <w:sz w:val="28"/>
          <w:szCs w:val="28"/>
        </w:rPr>
        <w:t>105,1</w:t>
      </w:r>
      <w:r>
        <w:rPr>
          <w:sz w:val="28"/>
          <w:szCs w:val="28"/>
        </w:rPr>
        <w:t xml:space="preserve">% к первоначальному бюджету и </w:t>
      </w:r>
      <w:r w:rsidR="00756DD0">
        <w:rPr>
          <w:sz w:val="28"/>
          <w:szCs w:val="28"/>
        </w:rPr>
        <w:t>94,7</w:t>
      </w:r>
      <w:r>
        <w:rPr>
          <w:sz w:val="28"/>
          <w:szCs w:val="28"/>
        </w:rPr>
        <w:t xml:space="preserve">% уточненных решением ассигнований. Не освоено средств на сумму </w:t>
      </w:r>
      <w:r w:rsidR="00756DD0">
        <w:rPr>
          <w:sz w:val="28"/>
          <w:szCs w:val="28"/>
        </w:rPr>
        <w:t>7628,9</w:t>
      </w:r>
      <w:r>
        <w:rPr>
          <w:sz w:val="28"/>
          <w:szCs w:val="28"/>
        </w:rPr>
        <w:t xml:space="preserve"> тыс. рублей. </w:t>
      </w:r>
      <w:r w:rsidR="00033E54">
        <w:rPr>
          <w:color w:val="000000"/>
          <w:sz w:val="28"/>
          <w:szCs w:val="28"/>
        </w:rPr>
        <w:t>Наибольшая сумма неосвоенных бюджетных ассигнований сложилась по подразделу «</w:t>
      </w:r>
      <w:r w:rsidR="00756DD0">
        <w:rPr>
          <w:color w:val="000000"/>
          <w:sz w:val="28"/>
          <w:szCs w:val="28"/>
        </w:rPr>
        <w:t>Коммунальное</w:t>
      </w:r>
      <w:r w:rsidR="00033E54">
        <w:rPr>
          <w:color w:val="000000"/>
          <w:sz w:val="28"/>
          <w:szCs w:val="28"/>
        </w:rPr>
        <w:t xml:space="preserve"> </w:t>
      </w:r>
      <w:proofErr w:type="gramStart"/>
      <w:r w:rsidR="00033E54">
        <w:rPr>
          <w:color w:val="000000"/>
          <w:sz w:val="28"/>
          <w:szCs w:val="28"/>
        </w:rPr>
        <w:t xml:space="preserve">хозяйство» </w:t>
      </w:r>
      <w:r w:rsidR="003304B6">
        <w:rPr>
          <w:color w:val="000000"/>
          <w:sz w:val="28"/>
          <w:szCs w:val="28"/>
        </w:rPr>
        <w:t xml:space="preserve"> –</w:t>
      </w:r>
      <w:proofErr w:type="gramEnd"/>
      <w:r w:rsidR="003304B6">
        <w:rPr>
          <w:color w:val="000000"/>
          <w:sz w:val="28"/>
          <w:szCs w:val="28"/>
        </w:rPr>
        <w:t xml:space="preserve"> </w:t>
      </w:r>
      <w:r w:rsidR="00033E54">
        <w:rPr>
          <w:color w:val="000000"/>
          <w:sz w:val="28"/>
          <w:szCs w:val="28"/>
        </w:rPr>
        <w:t xml:space="preserve"> </w:t>
      </w:r>
      <w:r w:rsidR="00756DD0">
        <w:rPr>
          <w:color w:val="000000"/>
          <w:sz w:val="28"/>
          <w:szCs w:val="28"/>
        </w:rPr>
        <w:t>5837,8</w:t>
      </w:r>
      <w:r w:rsidR="00033E54">
        <w:rPr>
          <w:color w:val="000000"/>
          <w:sz w:val="28"/>
          <w:szCs w:val="28"/>
        </w:rPr>
        <w:t xml:space="preserve"> тыс. рублей.</w:t>
      </w:r>
      <w:r w:rsidR="00756DD0">
        <w:rPr>
          <w:sz w:val="28"/>
          <w:szCs w:val="28"/>
        </w:rPr>
        <w:tab/>
        <w:t xml:space="preserve">Расходы по </w:t>
      </w:r>
      <w:r>
        <w:rPr>
          <w:sz w:val="28"/>
          <w:szCs w:val="28"/>
        </w:rPr>
        <w:t xml:space="preserve">данному разделу составляют </w:t>
      </w:r>
      <w:r w:rsidR="00756DD0">
        <w:rPr>
          <w:sz w:val="28"/>
          <w:szCs w:val="28"/>
        </w:rPr>
        <w:t>15,3</w:t>
      </w:r>
      <w:r>
        <w:rPr>
          <w:sz w:val="28"/>
          <w:szCs w:val="28"/>
        </w:rPr>
        <w:t xml:space="preserve">% в структуре </w:t>
      </w:r>
      <w:r w:rsidR="008718D7">
        <w:rPr>
          <w:sz w:val="28"/>
          <w:szCs w:val="28"/>
        </w:rPr>
        <w:t xml:space="preserve">расходов бюджета </w:t>
      </w:r>
      <w:r w:rsidR="00D85A74">
        <w:rPr>
          <w:sz w:val="28"/>
          <w:szCs w:val="28"/>
        </w:rPr>
        <w:t xml:space="preserve">против </w:t>
      </w:r>
      <w:r w:rsidR="00756DD0">
        <w:rPr>
          <w:sz w:val="28"/>
          <w:szCs w:val="28"/>
        </w:rPr>
        <w:t>20,4</w:t>
      </w:r>
      <w:r>
        <w:rPr>
          <w:sz w:val="28"/>
          <w:szCs w:val="28"/>
        </w:rPr>
        <w:t>% в 202</w:t>
      </w:r>
      <w:r w:rsidR="00756DD0">
        <w:rPr>
          <w:sz w:val="28"/>
          <w:szCs w:val="28"/>
        </w:rPr>
        <w:t>2</w:t>
      </w:r>
      <w:r>
        <w:rPr>
          <w:sz w:val="28"/>
          <w:szCs w:val="28"/>
        </w:rPr>
        <w:t xml:space="preserve"> году. По сравнению с 202</w:t>
      </w:r>
      <w:r w:rsidR="00756DD0">
        <w:rPr>
          <w:sz w:val="28"/>
          <w:szCs w:val="28"/>
        </w:rPr>
        <w:t>2</w:t>
      </w:r>
      <w:r>
        <w:rPr>
          <w:sz w:val="28"/>
          <w:szCs w:val="28"/>
        </w:rPr>
        <w:t xml:space="preserve"> годом расходы на жилищно-коммунальное хозяйство </w:t>
      </w:r>
      <w:r w:rsidR="00D85A74">
        <w:rPr>
          <w:sz w:val="28"/>
          <w:szCs w:val="28"/>
        </w:rPr>
        <w:t>уменьшились</w:t>
      </w:r>
      <w:r>
        <w:rPr>
          <w:sz w:val="28"/>
          <w:szCs w:val="28"/>
        </w:rPr>
        <w:t xml:space="preserve"> на </w:t>
      </w:r>
      <w:r w:rsidR="003304B6">
        <w:rPr>
          <w:sz w:val="28"/>
          <w:szCs w:val="28"/>
        </w:rPr>
        <w:t>21,6</w:t>
      </w:r>
      <w:r>
        <w:rPr>
          <w:sz w:val="28"/>
          <w:szCs w:val="28"/>
        </w:rPr>
        <w:t xml:space="preserve">% или на </w:t>
      </w:r>
      <w:r w:rsidR="00756DD0">
        <w:rPr>
          <w:sz w:val="28"/>
          <w:szCs w:val="28"/>
        </w:rPr>
        <w:t>37694,3</w:t>
      </w:r>
      <w:r>
        <w:rPr>
          <w:sz w:val="28"/>
          <w:szCs w:val="28"/>
        </w:rPr>
        <w:t xml:space="preserve"> тыс. рублей.</w:t>
      </w:r>
    </w:p>
    <w:p w:rsidR="00D85A74" w:rsidRDefault="000E0863" w:rsidP="00D85A74">
      <w:pPr>
        <w:pStyle w:val="Textbody"/>
        <w:suppressAutoHyphens/>
        <w:spacing w:before="120"/>
        <w:ind w:firstLine="709"/>
        <w:jc w:val="both"/>
        <w:rPr>
          <w:b w:val="0"/>
          <w:color w:val="000000"/>
          <w:szCs w:val="28"/>
        </w:rPr>
      </w:pPr>
      <w:r>
        <w:rPr>
          <w:b w:val="0"/>
        </w:rPr>
        <w:tab/>
      </w:r>
      <w:r>
        <w:rPr>
          <w:b w:val="0"/>
          <w:color w:val="000000"/>
          <w:szCs w:val="28"/>
        </w:rPr>
        <w:t xml:space="preserve">По </w:t>
      </w:r>
      <w:r>
        <w:rPr>
          <w:bCs/>
          <w:i/>
          <w:iCs/>
          <w:color w:val="000000"/>
          <w:szCs w:val="28"/>
        </w:rPr>
        <w:t>разделу «Охрана окружающей среды»</w:t>
      </w:r>
      <w:r>
        <w:rPr>
          <w:b w:val="0"/>
          <w:color w:val="000000"/>
          <w:szCs w:val="28"/>
        </w:rPr>
        <w:t xml:space="preserve"> бюджетные ассигнования в первоначальном бюджете </w:t>
      </w:r>
      <w:r w:rsidR="00D85A74">
        <w:rPr>
          <w:b w:val="0"/>
          <w:color w:val="000000"/>
          <w:szCs w:val="28"/>
        </w:rPr>
        <w:t>на 202</w:t>
      </w:r>
      <w:r w:rsidR="003304B6">
        <w:rPr>
          <w:b w:val="0"/>
          <w:color w:val="000000"/>
          <w:szCs w:val="28"/>
        </w:rPr>
        <w:t>3</w:t>
      </w:r>
      <w:r w:rsidR="00D85A74">
        <w:rPr>
          <w:b w:val="0"/>
          <w:color w:val="000000"/>
          <w:szCs w:val="28"/>
        </w:rPr>
        <w:t xml:space="preserve"> год утверждены в объеме </w:t>
      </w:r>
      <w:r w:rsidR="003304B6">
        <w:rPr>
          <w:b w:val="0"/>
          <w:color w:val="000000"/>
          <w:szCs w:val="28"/>
        </w:rPr>
        <w:t>458,6</w:t>
      </w:r>
      <w:r w:rsidR="00D85A74">
        <w:rPr>
          <w:b w:val="0"/>
          <w:color w:val="000000"/>
          <w:szCs w:val="28"/>
        </w:rPr>
        <w:t xml:space="preserve"> тыс. рублей.</w:t>
      </w:r>
      <w:r w:rsidR="00D85A74" w:rsidRPr="00D85A74">
        <w:rPr>
          <w:b w:val="0"/>
          <w:szCs w:val="28"/>
        </w:rPr>
        <w:t xml:space="preserve"> </w:t>
      </w:r>
      <w:r w:rsidR="00D85A74">
        <w:rPr>
          <w:b w:val="0"/>
          <w:szCs w:val="28"/>
        </w:rPr>
        <w:t xml:space="preserve">В течение года </w:t>
      </w:r>
      <w:r w:rsidR="00D85A74">
        <w:rPr>
          <w:b w:val="0"/>
          <w:color w:val="000000"/>
          <w:szCs w:val="28"/>
        </w:rPr>
        <w:t>бюджетные</w:t>
      </w:r>
      <w:r w:rsidR="003304B6">
        <w:rPr>
          <w:b w:val="0"/>
          <w:color w:val="000000"/>
          <w:szCs w:val="28"/>
        </w:rPr>
        <w:t xml:space="preserve"> ассигнования были увеличены почти в 2 раза</w:t>
      </w:r>
      <w:r w:rsidR="00D85A74">
        <w:rPr>
          <w:b w:val="0"/>
          <w:color w:val="000000"/>
          <w:szCs w:val="28"/>
        </w:rPr>
        <w:t xml:space="preserve"> или </w:t>
      </w:r>
      <w:r w:rsidR="00D85A74">
        <w:rPr>
          <w:b w:val="0"/>
          <w:color w:val="000000"/>
          <w:szCs w:val="28"/>
        </w:rPr>
        <w:lastRenderedPageBreak/>
        <w:t xml:space="preserve">на </w:t>
      </w:r>
      <w:r w:rsidR="003304B6">
        <w:rPr>
          <w:b w:val="0"/>
          <w:color w:val="000000"/>
          <w:szCs w:val="28"/>
        </w:rPr>
        <w:t>440,9</w:t>
      </w:r>
      <w:r w:rsidR="00D85A74">
        <w:rPr>
          <w:b w:val="0"/>
          <w:color w:val="000000"/>
          <w:szCs w:val="28"/>
        </w:rPr>
        <w:t xml:space="preserve"> тыс. рублей и составили </w:t>
      </w:r>
      <w:r w:rsidR="003304B6">
        <w:rPr>
          <w:b w:val="0"/>
          <w:color w:val="000000"/>
          <w:szCs w:val="28"/>
        </w:rPr>
        <w:t>899,5</w:t>
      </w:r>
      <w:r w:rsidR="00D85A74">
        <w:rPr>
          <w:b w:val="0"/>
          <w:color w:val="000000"/>
          <w:szCs w:val="28"/>
        </w:rPr>
        <w:t xml:space="preserve"> тыс. рублей. Расходы по разделу исполнены за отчетный период в сумме </w:t>
      </w:r>
      <w:r w:rsidR="003304B6">
        <w:rPr>
          <w:b w:val="0"/>
          <w:color w:val="000000"/>
          <w:szCs w:val="28"/>
        </w:rPr>
        <w:t>899,5</w:t>
      </w:r>
      <w:r w:rsidR="00D85A74">
        <w:rPr>
          <w:b w:val="0"/>
          <w:color w:val="000000"/>
          <w:szCs w:val="28"/>
        </w:rPr>
        <w:t xml:space="preserve"> тыс. рублей и составили </w:t>
      </w:r>
      <w:r w:rsidR="003304B6">
        <w:rPr>
          <w:b w:val="0"/>
          <w:color w:val="000000"/>
          <w:szCs w:val="28"/>
        </w:rPr>
        <w:t>196,1</w:t>
      </w:r>
      <w:r w:rsidR="00D85A74">
        <w:rPr>
          <w:b w:val="0"/>
          <w:color w:val="000000"/>
          <w:szCs w:val="28"/>
        </w:rPr>
        <w:t>% к первоначальному плану и 100,0% к уточненному бюджету.</w:t>
      </w:r>
      <w:r>
        <w:rPr>
          <w:b w:val="0"/>
          <w:color w:val="000000"/>
          <w:szCs w:val="28"/>
        </w:rPr>
        <w:t xml:space="preserve"> </w:t>
      </w:r>
      <w:r w:rsidR="00D85A74">
        <w:rPr>
          <w:b w:val="0"/>
          <w:color w:val="000000"/>
          <w:szCs w:val="28"/>
        </w:rPr>
        <w:t xml:space="preserve">Доля расходов данного раздела в общем объеме расходов </w:t>
      </w:r>
      <w:r w:rsidR="003304B6">
        <w:rPr>
          <w:b w:val="0"/>
          <w:color w:val="000000"/>
          <w:szCs w:val="28"/>
        </w:rPr>
        <w:t>бюджета составляет 0,1%. По сравнению с 2022</w:t>
      </w:r>
      <w:r w:rsidR="00D85A74">
        <w:rPr>
          <w:b w:val="0"/>
          <w:color w:val="000000"/>
          <w:szCs w:val="28"/>
        </w:rPr>
        <w:t xml:space="preserve"> годом объем финансирования уменьшился на </w:t>
      </w:r>
      <w:r w:rsidR="003304B6">
        <w:rPr>
          <w:b w:val="0"/>
          <w:color w:val="000000"/>
          <w:szCs w:val="28"/>
        </w:rPr>
        <w:t>31</w:t>
      </w:r>
      <w:r w:rsidR="00D85A74">
        <w:rPr>
          <w:b w:val="0"/>
          <w:color w:val="000000"/>
          <w:szCs w:val="28"/>
        </w:rPr>
        <w:t xml:space="preserve">,3% или на </w:t>
      </w:r>
      <w:r w:rsidR="003304B6">
        <w:rPr>
          <w:b w:val="0"/>
          <w:color w:val="000000"/>
          <w:szCs w:val="28"/>
        </w:rPr>
        <w:t>409,0</w:t>
      </w:r>
      <w:r w:rsidR="00D85A74">
        <w:rPr>
          <w:b w:val="0"/>
          <w:color w:val="000000"/>
          <w:szCs w:val="28"/>
        </w:rPr>
        <w:t xml:space="preserve"> тыс. рублей.</w:t>
      </w:r>
    </w:p>
    <w:p w:rsidR="00D85A74" w:rsidRPr="00D85A74" w:rsidRDefault="00D85A74" w:rsidP="00242889">
      <w:pPr>
        <w:pStyle w:val="Textbody"/>
        <w:suppressAutoHyphens/>
        <w:spacing w:before="120"/>
        <w:ind w:firstLine="709"/>
        <w:jc w:val="both"/>
        <w:rPr>
          <w:b w:val="0"/>
          <w:color w:val="000000"/>
          <w:szCs w:val="28"/>
        </w:rPr>
      </w:pPr>
      <w:r w:rsidRPr="00D85A74">
        <w:rPr>
          <w:b w:val="0"/>
          <w:color w:val="000000"/>
          <w:szCs w:val="28"/>
        </w:rPr>
        <w:t xml:space="preserve">В первоначальном варианте решения о бюджете по </w:t>
      </w:r>
      <w:r w:rsidRPr="003304B6">
        <w:rPr>
          <w:bCs/>
          <w:i/>
          <w:iCs/>
          <w:color w:val="000000"/>
          <w:szCs w:val="28"/>
        </w:rPr>
        <w:t>разделу «Образование»</w:t>
      </w:r>
      <w:r w:rsidRPr="00D85A74">
        <w:rPr>
          <w:b w:val="0"/>
          <w:bCs/>
          <w:i/>
          <w:iCs/>
          <w:color w:val="000000"/>
          <w:szCs w:val="28"/>
        </w:rPr>
        <w:t xml:space="preserve"> </w:t>
      </w:r>
      <w:r w:rsidR="003304B6">
        <w:rPr>
          <w:b w:val="0"/>
          <w:color w:val="000000"/>
          <w:szCs w:val="28"/>
        </w:rPr>
        <w:t>на 2023</w:t>
      </w:r>
      <w:r w:rsidRPr="00D85A74">
        <w:rPr>
          <w:b w:val="0"/>
          <w:color w:val="000000"/>
          <w:szCs w:val="28"/>
        </w:rPr>
        <w:t xml:space="preserve"> год бюджетные ассигнования утверждены в объеме</w:t>
      </w:r>
      <w:r>
        <w:rPr>
          <w:b w:val="0"/>
          <w:color w:val="000000"/>
          <w:szCs w:val="28"/>
        </w:rPr>
        <w:t xml:space="preserve"> </w:t>
      </w:r>
      <w:r w:rsidR="003304B6">
        <w:rPr>
          <w:b w:val="0"/>
          <w:color w:val="000000"/>
          <w:szCs w:val="28"/>
        </w:rPr>
        <w:t>350734,5</w:t>
      </w:r>
      <w:r w:rsidRPr="00D85A74">
        <w:rPr>
          <w:b w:val="0"/>
          <w:color w:val="000000"/>
          <w:szCs w:val="28"/>
        </w:rPr>
        <w:t xml:space="preserve"> тыс. рублей. В течение года ассигнования увеличены на </w:t>
      </w:r>
      <w:r w:rsidR="003304B6">
        <w:rPr>
          <w:b w:val="0"/>
          <w:color w:val="000000"/>
          <w:szCs w:val="28"/>
        </w:rPr>
        <w:t>8475,8</w:t>
      </w:r>
      <w:r w:rsidRPr="00D85A74">
        <w:rPr>
          <w:b w:val="0"/>
          <w:color w:val="000000"/>
          <w:szCs w:val="28"/>
        </w:rPr>
        <w:t xml:space="preserve"> тыс. рублей, или на </w:t>
      </w:r>
      <w:r w:rsidR="003304B6">
        <w:rPr>
          <w:b w:val="0"/>
          <w:color w:val="000000"/>
          <w:szCs w:val="28"/>
        </w:rPr>
        <w:t>2,4</w:t>
      </w:r>
      <w:r w:rsidRPr="00D85A74">
        <w:rPr>
          <w:b w:val="0"/>
          <w:color w:val="000000"/>
          <w:szCs w:val="28"/>
        </w:rPr>
        <w:t xml:space="preserve">% и составили </w:t>
      </w:r>
      <w:r w:rsidR="003304B6">
        <w:rPr>
          <w:b w:val="0"/>
          <w:color w:val="000000"/>
          <w:szCs w:val="28"/>
        </w:rPr>
        <w:t>359210,3</w:t>
      </w:r>
      <w:r w:rsidRPr="00D85A74">
        <w:rPr>
          <w:b w:val="0"/>
          <w:color w:val="000000"/>
          <w:szCs w:val="28"/>
        </w:rPr>
        <w:t xml:space="preserve"> тыс. рублей.</w:t>
      </w:r>
    </w:p>
    <w:p w:rsidR="00D85A74" w:rsidRDefault="00D85A74" w:rsidP="006D5A13">
      <w:pPr>
        <w:pStyle w:val="Textbody"/>
        <w:suppressAutoHyphens/>
        <w:ind w:firstLine="709"/>
        <w:jc w:val="both"/>
      </w:pPr>
      <w:r>
        <w:rPr>
          <w:b w:val="0"/>
        </w:rPr>
        <w:t xml:space="preserve">Расходы по разделу «Образование» исполнены за отчетный период в сумме </w:t>
      </w:r>
      <w:r w:rsidR="00616FDC">
        <w:rPr>
          <w:b w:val="0"/>
        </w:rPr>
        <w:t>359082,4</w:t>
      </w:r>
      <w:r w:rsidR="00DE21D1">
        <w:rPr>
          <w:b w:val="0"/>
        </w:rPr>
        <w:t xml:space="preserve"> тыс. рублей или </w:t>
      </w:r>
      <w:r w:rsidR="00616FDC">
        <w:rPr>
          <w:b w:val="0"/>
        </w:rPr>
        <w:t>102,4</w:t>
      </w:r>
      <w:r>
        <w:rPr>
          <w:b w:val="0"/>
        </w:rPr>
        <w:t>% к</w:t>
      </w:r>
      <w:r w:rsidR="00616FDC">
        <w:rPr>
          <w:b w:val="0"/>
        </w:rPr>
        <w:t xml:space="preserve"> первоначальному бюджету и 99,96</w:t>
      </w:r>
      <w:r>
        <w:rPr>
          <w:b w:val="0"/>
        </w:rPr>
        <w:t xml:space="preserve">% к уточненному плану. </w:t>
      </w:r>
      <w:r>
        <w:rPr>
          <w:b w:val="0"/>
          <w:color w:val="000000"/>
          <w:szCs w:val="28"/>
        </w:rPr>
        <w:t xml:space="preserve">По данному разделу не освоено средств в сумме </w:t>
      </w:r>
      <w:r w:rsidR="00616FDC">
        <w:rPr>
          <w:b w:val="0"/>
          <w:color w:val="000000"/>
          <w:szCs w:val="28"/>
        </w:rPr>
        <w:t>127,9</w:t>
      </w:r>
      <w:r>
        <w:rPr>
          <w:b w:val="0"/>
          <w:color w:val="000000"/>
          <w:szCs w:val="28"/>
        </w:rPr>
        <w:t xml:space="preserve"> тыс. рублей. </w:t>
      </w:r>
      <w:r w:rsidR="00DE21D1" w:rsidRPr="00DE21D1">
        <w:rPr>
          <w:b w:val="0"/>
          <w:color w:val="000000"/>
          <w:szCs w:val="28"/>
        </w:rPr>
        <w:t xml:space="preserve">Наибольшая сумма неосвоенных бюджетных ассигнований сложилась по подразделу «Другие вопросы в области образования» - </w:t>
      </w:r>
      <w:r w:rsidR="00616FDC">
        <w:rPr>
          <w:b w:val="0"/>
          <w:color w:val="000000"/>
          <w:szCs w:val="28"/>
        </w:rPr>
        <w:t>119,9</w:t>
      </w:r>
      <w:r w:rsidR="00DE21D1" w:rsidRPr="00DE21D1">
        <w:rPr>
          <w:b w:val="0"/>
          <w:color w:val="000000"/>
          <w:szCs w:val="28"/>
        </w:rPr>
        <w:t xml:space="preserve"> тыс. рублей</w:t>
      </w:r>
      <w:r w:rsidR="00DE21D1">
        <w:rPr>
          <w:color w:val="000000"/>
          <w:szCs w:val="28"/>
        </w:rPr>
        <w:t xml:space="preserve">. </w:t>
      </w:r>
      <w:r>
        <w:rPr>
          <w:b w:val="0"/>
        </w:rPr>
        <w:t xml:space="preserve">Расходы на образование составляют </w:t>
      </w:r>
      <w:r w:rsidR="00616FDC">
        <w:rPr>
          <w:b w:val="0"/>
        </w:rPr>
        <w:t>40,1</w:t>
      </w:r>
      <w:r>
        <w:rPr>
          <w:b w:val="0"/>
        </w:rPr>
        <w:t>% в структуре расходов бюджета п</w:t>
      </w:r>
      <w:r>
        <w:rPr>
          <w:b w:val="0"/>
          <w:szCs w:val="28"/>
        </w:rPr>
        <w:t xml:space="preserve">ротив </w:t>
      </w:r>
      <w:r w:rsidR="00DE21D1">
        <w:rPr>
          <w:b w:val="0"/>
          <w:szCs w:val="28"/>
        </w:rPr>
        <w:t>4</w:t>
      </w:r>
      <w:r w:rsidR="00616FDC">
        <w:rPr>
          <w:b w:val="0"/>
          <w:szCs w:val="28"/>
        </w:rPr>
        <w:t>3,0</w:t>
      </w:r>
      <w:r>
        <w:rPr>
          <w:b w:val="0"/>
          <w:szCs w:val="28"/>
        </w:rPr>
        <w:t>% в 202</w:t>
      </w:r>
      <w:r w:rsidR="00616FDC">
        <w:rPr>
          <w:b w:val="0"/>
          <w:szCs w:val="28"/>
        </w:rPr>
        <w:t>2</w:t>
      </w:r>
      <w:r>
        <w:rPr>
          <w:b w:val="0"/>
          <w:szCs w:val="28"/>
        </w:rPr>
        <w:t xml:space="preserve"> год</w:t>
      </w:r>
      <w:r w:rsidR="00DE21D1">
        <w:rPr>
          <w:b w:val="0"/>
          <w:szCs w:val="28"/>
        </w:rPr>
        <w:t>у</w:t>
      </w:r>
      <w:r>
        <w:rPr>
          <w:b w:val="0"/>
        </w:rPr>
        <w:t>. По сравнению с 202</w:t>
      </w:r>
      <w:r w:rsidR="00616FDC">
        <w:rPr>
          <w:b w:val="0"/>
        </w:rPr>
        <w:t>2</w:t>
      </w:r>
      <w:r>
        <w:rPr>
          <w:b w:val="0"/>
        </w:rPr>
        <w:t xml:space="preserve"> годом расходы на образование </w:t>
      </w:r>
      <w:r w:rsidR="00616FDC">
        <w:rPr>
          <w:b w:val="0"/>
        </w:rPr>
        <w:t>сократились</w:t>
      </w:r>
      <w:r>
        <w:rPr>
          <w:b w:val="0"/>
        </w:rPr>
        <w:t xml:space="preserve"> </w:t>
      </w:r>
      <w:r w:rsidR="00616FDC">
        <w:rPr>
          <w:b w:val="0"/>
        </w:rPr>
        <w:t>2,2</w:t>
      </w:r>
      <w:r>
        <w:rPr>
          <w:b w:val="0"/>
        </w:rPr>
        <w:t xml:space="preserve">% или на </w:t>
      </w:r>
      <w:r w:rsidR="00616FDC">
        <w:rPr>
          <w:b w:val="0"/>
        </w:rPr>
        <w:t>8022,9</w:t>
      </w:r>
      <w:r>
        <w:rPr>
          <w:b w:val="0"/>
        </w:rPr>
        <w:t xml:space="preserve"> тыс. рублей.</w:t>
      </w:r>
    </w:p>
    <w:p w:rsidR="00D85A74" w:rsidRDefault="00D85A74" w:rsidP="006D5A13">
      <w:pPr>
        <w:pStyle w:val="Textbody"/>
        <w:suppressAutoHyphens/>
        <w:ind w:firstLine="709"/>
        <w:jc w:val="both"/>
        <w:rPr>
          <w:b w:val="0"/>
        </w:rPr>
      </w:pPr>
      <w:r>
        <w:rPr>
          <w:b w:val="0"/>
        </w:rPr>
        <w:t xml:space="preserve">Основная доля расходов </w:t>
      </w:r>
      <w:r w:rsidR="00616FDC">
        <w:rPr>
          <w:b w:val="0"/>
        </w:rPr>
        <w:t xml:space="preserve">раздела «Образование» </w:t>
      </w:r>
      <w:r>
        <w:rPr>
          <w:b w:val="0"/>
        </w:rPr>
        <w:t xml:space="preserve">— </w:t>
      </w:r>
      <w:r w:rsidR="00616FDC">
        <w:rPr>
          <w:b w:val="0"/>
        </w:rPr>
        <w:t>54,5</w:t>
      </w:r>
      <w:r>
        <w:rPr>
          <w:b w:val="0"/>
        </w:rPr>
        <w:t>% приходится на под</w:t>
      </w:r>
      <w:r w:rsidR="00076B16">
        <w:rPr>
          <w:b w:val="0"/>
        </w:rPr>
        <w:t>раздел 0702 «Общее образование», р</w:t>
      </w:r>
      <w:r>
        <w:rPr>
          <w:b w:val="0"/>
        </w:rPr>
        <w:t xml:space="preserve">асходы исполнены </w:t>
      </w:r>
      <w:r w:rsidR="00DE21D1">
        <w:rPr>
          <w:b w:val="0"/>
        </w:rPr>
        <w:t>на 100,0</w:t>
      </w:r>
      <w:r>
        <w:rPr>
          <w:b w:val="0"/>
        </w:rPr>
        <w:t xml:space="preserve">% — в сумме </w:t>
      </w:r>
      <w:r w:rsidR="00616FDC">
        <w:rPr>
          <w:b w:val="0"/>
        </w:rPr>
        <w:t>195596,3</w:t>
      </w:r>
      <w:r>
        <w:rPr>
          <w:b w:val="0"/>
        </w:rPr>
        <w:t xml:space="preserve"> тыс. рублей.</w:t>
      </w:r>
    </w:p>
    <w:p w:rsidR="00D85A74" w:rsidRPr="00D85A74" w:rsidRDefault="00D85A74" w:rsidP="00DE21D1">
      <w:pPr>
        <w:ind w:firstLine="709"/>
        <w:jc w:val="both"/>
        <w:rPr>
          <w:color w:val="000000"/>
          <w:sz w:val="28"/>
          <w:szCs w:val="28"/>
        </w:rPr>
      </w:pPr>
      <w:r w:rsidRPr="00D85A74">
        <w:rPr>
          <w:sz w:val="28"/>
        </w:rPr>
        <w:t xml:space="preserve">Расходы по подразделу 0709 «Другие вопросы в области образования» исполнены в сумме </w:t>
      </w:r>
      <w:r w:rsidR="00616FDC">
        <w:rPr>
          <w:sz w:val="28"/>
        </w:rPr>
        <w:t>49406,1 тыс. рублей или 99,8</w:t>
      </w:r>
      <w:r w:rsidR="00DE21D1">
        <w:rPr>
          <w:sz w:val="28"/>
        </w:rPr>
        <w:t xml:space="preserve">% от плановых назначений, в том числе </w:t>
      </w:r>
      <w:r w:rsidRPr="00D85A74">
        <w:rPr>
          <w:color w:val="000000"/>
          <w:sz w:val="28"/>
          <w:szCs w:val="28"/>
        </w:rPr>
        <w:t xml:space="preserve">на содержание Управления образования администрации Харовского муниципального </w:t>
      </w:r>
      <w:r w:rsidR="00616FDC">
        <w:rPr>
          <w:color w:val="000000"/>
          <w:sz w:val="28"/>
          <w:szCs w:val="28"/>
        </w:rPr>
        <w:t>округа</w:t>
      </w:r>
      <w:r w:rsidRPr="00D85A74">
        <w:rPr>
          <w:color w:val="000000"/>
          <w:sz w:val="28"/>
          <w:szCs w:val="28"/>
        </w:rPr>
        <w:t xml:space="preserve"> </w:t>
      </w:r>
      <w:r w:rsidR="00DE21D1">
        <w:rPr>
          <w:color w:val="000000"/>
          <w:sz w:val="28"/>
          <w:szCs w:val="28"/>
        </w:rPr>
        <w:t xml:space="preserve">и </w:t>
      </w:r>
      <w:r w:rsidR="00DE21D1" w:rsidRPr="00D85A74">
        <w:rPr>
          <w:color w:val="000000"/>
          <w:sz w:val="28"/>
          <w:szCs w:val="28"/>
        </w:rPr>
        <w:t xml:space="preserve">МКУ «Центра обеспечения деятельности учреждений образования» </w:t>
      </w:r>
      <w:r w:rsidRPr="00D85A74">
        <w:rPr>
          <w:color w:val="000000"/>
          <w:sz w:val="28"/>
          <w:szCs w:val="28"/>
        </w:rPr>
        <w:t xml:space="preserve">– </w:t>
      </w:r>
      <w:r w:rsidR="00800EFD">
        <w:rPr>
          <w:color w:val="000000"/>
          <w:sz w:val="28"/>
          <w:szCs w:val="28"/>
        </w:rPr>
        <w:t>49406,1</w:t>
      </w:r>
      <w:r w:rsidRPr="00D85A74">
        <w:rPr>
          <w:color w:val="000000"/>
          <w:sz w:val="28"/>
          <w:szCs w:val="28"/>
        </w:rPr>
        <w:t xml:space="preserve"> тыс. рублей</w:t>
      </w:r>
      <w:r w:rsidR="00DE21D1">
        <w:rPr>
          <w:color w:val="000000"/>
          <w:sz w:val="28"/>
          <w:szCs w:val="28"/>
        </w:rPr>
        <w:t xml:space="preserve">. </w:t>
      </w:r>
    </w:p>
    <w:p w:rsidR="00DE21D1" w:rsidRDefault="00DE21D1" w:rsidP="006D5A13">
      <w:pPr>
        <w:pStyle w:val="Textbody"/>
        <w:suppressAutoHyphens/>
        <w:spacing w:before="120"/>
        <w:ind w:firstLine="709"/>
        <w:jc w:val="both"/>
      </w:pPr>
      <w:r>
        <w:rPr>
          <w:b w:val="0"/>
          <w:color w:val="000000"/>
          <w:szCs w:val="28"/>
        </w:rPr>
        <w:t xml:space="preserve">По </w:t>
      </w:r>
      <w:r>
        <w:rPr>
          <w:bCs/>
          <w:i/>
          <w:iCs/>
          <w:color w:val="000000"/>
          <w:szCs w:val="28"/>
        </w:rPr>
        <w:t>разделу «Культура, кинематография»</w:t>
      </w:r>
      <w:r>
        <w:rPr>
          <w:b w:val="0"/>
          <w:color w:val="000000"/>
          <w:szCs w:val="28"/>
        </w:rPr>
        <w:t xml:space="preserve"> бюджетные ассигнования первоначально утверждены в объеме </w:t>
      </w:r>
      <w:r w:rsidR="00800EFD">
        <w:rPr>
          <w:b w:val="0"/>
          <w:color w:val="000000"/>
          <w:szCs w:val="28"/>
        </w:rPr>
        <w:t>55505,5</w:t>
      </w:r>
      <w:r>
        <w:rPr>
          <w:b w:val="0"/>
          <w:color w:val="000000"/>
          <w:szCs w:val="28"/>
        </w:rPr>
        <w:t xml:space="preserve"> тыс. рублей. В течение года ассигнования увеличены на </w:t>
      </w:r>
      <w:r w:rsidR="00800EFD">
        <w:rPr>
          <w:b w:val="0"/>
          <w:color w:val="000000"/>
          <w:szCs w:val="28"/>
        </w:rPr>
        <w:t>6380,0 тыс. рублей, или на 11,5</w:t>
      </w:r>
      <w:r>
        <w:rPr>
          <w:b w:val="0"/>
          <w:color w:val="000000"/>
          <w:szCs w:val="28"/>
        </w:rPr>
        <w:t xml:space="preserve">% и составили </w:t>
      </w:r>
      <w:r w:rsidR="00800EFD">
        <w:rPr>
          <w:b w:val="0"/>
          <w:color w:val="000000"/>
          <w:szCs w:val="28"/>
        </w:rPr>
        <w:t>61885,5</w:t>
      </w:r>
      <w:r>
        <w:rPr>
          <w:b w:val="0"/>
          <w:color w:val="000000"/>
          <w:szCs w:val="28"/>
        </w:rPr>
        <w:t xml:space="preserve"> тыс. рублей.  </w:t>
      </w:r>
      <w:r>
        <w:rPr>
          <w:b w:val="0"/>
          <w:szCs w:val="28"/>
        </w:rPr>
        <w:t xml:space="preserve">В целом на культуру и кинематографию из </w:t>
      </w:r>
      <w:r w:rsidR="00800EFD">
        <w:rPr>
          <w:b w:val="0"/>
          <w:szCs w:val="28"/>
        </w:rPr>
        <w:t>бюджета в 2023</w:t>
      </w:r>
      <w:r>
        <w:rPr>
          <w:b w:val="0"/>
          <w:szCs w:val="28"/>
        </w:rPr>
        <w:t xml:space="preserve"> году было направлено </w:t>
      </w:r>
      <w:r w:rsidR="00800EFD">
        <w:rPr>
          <w:b w:val="0"/>
          <w:szCs w:val="28"/>
        </w:rPr>
        <w:t>61885,0 тыс. рублей или 111,5</w:t>
      </w:r>
      <w:r>
        <w:rPr>
          <w:b w:val="0"/>
          <w:szCs w:val="28"/>
        </w:rPr>
        <w:t xml:space="preserve">% к первоначальному бюджету и 100,0% к уточненному плану. </w:t>
      </w:r>
      <w:r w:rsidR="00DA4CCA">
        <w:rPr>
          <w:b w:val="0"/>
          <w:color w:val="000000"/>
          <w:szCs w:val="28"/>
        </w:rPr>
        <w:t xml:space="preserve">По данному разделу не освоено средств в сумме 0,5 тыс. рублей. </w:t>
      </w:r>
      <w:r>
        <w:rPr>
          <w:b w:val="0"/>
          <w:szCs w:val="28"/>
        </w:rPr>
        <w:t xml:space="preserve">Удельный вес расходов по разделу «Культура и кинематография» в структуре общих расходов бюджета в отчетном периоде составляет </w:t>
      </w:r>
      <w:r w:rsidR="00DA4CCA">
        <w:rPr>
          <w:b w:val="0"/>
          <w:szCs w:val="28"/>
        </w:rPr>
        <w:t>6,9</w:t>
      </w:r>
      <w:r>
        <w:rPr>
          <w:b w:val="0"/>
          <w:szCs w:val="28"/>
        </w:rPr>
        <w:t>% п</w:t>
      </w:r>
      <w:r w:rsidR="00DA4CCA">
        <w:rPr>
          <w:b w:val="0"/>
          <w:szCs w:val="28"/>
        </w:rPr>
        <w:t>ротив 8,4</w:t>
      </w:r>
      <w:r>
        <w:rPr>
          <w:b w:val="0"/>
          <w:szCs w:val="28"/>
        </w:rPr>
        <w:t>% в 202</w:t>
      </w:r>
      <w:r w:rsidR="00DA4CCA">
        <w:rPr>
          <w:b w:val="0"/>
          <w:szCs w:val="28"/>
        </w:rPr>
        <w:t>2</w:t>
      </w:r>
      <w:r>
        <w:rPr>
          <w:b w:val="0"/>
          <w:szCs w:val="28"/>
        </w:rPr>
        <w:t xml:space="preserve"> году.</w:t>
      </w:r>
    </w:p>
    <w:p w:rsidR="00DE21D1" w:rsidRDefault="00DE21D1" w:rsidP="00DE21D1">
      <w:pPr>
        <w:pStyle w:val="Textbody"/>
        <w:suppressAutoHyphens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По сравнению с 202</w:t>
      </w:r>
      <w:r w:rsidR="00DA4CCA">
        <w:rPr>
          <w:b w:val="0"/>
          <w:szCs w:val="28"/>
        </w:rPr>
        <w:t>2</w:t>
      </w:r>
      <w:r>
        <w:rPr>
          <w:b w:val="0"/>
          <w:szCs w:val="28"/>
        </w:rPr>
        <w:t xml:space="preserve"> годом объем расходов бюджета по данному разделу </w:t>
      </w:r>
      <w:r w:rsidR="00DA4CCA">
        <w:rPr>
          <w:b w:val="0"/>
          <w:szCs w:val="28"/>
        </w:rPr>
        <w:t>сократился</w:t>
      </w:r>
      <w:r>
        <w:rPr>
          <w:b w:val="0"/>
          <w:szCs w:val="28"/>
        </w:rPr>
        <w:t xml:space="preserve"> на </w:t>
      </w:r>
      <w:r w:rsidR="00DA4CCA">
        <w:rPr>
          <w:b w:val="0"/>
          <w:szCs w:val="28"/>
        </w:rPr>
        <w:t xml:space="preserve">10028,3 </w:t>
      </w:r>
      <w:r>
        <w:rPr>
          <w:b w:val="0"/>
          <w:szCs w:val="28"/>
        </w:rPr>
        <w:t xml:space="preserve">тыс. рублей или на </w:t>
      </w:r>
      <w:r w:rsidR="00DA4CCA">
        <w:rPr>
          <w:b w:val="0"/>
          <w:szCs w:val="28"/>
        </w:rPr>
        <w:t>13,9</w:t>
      </w:r>
      <w:r>
        <w:rPr>
          <w:b w:val="0"/>
          <w:szCs w:val="28"/>
        </w:rPr>
        <w:t>%.</w:t>
      </w:r>
    </w:p>
    <w:p w:rsidR="00DE21D1" w:rsidRDefault="00DE21D1" w:rsidP="006D5A13">
      <w:pPr>
        <w:pStyle w:val="Textbody"/>
        <w:suppressAutoHyphens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Денежные средства были напр</w:t>
      </w:r>
      <w:r w:rsidR="006D5A13">
        <w:rPr>
          <w:b w:val="0"/>
          <w:szCs w:val="28"/>
        </w:rPr>
        <w:t xml:space="preserve">авлены на содержание бюджетных </w:t>
      </w:r>
      <w:r>
        <w:rPr>
          <w:b w:val="0"/>
          <w:szCs w:val="28"/>
        </w:rPr>
        <w:t xml:space="preserve">учреждений культуры, выплаты ежемесячных денежных компенсаций специалистам культуры, проживающим и работающим в сельской </w:t>
      </w:r>
      <w:proofErr w:type="gramStart"/>
      <w:r>
        <w:rPr>
          <w:b w:val="0"/>
          <w:szCs w:val="28"/>
        </w:rPr>
        <w:t>местности  в</w:t>
      </w:r>
      <w:proofErr w:type="gramEnd"/>
      <w:r>
        <w:rPr>
          <w:b w:val="0"/>
          <w:szCs w:val="28"/>
        </w:rPr>
        <w:t xml:space="preserve"> общей сумме </w:t>
      </w:r>
      <w:r w:rsidR="00DA4CCA">
        <w:rPr>
          <w:b w:val="0"/>
          <w:szCs w:val="28"/>
        </w:rPr>
        <w:t>59295,7</w:t>
      </w:r>
      <w:r>
        <w:rPr>
          <w:b w:val="0"/>
          <w:szCs w:val="28"/>
        </w:rPr>
        <w:t xml:space="preserve"> тыс. рублей.</w:t>
      </w:r>
      <w:r w:rsidRPr="00DE21D1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На содержание Управления культуры, спорта, туризма и молодежной политики администрации Харовского муниципального </w:t>
      </w:r>
      <w:r w:rsidR="00DA4CCA">
        <w:rPr>
          <w:b w:val="0"/>
          <w:szCs w:val="28"/>
        </w:rPr>
        <w:t>округа</w:t>
      </w:r>
      <w:r>
        <w:rPr>
          <w:b w:val="0"/>
          <w:szCs w:val="28"/>
        </w:rPr>
        <w:t xml:space="preserve"> в отчетном периоде направлено средств в общей сумме </w:t>
      </w:r>
      <w:r w:rsidR="00D55E44">
        <w:rPr>
          <w:b w:val="0"/>
          <w:szCs w:val="28"/>
        </w:rPr>
        <w:t>2589,3</w:t>
      </w:r>
      <w:r>
        <w:rPr>
          <w:b w:val="0"/>
          <w:szCs w:val="28"/>
        </w:rPr>
        <w:t xml:space="preserve"> тыс. рублей.</w:t>
      </w:r>
    </w:p>
    <w:p w:rsidR="00446C29" w:rsidRDefault="00633F6C" w:rsidP="006D5A13">
      <w:pPr>
        <w:pStyle w:val="Textbody"/>
        <w:suppressAutoHyphens/>
        <w:spacing w:before="120"/>
        <w:ind w:firstLine="709"/>
        <w:jc w:val="both"/>
      </w:pPr>
      <w:r>
        <w:rPr>
          <w:b w:val="0"/>
          <w:color w:val="000000"/>
          <w:szCs w:val="28"/>
        </w:rPr>
        <w:lastRenderedPageBreak/>
        <w:t xml:space="preserve">В первоначальном варианте решения о бюджете по </w:t>
      </w:r>
      <w:r>
        <w:rPr>
          <w:bCs/>
          <w:i/>
          <w:iCs/>
          <w:color w:val="000000"/>
          <w:szCs w:val="28"/>
        </w:rPr>
        <w:t xml:space="preserve">разделу «Здравоохранение» </w:t>
      </w:r>
      <w:r>
        <w:rPr>
          <w:b w:val="0"/>
          <w:color w:val="000000"/>
          <w:szCs w:val="28"/>
        </w:rPr>
        <w:t>на 202</w:t>
      </w:r>
      <w:r w:rsidR="00D55E44">
        <w:rPr>
          <w:b w:val="0"/>
          <w:color w:val="000000"/>
          <w:szCs w:val="28"/>
        </w:rPr>
        <w:t>3</w:t>
      </w:r>
      <w:r>
        <w:rPr>
          <w:b w:val="0"/>
          <w:color w:val="000000"/>
          <w:szCs w:val="28"/>
        </w:rPr>
        <w:t xml:space="preserve"> год бюджетные ассигнования утверждены в объеме </w:t>
      </w:r>
      <w:r w:rsidR="00D55E44">
        <w:rPr>
          <w:b w:val="0"/>
          <w:color w:val="000000"/>
          <w:szCs w:val="28"/>
        </w:rPr>
        <w:t>540,6</w:t>
      </w:r>
      <w:r>
        <w:rPr>
          <w:b w:val="0"/>
          <w:color w:val="000000"/>
          <w:szCs w:val="28"/>
        </w:rPr>
        <w:t xml:space="preserve"> тыс. рублей. В течение года ассигнования уменьшены на </w:t>
      </w:r>
      <w:r w:rsidR="00D55E44">
        <w:rPr>
          <w:b w:val="0"/>
          <w:color w:val="000000"/>
          <w:szCs w:val="28"/>
        </w:rPr>
        <w:t>175,8</w:t>
      </w:r>
      <w:r>
        <w:rPr>
          <w:b w:val="0"/>
          <w:color w:val="000000"/>
          <w:szCs w:val="28"/>
        </w:rPr>
        <w:t xml:space="preserve"> тыс. рублей, </w:t>
      </w:r>
      <w:r w:rsidR="00D55E44">
        <w:rPr>
          <w:b w:val="0"/>
          <w:color w:val="000000"/>
          <w:szCs w:val="28"/>
        </w:rPr>
        <w:t>или на 32,5</w:t>
      </w:r>
      <w:r>
        <w:rPr>
          <w:b w:val="0"/>
          <w:color w:val="000000"/>
          <w:szCs w:val="28"/>
        </w:rPr>
        <w:t xml:space="preserve">% и составили </w:t>
      </w:r>
      <w:r w:rsidR="00D55E44">
        <w:rPr>
          <w:b w:val="0"/>
          <w:color w:val="000000"/>
          <w:szCs w:val="28"/>
        </w:rPr>
        <w:t>364,8</w:t>
      </w:r>
      <w:r>
        <w:rPr>
          <w:b w:val="0"/>
          <w:color w:val="000000"/>
          <w:szCs w:val="28"/>
        </w:rPr>
        <w:t xml:space="preserve"> тыс. рублей. Бюджетные средства по данному разделу освоены в </w:t>
      </w:r>
      <w:r w:rsidR="00D55E44">
        <w:rPr>
          <w:b w:val="0"/>
          <w:color w:val="000000"/>
          <w:szCs w:val="28"/>
        </w:rPr>
        <w:t>сумме 364,1 тыс. рублей</w:t>
      </w:r>
      <w:r>
        <w:rPr>
          <w:b w:val="0"/>
          <w:color w:val="000000"/>
          <w:szCs w:val="28"/>
        </w:rPr>
        <w:t xml:space="preserve">, </w:t>
      </w:r>
      <w:r w:rsidR="00D55E44">
        <w:rPr>
          <w:b w:val="0"/>
        </w:rPr>
        <w:t>что составляет 67,4% к первоначальному бюджету и 99,8</w:t>
      </w:r>
      <w:r>
        <w:rPr>
          <w:b w:val="0"/>
        </w:rPr>
        <w:t xml:space="preserve">% к уточненному плану. </w:t>
      </w:r>
      <w:r w:rsidR="00D55E44">
        <w:rPr>
          <w:b w:val="0"/>
          <w:color w:val="000000"/>
          <w:szCs w:val="28"/>
        </w:rPr>
        <w:t xml:space="preserve">По данному разделу не освоено средств в сумме 0,7 тыс. рублей. </w:t>
      </w:r>
      <w:r>
        <w:rPr>
          <w:b w:val="0"/>
        </w:rPr>
        <w:t xml:space="preserve">Удельный вес расходов по разделу «Здравоохранение» в структуре общих расходов </w:t>
      </w:r>
      <w:r w:rsidR="00D55E44">
        <w:rPr>
          <w:b w:val="0"/>
        </w:rPr>
        <w:t>бюджета за 2023</w:t>
      </w:r>
      <w:r w:rsidR="00310CF2">
        <w:rPr>
          <w:b w:val="0"/>
        </w:rPr>
        <w:t xml:space="preserve"> год остался на уровне 2022 года и составляет 0,04</w:t>
      </w:r>
      <w:r>
        <w:rPr>
          <w:b w:val="0"/>
        </w:rPr>
        <w:t>%</w:t>
      </w:r>
      <w:r w:rsidR="00446C29">
        <w:rPr>
          <w:b w:val="0"/>
          <w:szCs w:val="28"/>
        </w:rPr>
        <w:t>.</w:t>
      </w:r>
    </w:p>
    <w:p w:rsidR="00633F6C" w:rsidRDefault="006D5A13" w:rsidP="006D5A13">
      <w:pPr>
        <w:pStyle w:val="Textbody"/>
        <w:suppressAutoHyphens/>
        <w:jc w:val="both"/>
      </w:pPr>
      <w:r>
        <w:rPr>
          <w:b w:val="0"/>
          <w:szCs w:val="28"/>
        </w:rPr>
        <w:t xml:space="preserve">          </w:t>
      </w:r>
      <w:r w:rsidR="00310CF2">
        <w:rPr>
          <w:b w:val="0"/>
          <w:szCs w:val="28"/>
        </w:rPr>
        <w:t>По сравнению с 2022</w:t>
      </w:r>
      <w:r w:rsidR="00633F6C">
        <w:rPr>
          <w:b w:val="0"/>
          <w:szCs w:val="28"/>
        </w:rPr>
        <w:t xml:space="preserve"> годом объем расходов бюджета по </w:t>
      </w:r>
      <w:r w:rsidR="00310CF2">
        <w:rPr>
          <w:b w:val="0"/>
          <w:szCs w:val="28"/>
        </w:rPr>
        <w:t>данному разделу уменьшился на 2,6</w:t>
      </w:r>
      <w:r w:rsidR="00633F6C">
        <w:rPr>
          <w:b w:val="0"/>
          <w:szCs w:val="28"/>
        </w:rPr>
        <w:t xml:space="preserve">% или на </w:t>
      </w:r>
      <w:r w:rsidR="00310CF2">
        <w:rPr>
          <w:b w:val="0"/>
          <w:szCs w:val="28"/>
        </w:rPr>
        <w:t>9,8</w:t>
      </w:r>
      <w:r w:rsidR="00633F6C">
        <w:rPr>
          <w:b w:val="0"/>
          <w:szCs w:val="28"/>
        </w:rPr>
        <w:t xml:space="preserve"> тыс. рублей.</w:t>
      </w:r>
    </w:p>
    <w:p w:rsidR="00633F6C" w:rsidRDefault="00633F6C" w:rsidP="00633F6C">
      <w:pPr>
        <w:pStyle w:val="Textbody"/>
        <w:suppressAutoHyphens/>
        <w:ind w:firstLine="709"/>
        <w:jc w:val="both"/>
      </w:pPr>
      <w:r>
        <w:rPr>
          <w:b w:val="0"/>
          <w:color w:val="000000"/>
          <w:szCs w:val="28"/>
        </w:rPr>
        <w:t xml:space="preserve">В разделе «Здравоохранение» произведено финансирование </w:t>
      </w:r>
      <w:proofErr w:type="gramStart"/>
      <w:r>
        <w:rPr>
          <w:b w:val="0"/>
          <w:color w:val="000000"/>
          <w:szCs w:val="28"/>
        </w:rPr>
        <w:t>по  подразделу</w:t>
      </w:r>
      <w:proofErr w:type="gramEnd"/>
      <w:r>
        <w:rPr>
          <w:b w:val="0"/>
          <w:color w:val="000000"/>
          <w:szCs w:val="28"/>
        </w:rPr>
        <w:t xml:space="preserve"> 0902 «Амбулаторная помощь» из бюджета в сумме </w:t>
      </w:r>
      <w:r w:rsidR="00310CF2">
        <w:rPr>
          <w:b w:val="0"/>
          <w:color w:val="000000"/>
          <w:szCs w:val="28"/>
        </w:rPr>
        <w:t>141,6</w:t>
      </w:r>
      <w:r>
        <w:rPr>
          <w:b w:val="0"/>
          <w:color w:val="000000"/>
          <w:szCs w:val="28"/>
        </w:rPr>
        <w:t xml:space="preserve"> тыс. рублей (100,0% от утвержденных уточненных бюджетных назначений)</w:t>
      </w:r>
      <w:r w:rsidR="00310CF2">
        <w:rPr>
          <w:b w:val="0"/>
          <w:color w:val="000000"/>
          <w:szCs w:val="28"/>
        </w:rPr>
        <w:t xml:space="preserve"> . В 2023</w:t>
      </w:r>
      <w:r>
        <w:rPr>
          <w:b w:val="0"/>
          <w:color w:val="000000"/>
          <w:szCs w:val="28"/>
        </w:rPr>
        <w:t xml:space="preserve"> году по данному подразделу были предусмотрены ассигнования на выплаты ежемесячных денежных компенсаций пенсионерам муниципальных учреждений здраво</w:t>
      </w:r>
      <w:r w:rsidR="00310CF2">
        <w:rPr>
          <w:b w:val="0"/>
          <w:color w:val="000000"/>
          <w:szCs w:val="28"/>
        </w:rPr>
        <w:t xml:space="preserve">охранения (работавшим на селе). По подразделу 0907 «Санитарно-эпидемиологическое благополучие» из бюджета произведено финансирование в сумме 222,5 тыс. рублей (99,7% от утвержденных уточненных бюджетных назначений). В 2023 году по данному подразделу были предусмотрена целевая субвенция на осуществление государственных полномочий в соответствии с Законом Вологодской области от 15 января 2013 года №2966-ОЗ «О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владельцев». </w:t>
      </w:r>
    </w:p>
    <w:p w:rsidR="002C32D1" w:rsidRDefault="000E0863" w:rsidP="002C32D1">
      <w:pPr>
        <w:pStyle w:val="Textbody"/>
        <w:suppressAutoHyphens/>
        <w:spacing w:before="120"/>
        <w:ind w:firstLine="709"/>
        <w:jc w:val="both"/>
      </w:pPr>
      <w:r>
        <w:rPr>
          <w:b w:val="0"/>
          <w:szCs w:val="28"/>
        </w:rPr>
        <w:tab/>
      </w:r>
      <w:r>
        <w:rPr>
          <w:bCs/>
          <w:i/>
          <w:iCs/>
          <w:color w:val="000000"/>
          <w:szCs w:val="28"/>
        </w:rPr>
        <w:t>П</w:t>
      </w:r>
      <w:r>
        <w:rPr>
          <w:bCs/>
          <w:i/>
          <w:iCs/>
          <w:szCs w:val="28"/>
        </w:rPr>
        <w:t>о разделу «Социальная политика»</w:t>
      </w:r>
      <w:r>
        <w:rPr>
          <w:b w:val="0"/>
          <w:szCs w:val="28"/>
        </w:rPr>
        <w:t xml:space="preserve"> бюджетные ассигнования первоначальным бюджетом утверждены в объеме </w:t>
      </w:r>
      <w:r w:rsidR="00310CF2">
        <w:rPr>
          <w:b w:val="0"/>
          <w:szCs w:val="28"/>
        </w:rPr>
        <w:t>12060,3</w:t>
      </w:r>
      <w:r>
        <w:rPr>
          <w:b w:val="0"/>
          <w:szCs w:val="28"/>
        </w:rPr>
        <w:t xml:space="preserve"> тыс. рублей. В течение года </w:t>
      </w:r>
      <w:r w:rsidR="002C32D1">
        <w:rPr>
          <w:b w:val="0"/>
          <w:color w:val="000000"/>
          <w:szCs w:val="28"/>
        </w:rPr>
        <w:t xml:space="preserve">бюджетные ассигнования были увеличены на </w:t>
      </w:r>
      <w:r w:rsidR="00310CF2">
        <w:rPr>
          <w:b w:val="0"/>
          <w:color w:val="000000"/>
          <w:szCs w:val="28"/>
        </w:rPr>
        <w:t>71,7</w:t>
      </w:r>
      <w:r w:rsidR="002C32D1">
        <w:rPr>
          <w:b w:val="0"/>
          <w:color w:val="000000"/>
          <w:szCs w:val="28"/>
        </w:rPr>
        <w:t xml:space="preserve">% или на </w:t>
      </w:r>
      <w:r w:rsidR="00310CF2">
        <w:rPr>
          <w:b w:val="0"/>
          <w:color w:val="000000"/>
          <w:szCs w:val="28"/>
        </w:rPr>
        <w:t>8651,1</w:t>
      </w:r>
      <w:r w:rsidR="002C32D1">
        <w:rPr>
          <w:b w:val="0"/>
          <w:color w:val="000000"/>
          <w:szCs w:val="28"/>
        </w:rPr>
        <w:t xml:space="preserve"> тыс. рублей и составили </w:t>
      </w:r>
      <w:r w:rsidR="00310CF2">
        <w:rPr>
          <w:b w:val="0"/>
          <w:color w:val="000000"/>
          <w:szCs w:val="28"/>
        </w:rPr>
        <w:t>20711,4</w:t>
      </w:r>
      <w:r w:rsidR="002C32D1">
        <w:rPr>
          <w:b w:val="0"/>
          <w:color w:val="000000"/>
          <w:szCs w:val="28"/>
        </w:rPr>
        <w:t xml:space="preserve"> тыс. рублей.</w:t>
      </w:r>
    </w:p>
    <w:p w:rsidR="00446C29" w:rsidRDefault="000E0863" w:rsidP="00446C29">
      <w:pPr>
        <w:pStyle w:val="Textbody"/>
        <w:suppressAutoHyphens/>
        <w:ind w:firstLine="709"/>
        <w:jc w:val="both"/>
      </w:pPr>
      <w:r>
        <w:rPr>
          <w:b w:val="0"/>
          <w:color w:val="000000"/>
          <w:szCs w:val="28"/>
        </w:rPr>
        <w:tab/>
        <w:t>Расходы по разделу</w:t>
      </w:r>
      <w:r w:rsidR="00310CF2">
        <w:rPr>
          <w:b w:val="0"/>
          <w:color w:val="000000"/>
          <w:szCs w:val="28"/>
        </w:rPr>
        <w:t xml:space="preserve"> исполнены за отчетный период в полном объеме</w:t>
      </w:r>
      <w:r>
        <w:rPr>
          <w:b w:val="0"/>
          <w:color w:val="000000"/>
          <w:szCs w:val="28"/>
        </w:rPr>
        <w:t xml:space="preserve"> и составили </w:t>
      </w:r>
      <w:r w:rsidR="00310CF2">
        <w:rPr>
          <w:b w:val="0"/>
          <w:color w:val="000000"/>
          <w:szCs w:val="28"/>
        </w:rPr>
        <w:t>171,7</w:t>
      </w:r>
      <w:r>
        <w:rPr>
          <w:b w:val="0"/>
          <w:color w:val="000000"/>
          <w:szCs w:val="28"/>
        </w:rPr>
        <w:t xml:space="preserve">% к первоначальному </w:t>
      </w:r>
      <w:r w:rsidR="002C32D1">
        <w:rPr>
          <w:b w:val="0"/>
          <w:color w:val="000000"/>
          <w:szCs w:val="28"/>
        </w:rPr>
        <w:t xml:space="preserve">плану </w:t>
      </w:r>
      <w:r>
        <w:rPr>
          <w:b w:val="0"/>
          <w:color w:val="000000"/>
          <w:szCs w:val="28"/>
        </w:rPr>
        <w:t xml:space="preserve">и </w:t>
      </w:r>
      <w:r w:rsidR="002C32D1">
        <w:rPr>
          <w:b w:val="0"/>
          <w:color w:val="000000"/>
          <w:szCs w:val="28"/>
        </w:rPr>
        <w:t xml:space="preserve">100,0% к </w:t>
      </w:r>
      <w:r>
        <w:rPr>
          <w:b w:val="0"/>
          <w:color w:val="000000"/>
          <w:szCs w:val="28"/>
        </w:rPr>
        <w:t>уточненному бюджету. Удельный вес расходо</w:t>
      </w:r>
      <w:r w:rsidR="00446C29">
        <w:rPr>
          <w:b w:val="0"/>
          <w:color w:val="000000"/>
          <w:szCs w:val="28"/>
        </w:rPr>
        <w:t xml:space="preserve">в </w:t>
      </w:r>
      <w:r w:rsidR="007304E4">
        <w:rPr>
          <w:b w:val="0"/>
          <w:color w:val="000000"/>
          <w:szCs w:val="28"/>
        </w:rPr>
        <w:t xml:space="preserve">по данному разделу составил </w:t>
      </w:r>
      <w:r w:rsidR="00310CF2">
        <w:rPr>
          <w:b w:val="0"/>
          <w:color w:val="000000"/>
          <w:szCs w:val="28"/>
        </w:rPr>
        <w:t>2,3</w:t>
      </w:r>
      <w:r>
        <w:rPr>
          <w:b w:val="0"/>
          <w:color w:val="000000"/>
          <w:szCs w:val="28"/>
        </w:rPr>
        <w:t xml:space="preserve">% в структуре расходов </w:t>
      </w:r>
      <w:r w:rsidR="00446C29">
        <w:rPr>
          <w:b w:val="0"/>
          <w:color w:val="000000"/>
          <w:szCs w:val="28"/>
        </w:rPr>
        <w:t>бюджета</w:t>
      </w:r>
      <w:r w:rsidR="00446C29" w:rsidRPr="00446C29">
        <w:rPr>
          <w:b w:val="0"/>
          <w:szCs w:val="28"/>
        </w:rPr>
        <w:t xml:space="preserve"> </w:t>
      </w:r>
      <w:r w:rsidR="00446C29">
        <w:rPr>
          <w:b w:val="0"/>
          <w:szCs w:val="28"/>
        </w:rPr>
        <w:t>против 1,6% в 202</w:t>
      </w:r>
      <w:r w:rsidR="00310CF2">
        <w:rPr>
          <w:b w:val="0"/>
          <w:szCs w:val="28"/>
        </w:rPr>
        <w:t>2</w:t>
      </w:r>
      <w:r w:rsidR="00446C29">
        <w:rPr>
          <w:b w:val="0"/>
          <w:szCs w:val="28"/>
        </w:rPr>
        <w:t xml:space="preserve"> году.</w:t>
      </w:r>
      <w:r w:rsidR="00446C29" w:rsidRPr="00446C29">
        <w:rPr>
          <w:b w:val="0"/>
          <w:color w:val="000000"/>
          <w:szCs w:val="28"/>
        </w:rPr>
        <w:t xml:space="preserve"> </w:t>
      </w:r>
      <w:r w:rsidR="00446C29">
        <w:rPr>
          <w:b w:val="0"/>
          <w:color w:val="000000"/>
          <w:szCs w:val="28"/>
        </w:rPr>
        <w:t>По сравнению с 202</w:t>
      </w:r>
      <w:r w:rsidR="00310CF2">
        <w:rPr>
          <w:b w:val="0"/>
          <w:color w:val="000000"/>
          <w:szCs w:val="28"/>
        </w:rPr>
        <w:t>2</w:t>
      </w:r>
      <w:r w:rsidR="00446C29">
        <w:rPr>
          <w:b w:val="0"/>
          <w:color w:val="000000"/>
          <w:szCs w:val="28"/>
        </w:rPr>
        <w:t xml:space="preserve"> годом объем расходов по данному разделу </w:t>
      </w:r>
      <w:r w:rsidR="00EF2095">
        <w:rPr>
          <w:b w:val="0"/>
          <w:color w:val="000000"/>
          <w:szCs w:val="28"/>
        </w:rPr>
        <w:t>увеличился</w:t>
      </w:r>
      <w:r w:rsidR="00446C29">
        <w:rPr>
          <w:b w:val="0"/>
          <w:color w:val="000000"/>
          <w:szCs w:val="28"/>
        </w:rPr>
        <w:t xml:space="preserve"> </w:t>
      </w:r>
      <w:r w:rsidR="00EF2095">
        <w:rPr>
          <w:b w:val="0"/>
          <w:color w:val="000000"/>
          <w:szCs w:val="28"/>
        </w:rPr>
        <w:t>в 1,5 раза</w:t>
      </w:r>
      <w:r w:rsidR="00446C29">
        <w:rPr>
          <w:b w:val="0"/>
          <w:color w:val="000000"/>
          <w:szCs w:val="28"/>
        </w:rPr>
        <w:t xml:space="preserve"> или на </w:t>
      </w:r>
      <w:r w:rsidR="00EF2095">
        <w:rPr>
          <w:b w:val="0"/>
          <w:color w:val="000000"/>
          <w:szCs w:val="28"/>
        </w:rPr>
        <w:t>6767,3</w:t>
      </w:r>
      <w:r w:rsidR="00446C29">
        <w:rPr>
          <w:b w:val="0"/>
          <w:color w:val="000000"/>
          <w:szCs w:val="28"/>
        </w:rPr>
        <w:t xml:space="preserve"> тыс. рублей.</w:t>
      </w:r>
    </w:p>
    <w:p w:rsidR="007D6701" w:rsidRDefault="00446C29" w:rsidP="002C32D1">
      <w:pPr>
        <w:pStyle w:val="Textbody"/>
        <w:suppressAutoHyphens/>
        <w:jc w:val="both"/>
      </w:pPr>
      <w:r>
        <w:rPr>
          <w:b w:val="0"/>
          <w:color w:val="000000"/>
          <w:szCs w:val="28"/>
        </w:rPr>
        <w:t xml:space="preserve">В структуре расходов раздела «Социальная политика» наибольший объем средств – </w:t>
      </w:r>
      <w:r w:rsidR="00EF2095">
        <w:rPr>
          <w:b w:val="0"/>
          <w:color w:val="000000"/>
          <w:szCs w:val="28"/>
        </w:rPr>
        <w:t>13259,5 тыс. рублей, или 64,0</w:t>
      </w:r>
      <w:r>
        <w:rPr>
          <w:b w:val="0"/>
          <w:color w:val="000000"/>
          <w:szCs w:val="28"/>
        </w:rPr>
        <w:t>% от общего объема расходов раздела направлен на финансирование подраздела</w:t>
      </w:r>
      <w:r w:rsidR="00EF2095">
        <w:rPr>
          <w:b w:val="0"/>
          <w:color w:val="000000"/>
          <w:szCs w:val="28"/>
        </w:rPr>
        <w:t xml:space="preserve"> 1003</w:t>
      </w:r>
      <w:r>
        <w:rPr>
          <w:b w:val="0"/>
          <w:color w:val="000000"/>
          <w:szCs w:val="28"/>
        </w:rPr>
        <w:t xml:space="preserve"> «Социальное обеспечение населения». </w:t>
      </w:r>
    </w:p>
    <w:p w:rsidR="007D6701" w:rsidRPr="002C32D1" w:rsidRDefault="000E0863" w:rsidP="00EF2095">
      <w:pPr>
        <w:pStyle w:val="Standard"/>
        <w:suppressAutoHyphens/>
        <w:spacing w:before="120"/>
        <w:ind w:firstLine="709"/>
        <w:jc w:val="both"/>
        <w:rPr>
          <w:sz w:val="28"/>
          <w:szCs w:val="28"/>
        </w:rPr>
      </w:pPr>
      <w:r w:rsidRPr="002C32D1">
        <w:rPr>
          <w:color w:val="000000"/>
          <w:sz w:val="28"/>
          <w:szCs w:val="28"/>
        </w:rPr>
        <w:t>В первоначальном варианте решения о</w:t>
      </w:r>
      <w:r w:rsidR="0046554F">
        <w:rPr>
          <w:color w:val="000000"/>
          <w:sz w:val="28"/>
          <w:szCs w:val="28"/>
        </w:rPr>
        <w:t xml:space="preserve"> </w:t>
      </w:r>
      <w:r w:rsidRPr="002C32D1">
        <w:rPr>
          <w:color w:val="000000"/>
          <w:sz w:val="28"/>
          <w:szCs w:val="28"/>
        </w:rPr>
        <w:t xml:space="preserve">бюджете по </w:t>
      </w:r>
      <w:r w:rsidRPr="002C32D1">
        <w:rPr>
          <w:b/>
          <w:bCs/>
          <w:i/>
          <w:iCs/>
          <w:color w:val="000000"/>
          <w:sz w:val="28"/>
          <w:szCs w:val="28"/>
        </w:rPr>
        <w:t>разделу «Физическая культура и спорт»</w:t>
      </w:r>
      <w:r w:rsidRPr="002C32D1">
        <w:rPr>
          <w:bCs/>
          <w:i/>
          <w:iCs/>
          <w:color w:val="000000"/>
          <w:sz w:val="28"/>
          <w:szCs w:val="28"/>
        </w:rPr>
        <w:t xml:space="preserve"> </w:t>
      </w:r>
      <w:r w:rsidRPr="002C32D1">
        <w:rPr>
          <w:color w:val="000000"/>
          <w:sz w:val="28"/>
          <w:szCs w:val="28"/>
        </w:rPr>
        <w:t>на 202</w:t>
      </w:r>
      <w:r w:rsidR="00EF2095">
        <w:rPr>
          <w:color w:val="000000"/>
          <w:sz w:val="28"/>
          <w:szCs w:val="28"/>
        </w:rPr>
        <w:t>3</w:t>
      </w:r>
      <w:r w:rsidRPr="002C32D1">
        <w:rPr>
          <w:color w:val="000000"/>
          <w:sz w:val="28"/>
          <w:szCs w:val="28"/>
        </w:rPr>
        <w:t xml:space="preserve"> год бюджетные ассигнования были запланированы в сумме </w:t>
      </w:r>
      <w:r w:rsidR="00EF2095">
        <w:rPr>
          <w:color w:val="000000"/>
          <w:sz w:val="28"/>
          <w:szCs w:val="28"/>
        </w:rPr>
        <w:t>136026,8</w:t>
      </w:r>
      <w:r w:rsidRPr="002C32D1">
        <w:rPr>
          <w:color w:val="000000"/>
          <w:sz w:val="28"/>
          <w:szCs w:val="28"/>
        </w:rPr>
        <w:t xml:space="preserve"> тыс. рублей. В течение года с учетом вносимых изменений бюджетные ассигнования были </w:t>
      </w:r>
      <w:r w:rsidR="00446C29">
        <w:rPr>
          <w:color w:val="000000"/>
          <w:sz w:val="28"/>
          <w:szCs w:val="28"/>
        </w:rPr>
        <w:t>уменьшены</w:t>
      </w:r>
      <w:r w:rsidR="002C32D1">
        <w:rPr>
          <w:color w:val="000000"/>
          <w:sz w:val="28"/>
          <w:szCs w:val="28"/>
        </w:rPr>
        <w:t xml:space="preserve"> </w:t>
      </w:r>
      <w:r w:rsidR="00EF2095">
        <w:rPr>
          <w:color w:val="000000"/>
          <w:sz w:val="28"/>
          <w:szCs w:val="28"/>
        </w:rPr>
        <w:t>на 13,7%</w:t>
      </w:r>
      <w:r w:rsidR="002C32D1">
        <w:rPr>
          <w:color w:val="000000"/>
          <w:sz w:val="28"/>
          <w:szCs w:val="28"/>
        </w:rPr>
        <w:t xml:space="preserve"> или</w:t>
      </w:r>
      <w:r w:rsidRPr="002C32D1">
        <w:rPr>
          <w:color w:val="000000"/>
          <w:sz w:val="28"/>
          <w:szCs w:val="28"/>
        </w:rPr>
        <w:t xml:space="preserve"> на </w:t>
      </w:r>
      <w:r w:rsidR="00EF2095">
        <w:rPr>
          <w:color w:val="000000"/>
          <w:sz w:val="28"/>
          <w:szCs w:val="28"/>
        </w:rPr>
        <w:t>18617,6</w:t>
      </w:r>
      <w:r w:rsidRPr="002C32D1">
        <w:rPr>
          <w:color w:val="000000"/>
          <w:sz w:val="28"/>
          <w:szCs w:val="28"/>
        </w:rPr>
        <w:t xml:space="preserve"> тыс. рублей и составили </w:t>
      </w:r>
      <w:r w:rsidR="00EF2095">
        <w:rPr>
          <w:color w:val="000000"/>
          <w:sz w:val="28"/>
          <w:szCs w:val="28"/>
        </w:rPr>
        <w:t>117409,2</w:t>
      </w:r>
      <w:r w:rsidRPr="002C32D1">
        <w:rPr>
          <w:color w:val="000000"/>
          <w:sz w:val="28"/>
          <w:szCs w:val="28"/>
        </w:rPr>
        <w:t xml:space="preserve"> тыс. рублей.</w:t>
      </w:r>
      <w:r w:rsidR="00446C29" w:rsidRPr="00446C29">
        <w:rPr>
          <w:sz w:val="28"/>
          <w:szCs w:val="28"/>
        </w:rPr>
        <w:t xml:space="preserve"> </w:t>
      </w:r>
    </w:p>
    <w:p w:rsidR="00914549" w:rsidRPr="002C32D1" w:rsidRDefault="000E0863" w:rsidP="00914549">
      <w:pPr>
        <w:pStyle w:val="Standard"/>
        <w:suppressAutoHyphens/>
        <w:ind w:firstLine="709"/>
        <w:jc w:val="both"/>
        <w:rPr>
          <w:sz w:val="28"/>
          <w:szCs w:val="28"/>
        </w:rPr>
      </w:pPr>
      <w:r w:rsidRPr="00914549">
        <w:rPr>
          <w:sz w:val="28"/>
          <w:szCs w:val="28"/>
        </w:rPr>
        <w:t>Бюджетные назначения по разделу освоены</w:t>
      </w:r>
      <w:r w:rsidRPr="00914549">
        <w:rPr>
          <w:bCs/>
          <w:i/>
          <w:iCs/>
          <w:sz w:val="28"/>
          <w:szCs w:val="28"/>
        </w:rPr>
        <w:t xml:space="preserve"> </w:t>
      </w:r>
      <w:r w:rsidRPr="00914549">
        <w:rPr>
          <w:sz w:val="28"/>
          <w:szCs w:val="28"/>
        </w:rPr>
        <w:t xml:space="preserve">в сумме </w:t>
      </w:r>
      <w:r w:rsidR="00011726">
        <w:rPr>
          <w:sz w:val="28"/>
          <w:szCs w:val="28"/>
        </w:rPr>
        <w:t>90137,</w:t>
      </w:r>
      <w:proofErr w:type="gramStart"/>
      <w:r w:rsidR="00011726">
        <w:rPr>
          <w:sz w:val="28"/>
          <w:szCs w:val="28"/>
        </w:rPr>
        <w:t xml:space="preserve">3 </w:t>
      </w:r>
      <w:r w:rsidRPr="00914549">
        <w:rPr>
          <w:sz w:val="28"/>
          <w:szCs w:val="28"/>
        </w:rPr>
        <w:t xml:space="preserve"> тыс.</w:t>
      </w:r>
      <w:proofErr w:type="gramEnd"/>
      <w:r w:rsidRPr="00914549">
        <w:rPr>
          <w:sz w:val="28"/>
          <w:szCs w:val="28"/>
        </w:rPr>
        <w:t xml:space="preserve"> рублей, что составляет </w:t>
      </w:r>
      <w:r w:rsidR="00011726">
        <w:rPr>
          <w:sz w:val="28"/>
          <w:szCs w:val="28"/>
        </w:rPr>
        <w:t>66,3</w:t>
      </w:r>
      <w:r w:rsidR="002C32D1" w:rsidRPr="00914549">
        <w:rPr>
          <w:sz w:val="28"/>
          <w:szCs w:val="28"/>
        </w:rPr>
        <w:t xml:space="preserve">% к первоначальному плану и </w:t>
      </w:r>
      <w:r w:rsidR="00011726">
        <w:rPr>
          <w:sz w:val="28"/>
          <w:szCs w:val="28"/>
        </w:rPr>
        <w:t>76,8</w:t>
      </w:r>
      <w:r w:rsidRPr="00914549">
        <w:rPr>
          <w:sz w:val="28"/>
          <w:szCs w:val="28"/>
        </w:rPr>
        <w:t>% к уточненному плану.</w:t>
      </w:r>
      <w:r w:rsidR="00011726">
        <w:rPr>
          <w:sz w:val="28"/>
          <w:szCs w:val="28"/>
        </w:rPr>
        <w:t xml:space="preserve"> </w:t>
      </w:r>
      <w:r w:rsidR="00011726">
        <w:rPr>
          <w:sz w:val="28"/>
          <w:szCs w:val="28"/>
        </w:rPr>
        <w:lastRenderedPageBreak/>
        <w:t>С</w:t>
      </w:r>
      <w:r w:rsidR="00914549">
        <w:rPr>
          <w:color w:val="000000"/>
          <w:sz w:val="28"/>
          <w:szCs w:val="28"/>
        </w:rPr>
        <w:t xml:space="preserve">умма неосвоенных бюджетных ассигнований сложилась по подразделу «Массовый спорт» - </w:t>
      </w:r>
      <w:r w:rsidR="00011726">
        <w:rPr>
          <w:color w:val="000000"/>
          <w:sz w:val="28"/>
          <w:szCs w:val="28"/>
        </w:rPr>
        <w:t>27271,9</w:t>
      </w:r>
      <w:r w:rsidR="00914549">
        <w:rPr>
          <w:color w:val="000000"/>
          <w:sz w:val="28"/>
          <w:szCs w:val="28"/>
        </w:rPr>
        <w:t xml:space="preserve"> тыс. рублей.</w:t>
      </w:r>
    </w:p>
    <w:p w:rsidR="007D6701" w:rsidRDefault="000E0863">
      <w:pPr>
        <w:pStyle w:val="Textbody"/>
        <w:suppressAutoHyphens/>
        <w:ind w:firstLine="709"/>
        <w:jc w:val="both"/>
        <w:rPr>
          <w:b w:val="0"/>
        </w:rPr>
      </w:pPr>
      <w:r>
        <w:rPr>
          <w:b w:val="0"/>
        </w:rPr>
        <w:t>Удельный вес расходов по разделу в структуре общих расходов бюджета за 202</w:t>
      </w:r>
      <w:r w:rsidR="00011726">
        <w:rPr>
          <w:b w:val="0"/>
        </w:rPr>
        <w:t>3</w:t>
      </w:r>
      <w:r>
        <w:rPr>
          <w:b w:val="0"/>
        </w:rPr>
        <w:t xml:space="preserve"> год составляет </w:t>
      </w:r>
      <w:r w:rsidR="00011726">
        <w:rPr>
          <w:b w:val="0"/>
        </w:rPr>
        <w:t>10,1%</w:t>
      </w:r>
      <w:r>
        <w:rPr>
          <w:b w:val="0"/>
        </w:rPr>
        <w:t xml:space="preserve"> против </w:t>
      </w:r>
      <w:r w:rsidR="00011726">
        <w:rPr>
          <w:b w:val="0"/>
        </w:rPr>
        <w:t>2,7</w:t>
      </w:r>
      <w:r>
        <w:rPr>
          <w:b w:val="0"/>
        </w:rPr>
        <w:t>% в 202</w:t>
      </w:r>
      <w:r w:rsidR="00011726">
        <w:rPr>
          <w:b w:val="0"/>
        </w:rPr>
        <w:t>2</w:t>
      </w:r>
      <w:r>
        <w:rPr>
          <w:b w:val="0"/>
        </w:rPr>
        <w:t xml:space="preserve"> году</w:t>
      </w:r>
      <w:r>
        <w:rPr>
          <w:b w:val="0"/>
          <w:szCs w:val="28"/>
        </w:rPr>
        <w:t>.</w:t>
      </w:r>
    </w:p>
    <w:p w:rsidR="00914549" w:rsidRDefault="00914549" w:rsidP="00914549">
      <w:pPr>
        <w:pStyle w:val="Textbody"/>
        <w:suppressAutoHyphens/>
        <w:ind w:firstLine="709"/>
        <w:jc w:val="both"/>
      </w:pPr>
      <w:r>
        <w:rPr>
          <w:b w:val="0"/>
          <w:szCs w:val="28"/>
        </w:rPr>
        <w:t>По данному разделу по подразделу 0801 «Массовый спорт</w:t>
      </w:r>
      <w:r>
        <w:rPr>
          <w:b w:val="0"/>
          <w:i/>
          <w:iCs/>
          <w:szCs w:val="28"/>
        </w:rPr>
        <w:t xml:space="preserve">» </w:t>
      </w:r>
      <w:r>
        <w:rPr>
          <w:b w:val="0"/>
          <w:szCs w:val="28"/>
        </w:rPr>
        <w:t xml:space="preserve">расходы на содержание </w:t>
      </w:r>
      <w:r w:rsidR="00011726">
        <w:rPr>
          <w:b w:val="0"/>
          <w:szCs w:val="28"/>
        </w:rPr>
        <w:t xml:space="preserve">двух учреждений физической культуры и спорта </w:t>
      </w:r>
      <w:r>
        <w:rPr>
          <w:b w:val="0"/>
          <w:szCs w:val="28"/>
        </w:rPr>
        <w:t>за 202</w:t>
      </w:r>
      <w:r w:rsidR="00011726">
        <w:rPr>
          <w:b w:val="0"/>
          <w:szCs w:val="28"/>
        </w:rPr>
        <w:t>3</w:t>
      </w:r>
      <w:r>
        <w:rPr>
          <w:b w:val="0"/>
          <w:szCs w:val="28"/>
        </w:rPr>
        <w:t xml:space="preserve"> год составили </w:t>
      </w:r>
      <w:r w:rsidR="00011726">
        <w:rPr>
          <w:b w:val="0"/>
          <w:szCs w:val="28"/>
        </w:rPr>
        <w:t>12930,</w:t>
      </w:r>
      <w:proofErr w:type="gramStart"/>
      <w:r w:rsidR="00011726">
        <w:rPr>
          <w:b w:val="0"/>
          <w:szCs w:val="28"/>
        </w:rPr>
        <w:t>0</w:t>
      </w:r>
      <w:r>
        <w:rPr>
          <w:b w:val="0"/>
          <w:szCs w:val="28"/>
        </w:rPr>
        <w:t xml:space="preserve">  тыс.</w:t>
      </w:r>
      <w:proofErr w:type="gramEnd"/>
      <w:r>
        <w:rPr>
          <w:b w:val="0"/>
          <w:szCs w:val="28"/>
        </w:rPr>
        <w:t xml:space="preserve"> рублей. </w:t>
      </w:r>
    </w:p>
    <w:p w:rsidR="00914549" w:rsidRDefault="00914549" w:rsidP="00011726">
      <w:pPr>
        <w:pStyle w:val="Textbody"/>
        <w:suppressAutoHyphens/>
        <w:spacing w:before="120"/>
        <w:ind w:firstLine="709"/>
        <w:jc w:val="both"/>
      </w:pPr>
      <w:r>
        <w:rPr>
          <w:b w:val="0"/>
          <w:color w:val="000000"/>
          <w:szCs w:val="28"/>
        </w:rPr>
        <w:t xml:space="preserve">В первоначальном варианте решения о бюджете по </w:t>
      </w:r>
      <w:r>
        <w:rPr>
          <w:bCs/>
          <w:i/>
          <w:iCs/>
          <w:color w:val="000000"/>
          <w:szCs w:val="28"/>
        </w:rPr>
        <w:t>разделу «</w:t>
      </w:r>
      <w:r w:rsidR="00011726">
        <w:rPr>
          <w:bCs/>
          <w:i/>
          <w:iCs/>
          <w:color w:val="000000"/>
          <w:szCs w:val="28"/>
        </w:rPr>
        <w:t>Обслуживание государственного (муниципального) долга</w:t>
      </w:r>
      <w:r>
        <w:rPr>
          <w:bCs/>
          <w:i/>
          <w:iCs/>
          <w:color w:val="000000"/>
          <w:szCs w:val="28"/>
        </w:rPr>
        <w:t xml:space="preserve">» </w:t>
      </w:r>
      <w:r>
        <w:rPr>
          <w:b w:val="0"/>
          <w:color w:val="000000"/>
          <w:szCs w:val="28"/>
        </w:rPr>
        <w:t>на 202</w:t>
      </w:r>
      <w:r w:rsidR="00011726">
        <w:rPr>
          <w:b w:val="0"/>
          <w:color w:val="000000"/>
          <w:szCs w:val="28"/>
        </w:rPr>
        <w:t>3</w:t>
      </w:r>
      <w:r>
        <w:rPr>
          <w:b w:val="0"/>
          <w:color w:val="000000"/>
          <w:szCs w:val="28"/>
        </w:rPr>
        <w:t xml:space="preserve"> год бюджетные ассигнования </w:t>
      </w:r>
      <w:r w:rsidR="00011726">
        <w:rPr>
          <w:b w:val="0"/>
          <w:color w:val="000000"/>
          <w:szCs w:val="28"/>
        </w:rPr>
        <w:t xml:space="preserve">не были запланированы. </w:t>
      </w:r>
      <w:r>
        <w:rPr>
          <w:b w:val="0"/>
          <w:color w:val="000000"/>
          <w:szCs w:val="28"/>
        </w:rPr>
        <w:t xml:space="preserve">В течение года ассигнования </w:t>
      </w:r>
      <w:r w:rsidR="00011726">
        <w:rPr>
          <w:b w:val="0"/>
          <w:color w:val="000000"/>
          <w:szCs w:val="28"/>
        </w:rPr>
        <w:t>утверждены в объеме 3,1 т</w:t>
      </w:r>
      <w:r>
        <w:rPr>
          <w:b w:val="0"/>
          <w:color w:val="000000"/>
          <w:szCs w:val="28"/>
        </w:rPr>
        <w:t xml:space="preserve">ыс. рублей. </w:t>
      </w:r>
      <w:r>
        <w:rPr>
          <w:b w:val="0"/>
        </w:rPr>
        <w:t>Бюджетные назначения по разделу освоены в полном объеме, что составляет 100,0% к уточненному плану. По сравнению с 202</w:t>
      </w:r>
      <w:r w:rsidR="00011726">
        <w:rPr>
          <w:b w:val="0"/>
        </w:rPr>
        <w:t>2</w:t>
      </w:r>
      <w:r>
        <w:rPr>
          <w:b w:val="0"/>
        </w:rPr>
        <w:t xml:space="preserve"> годом объем расходов по данному разделу в отчетном периоде увеличился на </w:t>
      </w:r>
      <w:r w:rsidR="00011726">
        <w:rPr>
          <w:b w:val="0"/>
        </w:rPr>
        <w:t>3,1 тыс. рублей.</w:t>
      </w:r>
    </w:p>
    <w:p w:rsidR="00A7540D" w:rsidRPr="00A7540D" w:rsidRDefault="00914549" w:rsidP="00A7540D">
      <w:pPr>
        <w:pStyle w:val="Standard"/>
        <w:ind w:firstLine="709"/>
        <w:jc w:val="both"/>
        <w:rPr>
          <w:sz w:val="28"/>
          <w:szCs w:val="28"/>
        </w:rPr>
      </w:pPr>
      <w:r w:rsidRPr="00A7540D">
        <w:rPr>
          <w:sz w:val="28"/>
          <w:szCs w:val="28"/>
        </w:rPr>
        <w:t>Удельный вес расходов по разделу «</w:t>
      </w:r>
      <w:r w:rsidR="00A26C26" w:rsidRPr="00A7540D">
        <w:rPr>
          <w:bCs/>
          <w:iCs/>
          <w:color w:val="000000"/>
          <w:sz w:val="28"/>
          <w:szCs w:val="28"/>
        </w:rPr>
        <w:t>Обслуживание государственного (муниципального) долга»</w:t>
      </w:r>
      <w:r w:rsidR="00A26C26" w:rsidRPr="00A7540D">
        <w:rPr>
          <w:sz w:val="28"/>
          <w:szCs w:val="28"/>
        </w:rPr>
        <w:t xml:space="preserve"> </w:t>
      </w:r>
      <w:r w:rsidRPr="00A7540D">
        <w:rPr>
          <w:sz w:val="28"/>
          <w:szCs w:val="28"/>
        </w:rPr>
        <w:t>в структуре общих расходов бюджета за 202</w:t>
      </w:r>
      <w:r w:rsidR="00A26C26" w:rsidRPr="00A7540D">
        <w:rPr>
          <w:sz w:val="28"/>
          <w:szCs w:val="28"/>
        </w:rPr>
        <w:t>3</w:t>
      </w:r>
      <w:r w:rsidRPr="00A7540D">
        <w:rPr>
          <w:sz w:val="28"/>
          <w:szCs w:val="28"/>
        </w:rPr>
        <w:t xml:space="preserve"> год составляет </w:t>
      </w:r>
      <w:r w:rsidR="00A26C26" w:rsidRPr="00A7540D">
        <w:rPr>
          <w:sz w:val="28"/>
          <w:szCs w:val="28"/>
        </w:rPr>
        <w:t>до 0,1</w:t>
      </w:r>
      <w:r w:rsidRPr="00A7540D">
        <w:rPr>
          <w:sz w:val="28"/>
          <w:szCs w:val="28"/>
        </w:rPr>
        <w:t>%</w:t>
      </w:r>
      <w:r w:rsidR="00A26C26" w:rsidRPr="00A7540D">
        <w:rPr>
          <w:sz w:val="28"/>
          <w:szCs w:val="28"/>
        </w:rPr>
        <w:t>.</w:t>
      </w:r>
      <w:r w:rsidRPr="00A7540D">
        <w:rPr>
          <w:sz w:val="28"/>
          <w:szCs w:val="28"/>
        </w:rPr>
        <w:t xml:space="preserve"> Расходы по разделу «</w:t>
      </w:r>
      <w:r w:rsidR="00A26C26" w:rsidRPr="00A7540D">
        <w:rPr>
          <w:bCs/>
          <w:iCs/>
          <w:color w:val="000000"/>
          <w:sz w:val="28"/>
          <w:szCs w:val="28"/>
        </w:rPr>
        <w:t>Обслуживание государственного (муниципального) долга</w:t>
      </w:r>
      <w:r w:rsidRPr="00A7540D">
        <w:rPr>
          <w:sz w:val="28"/>
          <w:szCs w:val="28"/>
        </w:rPr>
        <w:t xml:space="preserve">» в соответствии с ведомственной структурой осуществлял один главный распорядитель — Финансовое управление администрации Харовского муниципального </w:t>
      </w:r>
      <w:r w:rsidR="00A26C26" w:rsidRPr="00A7540D">
        <w:rPr>
          <w:sz w:val="28"/>
          <w:szCs w:val="28"/>
        </w:rPr>
        <w:t>округа</w:t>
      </w:r>
      <w:r w:rsidRPr="00A7540D">
        <w:rPr>
          <w:sz w:val="28"/>
          <w:szCs w:val="28"/>
        </w:rPr>
        <w:t>.</w:t>
      </w:r>
      <w:r w:rsidR="00A26C26" w:rsidRPr="00A7540D">
        <w:rPr>
          <w:sz w:val="28"/>
          <w:szCs w:val="28"/>
        </w:rPr>
        <w:t xml:space="preserve"> По данному </w:t>
      </w:r>
      <w:r w:rsidRPr="00A7540D">
        <w:rPr>
          <w:sz w:val="28"/>
          <w:szCs w:val="28"/>
        </w:rPr>
        <w:t xml:space="preserve">разделу отражены расходы по </w:t>
      </w:r>
      <w:r w:rsidR="00A26C26" w:rsidRPr="00A7540D">
        <w:rPr>
          <w:sz w:val="28"/>
          <w:szCs w:val="28"/>
        </w:rPr>
        <w:t>оплате процентов за пользование бюджетным кредитом по договору №6 от 20.12.2023 года</w:t>
      </w:r>
      <w:r w:rsidRPr="00A7540D">
        <w:rPr>
          <w:sz w:val="28"/>
          <w:szCs w:val="28"/>
        </w:rPr>
        <w:t>.</w:t>
      </w:r>
    </w:p>
    <w:p w:rsidR="00A7540D" w:rsidRPr="00A7540D" w:rsidRDefault="00A7540D" w:rsidP="00A7540D">
      <w:pPr>
        <w:pStyle w:val="Standard"/>
        <w:ind w:firstLine="709"/>
        <w:jc w:val="both"/>
        <w:rPr>
          <w:sz w:val="28"/>
          <w:szCs w:val="28"/>
        </w:rPr>
      </w:pPr>
      <w:r w:rsidRPr="00A7540D">
        <w:rPr>
          <w:sz w:val="28"/>
          <w:szCs w:val="28"/>
        </w:rPr>
        <w:t>Объем расходов на обслуживание муниципального внутренне</w:t>
      </w:r>
      <w:r>
        <w:rPr>
          <w:sz w:val="28"/>
          <w:szCs w:val="28"/>
        </w:rPr>
        <w:t xml:space="preserve">го долга муниципального округа </w:t>
      </w:r>
      <w:proofErr w:type="gramStart"/>
      <w:r>
        <w:rPr>
          <w:sz w:val="28"/>
          <w:szCs w:val="28"/>
        </w:rPr>
        <w:t>з</w:t>
      </w:r>
      <w:r w:rsidRPr="00A7540D">
        <w:rPr>
          <w:sz w:val="28"/>
          <w:szCs w:val="28"/>
        </w:rPr>
        <w:t>а  2023</w:t>
      </w:r>
      <w:proofErr w:type="gramEnd"/>
      <w:r w:rsidRPr="00A7540D">
        <w:rPr>
          <w:sz w:val="28"/>
          <w:szCs w:val="28"/>
        </w:rPr>
        <w:t xml:space="preserve"> год соста</w:t>
      </w:r>
      <w:r w:rsidR="008407E7">
        <w:rPr>
          <w:sz w:val="28"/>
          <w:szCs w:val="28"/>
        </w:rPr>
        <w:t>вил  в размере 3,1 тыс. рублей.</w:t>
      </w:r>
    </w:p>
    <w:p w:rsidR="00914549" w:rsidRDefault="00914549" w:rsidP="0068470F">
      <w:pPr>
        <w:pStyle w:val="Standard"/>
        <w:tabs>
          <w:tab w:val="left" w:pos="7200"/>
        </w:tabs>
        <w:suppressAutoHyphens/>
        <w:jc w:val="both"/>
        <w:rPr>
          <w:sz w:val="28"/>
          <w:szCs w:val="28"/>
        </w:rPr>
      </w:pPr>
    </w:p>
    <w:p w:rsidR="0068470F" w:rsidRDefault="00914549" w:rsidP="0068470F">
      <w:pPr>
        <w:pStyle w:val="Standard"/>
        <w:tabs>
          <w:tab w:val="left" w:pos="720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8470F">
        <w:rPr>
          <w:sz w:val="28"/>
          <w:szCs w:val="28"/>
        </w:rPr>
        <w:t xml:space="preserve">Общее исполнение бюджетных назначений главными распорядителями соответствует данным представленного Отчета об исполнении местного бюджета </w:t>
      </w:r>
      <w:r w:rsidR="00A26C26">
        <w:rPr>
          <w:sz w:val="28"/>
          <w:szCs w:val="28"/>
        </w:rPr>
        <w:t>округа за 2023</w:t>
      </w:r>
      <w:r w:rsidR="0068470F">
        <w:rPr>
          <w:sz w:val="28"/>
          <w:szCs w:val="28"/>
        </w:rPr>
        <w:t xml:space="preserve"> год</w:t>
      </w:r>
      <w:r w:rsidR="00D72E5F">
        <w:rPr>
          <w:sz w:val="28"/>
          <w:szCs w:val="28"/>
        </w:rPr>
        <w:t>.</w:t>
      </w:r>
    </w:p>
    <w:p w:rsidR="0068470F" w:rsidRDefault="0068470F" w:rsidP="00D72E5F">
      <w:pPr>
        <w:pStyle w:val="Standard"/>
        <w:tabs>
          <w:tab w:val="left" w:pos="7200"/>
        </w:tabs>
        <w:suppressAutoHyphens/>
        <w:jc w:val="both"/>
        <w:rPr>
          <w:rFonts w:eastAsia="Calibri"/>
          <w:bCs/>
          <w:spacing w:val="-2"/>
          <w:sz w:val="28"/>
          <w:szCs w:val="28"/>
        </w:rPr>
      </w:pPr>
      <w:r>
        <w:rPr>
          <w:sz w:val="28"/>
          <w:szCs w:val="28"/>
        </w:rPr>
        <w:t xml:space="preserve">Исполнение расходных обязательств в соответствии с ведомственной структурой расходов </w:t>
      </w:r>
      <w:r w:rsidR="00A26C26">
        <w:rPr>
          <w:sz w:val="28"/>
          <w:szCs w:val="28"/>
        </w:rPr>
        <w:t>бюджета в 2023</w:t>
      </w:r>
      <w:r>
        <w:rPr>
          <w:sz w:val="28"/>
          <w:szCs w:val="28"/>
        </w:rPr>
        <w:t xml:space="preserve"> году осуществляли </w:t>
      </w:r>
      <w:r w:rsidR="00A26C26">
        <w:rPr>
          <w:sz w:val="28"/>
          <w:szCs w:val="28"/>
        </w:rPr>
        <w:t>7</w:t>
      </w:r>
      <w:r>
        <w:rPr>
          <w:sz w:val="28"/>
          <w:szCs w:val="28"/>
        </w:rPr>
        <w:t xml:space="preserve"> главных распорядител</w:t>
      </w:r>
      <w:r w:rsidR="000C59AB">
        <w:rPr>
          <w:sz w:val="28"/>
          <w:szCs w:val="28"/>
        </w:rPr>
        <w:t>ей</w:t>
      </w:r>
      <w:r>
        <w:rPr>
          <w:sz w:val="28"/>
          <w:szCs w:val="28"/>
        </w:rPr>
        <w:t xml:space="preserve"> бюджетных средств</w:t>
      </w:r>
      <w:r w:rsidRPr="00192BAA">
        <w:rPr>
          <w:sz w:val="28"/>
          <w:szCs w:val="28"/>
        </w:rPr>
        <w:t xml:space="preserve">. </w:t>
      </w:r>
      <w:r w:rsidRPr="00D72E5F">
        <w:rPr>
          <w:sz w:val="28"/>
          <w:szCs w:val="28"/>
        </w:rPr>
        <w:t>По сравнению с 202</w:t>
      </w:r>
      <w:r w:rsidR="00A26C26">
        <w:rPr>
          <w:sz w:val="28"/>
          <w:szCs w:val="28"/>
        </w:rPr>
        <w:t>2</w:t>
      </w:r>
      <w:r w:rsidRPr="00D72E5F">
        <w:rPr>
          <w:sz w:val="28"/>
          <w:szCs w:val="28"/>
        </w:rPr>
        <w:t xml:space="preserve"> годом количество </w:t>
      </w:r>
      <w:r w:rsidR="00192BAA" w:rsidRPr="00D72E5F">
        <w:rPr>
          <w:sz w:val="28"/>
          <w:szCs w:val="28"/>
        </w:rPr>
        <w:t>ГРБС</w:t>
      </w:r>
      <w:r w:rsidRPr="00D72E5F">
        <w:rPr>
          <w:sz w:val="28"/>
          <w:szCs w:val="28"/>
        </w:rPr>
        <w:t xml:space="preserve"> </w:t>
      </w:r>
      <w:r w:rsidR="00A26C26">
        <w:rPr>
          <w:sz w:val="28"/>
          <w:szCs w:val="28"/>
        </w:rPr>
        <w:t>уменьшилось</w:t>
      </w:r>
      <w:r w:rsidRPr="00D72E5F">
        <w:rPr>
          <w:sz w:val="28"/>
          <w:szCs w:val="28"/>
        </w:rPr>
        <w:t xml:space="preserve"> на </w:t>
      </w:r>
      <w:r w:rsidR="00192BAA" w:rsidRPr="00D72E5F">
        <w:rPr>
          <w:sz w:val="28"/>
          <w:szCs w:val="28"/>
        </w:rPr>
        <w:t>2</w:t>
      </w:r>
      <w:r w:rsidR="00D72E5F" w:rsidRPr="00D72E5F">
        <w:rPr>
          <w:rFonts w:eastAsia="Calibri"/>
          <w:spacing w:val="-2"/>
          <w:sz w:val="28"/>
          <w:szCs w:val="28"/>
          <w:lang w:eastAsia="en-US"/>
        </w:rPr>
        <w:t>. У</w:t>
      </w:r>
      <w:r w:rsidR="00A26C26">
        <w:rPr>
          <w:sz w:val="28"/>
          <w:szCs w:val="28"/>
        </w:rPr>
        <w:t xml:space="preserve">меньшение </w:t>
      </w:r>
      <w:r w:rsidR="00D72E5F" w:rsidRPr="00D72E5F">
        <w:rPr>
          <w:sz w:val="28"/>
          <w:szCs w:val="28"/>
        </w:rPr>
        <w:t>количества ГРБС связано</w:t>
      </w:r>
      <w:r w:rsidR="00192BAA" w:rsidRPr="00D72E5F">
        <w:rPr>
          <w:sz w:val="28"/>
          <w:szCs w:val="28"/>
        </w:rPr>
        <w:t xml:space="preserve"> с реализацией</w:t>
      </w:r>
      <w:r w:rsidR="00192BAA" w:rsidRPr="00D72E5F">
        <w:rPr>
          <w:rFonts w:eastAsia="Calibri"/>
          <w:bCs/>
          <w:spacing w:val="-2"/>
          <w:sz w:val="28"/>
          <w:szCs w:val="28"/>
        </w:rPr>
        <w:t xml:space="preserve"> закона Вологодской области от 28 апреля 2022 года № 5114-ОЗ «О преобразовании всех поселений, входящих в состав Харовского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Харовского муниципального округа Вологодской </w:t>
      </w:r>
      <w:r w:rsidR="00D72E5F" w:rsidRPr="00D72E5F">
        <w:rPr>
          <w:rFonts w:eastAsia="Calibri"/>
          <w:bCs/>
          <w:spacing w:val="-2"/>
          <w:sz w:val="28"/>
          <w:szCs w:val="28"/>
        </w:rPr>
        <w:t>области».</w:t>
      </w:r>
    </w:p>
    <w:p w:rsidR="001D3EE9" w:rsidRDefault="001D3EE9" w:rsidP="001D3EE9">
      <w:pPr>
        <w:pStyle w:val="Standard"/>
        <w:tabs>
          <w:tab w:val="right" w:leader="dot" w:pos="9214"/>
        </w:tabs>
        <w:suppressAutoHyphens/>
        <w:jc w:val="both"/>
      </w:pPr>
      <w:r>
        <w:rPr>
          <w:color w:val="000000"/>
          <w:sz w:val="28"/>
          <w:szCs w:val="28"/>
        </w:rPr>
        <w:tab/>
        <w:t xml:space="preserve">Исполнение расходов бюджета по ведомственной структуре расходов приведено </w:t>
      </w:r>
      <w:r>
        <w:rPr>
          <w:b/>
          <w:bCs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приложении № 3</w:t>
      </w:r>
      <w:r>
        <w:rPr>
          <w:color w:val="000000"/>
          <w:sz w:val="28"/>
          <w:szCs w:val="28"/>
        </w:rPr>
        <w:t xml:space="preserve"> к Заключению Контрольно-счетной комиссии округа.</w:t>
      </w:r>
    </w:p>
    <w:p w:rsidR="00D05DBC" w:rsidRDefault="0068470F" w:rsidP="0068470F">
      <w:pPr>
        <w:pStyle w:val="Standard"/>
        <w:suppressAutoHyphens/>
        <w:ind w:firstLine="709"/>
        <w:jc w:val="both"/>
        <w:rPr>
          <w:sz w:val="28"/>
          <w:szCs w:val="28"/>
        </w:rPr>
      </w:pPr>
      <w:r w:rsidRPr="003013D6">
        <w:rPr>
          <w:sz w:val="28"/>
          <w:szCs w:val="28"/>
        </w:rPr>
        <w:t xml:space="preserve">За отчетный финансовый год исполнение плановых назначений в полном объеме сложилось только по </w:t>
      </w:r>
      <w:r w:rsidR="00D05DBC">
        <w:rPr>
          <w:sz w:val="28"/>
          <w:szCs w:val="28"/>
        </w:rPr>
        <w:t>4</w:t>
      </w:r>
      <w:r w:rsidRPr="003013D6">
        <w:rPr>
          <w:sz w:val="28"/>
          <w:szCs w:val="28"/>
        </w:rPr>
        <w:t xml:space="preserve"> из </w:t>
      </w:r>
      <w:r w:rsidR="00FC3A81">
        <w:rPr>
          <w:sz w:val="28"/>
          <w:szCs w:val="28"/>
        </w:rPr>
        <w:t xml:space="preserve">7 </w:t>
      </w:r>
      <w:r w:rsidRPr="003013D6">
        <w:rPr>
          <w:sz w:val="28"/>
          <w:szCs w:val="28"/>
        </w:rPr>
        <w:t>ГРБС, по</w:t>
      </w:r>
      <w:r w:rsidR="00D05DBC">
        <w:rPr>
          <w:sz w:val="28"/>
          <w:szCs w:val="28"/>
        </w:rPr>
        <w:t xml:space="preserve"> остальным </w:t>
      </w:r>
      <w:r w:rsidR="00FC3A81">
        <w:rPr>
          <w:sz w:val="28"/>
          <w:szCs w:val="28"/>
        </w:rPr>
        <w:t>3</w:t>
      </w:r>
      <w:r w:rsidR="00D05DBC">
        <w:rPr>
          <w:sz w:val="28"/>
          <w:szCs w:val="28"/>
        </w:rPr>
        <w:t xml:space="preserve"> ГРБС исполнение бюджета по расходам сложилось в следующих размерах:</w:t>
      </w:r>
    </w:p>
    <w:p w:rsidR="0068470F" w:rsidRDefault="00D05DBC" w:rsidP="00D05DBC">
      <w:pPr>
        <w:pStyle w:val="Standard"/>
        <w:suppressAutoHyphens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470F" w:rsidRPr="003013D6">
        <w:rPr>
          <w:sz w:val="28"/>
          <w:szCs w:val="28"/>
        </w:rPr>
        <w:t>Админис</w:t>
      </w:r>
      <w:r>
        <w:rPr>
          <w:sz w:val="28"/>
          <w:szCs w:val="28"/>
        </w:rPr>
        <w:t>трация</w:t>
      </w:r>
      <w:r w:rsidR="0068470F" w:rsidRPr="003013D6">
        <w:rPr>
          <w:sz w:val="28"/>
          <w:szCs w:val="28"/>
        </w:rPr>
        <w:t xml:space="preserve"> Харовского муниципального </w:t>
      </w:r>
      <w:r w:rsidR="00A26C26">
        <w:rPr>
          <w:sz w:val="28"/>
          <w:szCs w:val="28"/>
        </w:rPr>
        <w:t>округа</w:t>
      </w:r>
      <w:r w:rsidR="0068470F" w:rsidRPr="003013D6">
        <w:rPr>
          <w:sz w:val="28"/>
          <w:szCs w:val="28"/>
        </w:rPr>
        <w:t xml:space="preserve"> </w:t>
      </w:r>
      <w:r>
        <w:rPr>
          <w:sz w:val="28"/>
          <w:szCs w:val="28"/>
        </w:rPr>
        <w:t>– 8</w:t>
      </w:r>
      <w:r w:rsidR="00FC3A81">
        <w:rPr>
          <w:sz w:val="28"/>
          <w:szCs w:val="28"/>
        </w:rPr>
        <w:t>9,2</w:t>
      </w:r>
      <w:r>
        <w:rPr>
          <w:sz w:val="28"/>
          <w:szCs w:val="28"/>
        </w:rPr>
        <w:t>%,</w:t>
      </w:r>
    </w:p>
    <w:p w:rsidR="00D05DBC" w:rsidRDefault="00D05DBC" w:rsidP="00D05DBC">
      <w:pPr>
        <w:pStyle w:val="Standard"/>
        <w:suppressAutoHyphens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-Комитет по управлению имуществом администрации </w:t>
      </w:r>
      <w:r w:rsidRPr="003013D6">
        <w:rPr>
          <w:sz w:val="28"/>
          <w:szCs w:val="28"/>
        </w:rPr>
        <w:t xml:space="preserve">Харовского муниципального </w:t>
      </w:r>
      <w:r w:rsidR="00A26C26">
        <w:rPr>
          <w:sz w:val="28"/>
          <w:szCs w:val="28"/>
        </w:rPr>
        <w:t>округа</w:t>
      </w:r>
      <w:r w:rsidR="00A26C26" w:rsidRPr="003013D6">
        <w:rPr>
          <w:sz w:val="28"/>
          <w:szCs w:val="28"/>
        </w:rPr>
        <w:t xml:space="preserve"> </w:t>
      </w:r>
      <w:r>
        <w:rPr>
          <w:sz w:val="28"/>
          <w:szCs w:val="28"/>
        </w:rPr>
        <w:t>– 99,</w:t>
      </w:r>
      <w:r w:rsidR="00FC3A81">
        <w:rPr>
          <w:sz w:val="28"/>
          <w:szCs w:val="28"/>
        </w:rPr>
        <w:t>77</w:t>
      </w:r>
      <w:r>
        <w:rPr>
          <w:sz w:val="28"/>
          <w:szCs w:val="28"/>
        </w:rPr>
        <w:t>%,</w:t>
      </w:r>
    </w:p>
    <w:p w:rsidR="00D05DBC" w:rsidRDefault="00D05DBC" w:rsidP="00D05DBC">
      <w:pPr>
        <w:pStyle w:val="Standard"/>
        <w:suppressAutoHyphens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-Управление образования администрации </w:t>
      </w:r>
      <w:r w:rsidRPr="003013D6">
        <w:rPr>
          <w:sz w:val="28"/>
          <w:szCs w:val="28"/>
        </w:rPr>
        <w:t xml:space="preserve">Харовского муниципального </w:t>
      </w:r>
      <w:r w:rsidR="00A26C26">
        <w:rPr>
          <w:sz w:val="28"/>
          <w:szCs w:val="28"/>
        </w:rPr>
        <w:t>округа</w:t>
      </w:r>
      <w:r w:rsidR="00A26C26" w:rsidRPr="003013D6">
        <w:rPr>
          <w:sz w:val="28"/>
          <w:szCs w:val="28"/>
        </w:rPr>
        <w:t xml:space="preserve"> </w:t>
      </w:r>
      <w:r>
        <w:rPr>
          <w:sz w:val="28"/>
          <w:szCs w:val="28"/>
        </w:rPr>
        <w:t>– 99,9%</w:t>
      </w:r>
      <w:r w:rsidR="00FC3A81">
        <w:rPr>
          <w:sz w:val="28"/>
          <w:szCs w:val="28"/>
        </w:rPr>
        <w:t>.</w:t>
      </w:r>
    </w:p>
    <w:p w:rsidR="0068470F" w:rsidRDefault="0068470F" w:rsidP="00BF66F0">
      <w:pPr>
        <w:shd w:val="clear" w:color="auto" w:fill="FFFFFF"/>
        <w:autoSpaceDN/>
        <w:ind w:firstLine="709"/>
        <w:jc w:val="both"/>
        <w:textAlignment w:val="auto"/>
        <w:rPr>
          <w:sz w:val="28"/>
          <w:szCs w:val="28"/>
        </w:rPr>
      </w:pPr>
      <w:r w:rsidRPr="003013D6">
        <w:rPr>
          <w:sz w:val="28"/>
          <w:szCs w:val="28"/>
        </w:rPr>
        <w:t>В целом н</w:t>
      </w:r>
      <w:r w:rsidRPr="003013D6">
        <w:rPr>
          <w:rFonts w:eastAsia="Calibri"/>
          <w:kern w:val="0"/>
          <w:sz w:val="28"/>
          <w:szCs w:val="28"/>
          <w:lang w:eastAsia="en-US"/>
        </w:rPr>
        <w:t xml:space="preserve">еисполненные расходы составили </w:t>
      </w:r>
      <w:r w:rsidR="00FC3A81">
        <w:rPr>
          <w:rFonts w:eastAsia="Calibri"/>
          <w:kern w:val="0"/>
          <w:sz w:val="28"/>
          <w:szCs w:val="28"/>
          <w:lang w:eastAsia="en-US"/>
        </w:rPr>
        <w:t>54782,2</w:t>
      </w:r>
      <w:r w:rsidRPr="003013D6">
        <w:rPr>
          <w:rFonts w:eastAsia="Calibri"/>
          <w:kern w:val="0"/>
          <w:sz w:val="28"/>
          <w:szCs w:val="28"/>
          <w:lang w:eastAsia="en-US"/>
        </w:rPr>
        <w:t xml:space="preserve"> тыс. рублей или </w:t>
      </w:r>
      <w:r w:rsidR="00FC3A81">
        <w:rPr>
          <w:rFonts w:eastAsia="Calibri"/>
          <w:kern w:val="0"/>
          <w:sz w:val="28"/>
          <w:szCs w:val="28"/>
          <w:lang w:eastAsia="en-US"/>
        </w:rPr>
        <w:t>5</w:t>
      </w:r>
      <w:r w:rsidR="00BF66F0">
        <w:rPr>
          <w:rFonts w:eastAsia="Calibri"/>
          <w:kern w:val="0"/>
          <w:sz w:val="28"/>
          <w:szCs w:val="28"/>
          <w:lang w:eastAsia="en-US"/>
        </w:rPr>
        <w:t>,8</w:t>
      </w:r>
      <w:r w:rsidRPr="003013D6">
        <w:rPr>
          <w:rFonts w:eastAsia="Calibri"/>
          <w:kern w:val="0"/>
          <w:sz w:val="28"/>
          <w:szCs w:val="28"/>
          <w:lang w:eastAsia="en-US"/>
        </w:rPr>
        <w:t xml:space="preserve">% от </w:t>
      </w:r>
      <w:r w:rsidRPr="003013D6">
        <w:rPr>
          <w:sz w:val="28"/>
          <w:szCs w:val="28"/>
        </w:rPr>
        <w:t xml:space="preserve">общего объема расходов бюджета. </w:t>
      </w:r>
      <w:r w:rsidR="00BF66F0">
        <w:rPr>
          <w:sz w:val="28"/>
          <w:szCs w:val="28"/>
        </w:rPr>
        <w:t>Наибольший о</w:t>
      </w:r>
      <w:r w:rsidRPr="003013D6">
        <w:rPr>
          <w:sz w:val="28"/>
          <w:szCs w:val="28"/>
        </w:rPr>
        <w:t>бъем неисполненных назн</w:t>
      </w:r>
      <w:r w:rsidR="00FC3A81">
        <w:rPr>
          <w:sz w:val="28"/>
          <w:szCs w:val="28"/>
        </w:rPr>
        <w:t>ачений сложился в А</w:t>
      </w:r>
      <w:r w:rsidRPr="003013D6">
        <w:rPr>
          <w:sz w:val="28"/>
          <w:szCs w:val="28"/>
        </w:rPr>
        <w:t xml:space="preserve">дминистрации в сумме </w:t>
      </w:r>
      <w:r w:rsidR="00FC3A81">
        <w:rPr>
          <w:sz w:val="28"/>
          <w:szCs w:val="28"/>
        </w:rPr>
        <w:t>54636,3</w:t>
      </w:r>
      <w:r w:rsidRPr="003013D6">
        <w:rPr>
          <w:sz w:val="28"/>
          <w:szCs w:val="28"/>
        </w:rPr>
        <w:t xml:space="preserve"> тыс. рублей.</w:t>
      </w:r>
      <w:r w:rsidR="00BF66F0" w:rsidRPr="00BF66F0">
        <w:rPr>
          <w:sz w:val="28"/>
          <w:szCs w:val="28"/>
        </w:rPr>
        <w:t xml:space="preserve"> </w:t>
      </w:r>
      <w:r w:rsidR="00BF66F0">
        <w:rPr>
          <w:sz w:val="28"/>
          <w:szCs w:val="28"/>
        </w:rPr>
        <w:t xml:space="preserve">Основными причинами </w:t>
      </w:r>
      <w:r w:rsidR="00BF66F0">
        <w:rPr>
          <w:rFonts w:eastAsia="Calibri"/>
          <w:color w:val="000000"/>
          <w:sz w:val="28"/>
          <w:szCs w:val="28"/>
          <w:lang w:eastAsia="en-US"/>
        </w:rPr>
        <w:t xml:space="preserve">неисполнения назначений, согласно пояснительной записке, </w:t>
      </w:r>
      <w:r w:rsidR="00BF66F0">
        <w:rPr>
          <w:sz w:val="28"/>
          <w:szCs w:val="28"/>
        </w:rPr>
        <w:t>является оплата работ «по факту» на основании актов выполненных работ, сезонность осуществления расходов, экономия, сложившаяся по результатам выполнения работ и иные причины.</w:t>
      </w:r>
    </w:p>
    <w:p w:rsidR="009F5BAD" w:rsidRDefault="009F5BAD" w:rsidP="002C32D1">
      <w:pPr>
        <w:pStyle w:val="Standard"/>
        <w:suppressAutoHyphens/>
        <w:spacing w:before="120" w:after="120" w:line="240" w:lineRule="exact"/>
        <w:ind w:firstLine="720"/>
        <w:jc w:val="center"/>
        <w:rPr>
          <w:b/>
          <w:bCs/>
          <w:color w:val="000000"/>
          <w:sz w:val="28"/>
          <w:szCs w:val="28"/>
        </w:rPr>
      </w:pPr>
      <w:r w:rsidRPr="009F5BAD">
        <w:rPr>
          <w:b/>
          <w:bCs/>
          <w:sz w:val="28"/>
          <w:szCs w:val="28"/>
        </w:rPr>
        <w:t>5.3.</w:t>
      </w:r>
      <w:r>
        <w:rPr>
          <w:b/>
          <w:bCs/>
        </w:rPr>
        <w:t xml:space="preserve"> </w:t>
      </w:r>
      <w:r>
        <w:rPr>
          <w:b/>
          <w:bCs/>
          <w:color w:val="000000"/>
          <w:sz w:val="28"/>
          <w:szCs w:val="28"/>
        </w:rPr>
        <w:t>Анализ отчета о расходовании средств резервного фонда</w:t>
      </w:r>
    </w:p>
    <w:p w:rsidR="000457A1" w:rsidRDefault="000457A1" w:rsidP="000457A1">
      <w:pPr>
        <w:pStyle w:val="Standard"/>
        <w:suppressAutoHyphens/>
        <w:ind w:firstLine="709"/>
        <w:jc w:val="both"/>
      </w:pPr>
      <w:r>
        <w:rPr>
          <w:sz w:val="28"/>
          <w:szCs w:val="28"/>
        </w:rPr>
        <w:t xml:space="preserve">Первоначально решением о бюджете размер резервного фонда администрации </w:t>
      </w:r>
      <w:r w:rsidR="00A26C26">
        <w:rPr>
          <w:sz w:val="28"/>
          <w:szCs w:val="28"/>
        </w:rPr>
        <w:t>округа</w:t>
      </w:r>
      <w:r w:rsidR="00A26C26" w:rsidRPr="003013D6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A26C26">
        <w:rPr>
          <w:sz w:val="28"/>
          <w:szCs w:val="28"/>
        </w:rPr>
        <w:t>3</w:t>
      </w:r>
      <w:r w:rsidR="00BF66F0">
        <w:rPr>
          <w:sz w:val="28"/>
          <w:szCs w:val="28"/>
        </w:rPr>
        <w:t xml:space="preserve"> год установлен в сумме </w:t>
      </w:r>
      <w:r w:rsidR="00FC3A81">
        <w:rPr>
          <w:sz w:val="28"/>
          <w:szCs w:val="28"/>
        </w:rPr>
        <w:t>887,4</w:t>
      </w:r>
      <w:r>
        <w:rPr>
          <w:sz w:val="28"/>
          <w:szCs w:val="28"/>
        </w:rPr>
        <w:t xml:space="preserve"> тыс. рублей.</w:t>
      </w:r>
    </w:p>
    <w:p w:rsidR="000457A1" w:rsidRDefault="000457A1" w:rsidP="000457A1">
      <w:pPr>
        <w:pStyle w:val="Standard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резервного фонда администрации </w:t>
      </w:r>
      <w:r w:rsidR="00A26C26">
        <w:rPr>
          <w:sz w:val="28"/>
          <w:szCs w:val="28"/>
        </w:rPr>
        <w:t>округа</w:t>
      </w:r>
      <w:r w:rsidR="00A26C26" w:rsidRPr="003013D6">
        <w:rPr>
          <w:sz w:val="28"/>
          <w:szCs w:val="28"/>
        </w:rPr>
        <w:t xml:space="preserve"> </w:t>
      </w:r>
      <w:r w:rsidR="00C22E80">
        <w:rPr>
          <w:sz w:val="28"/>
          <w:szCs w:val="28"/>
        </w:rPr>
        <w:t>не противоречит статье 81 БК РФ</w:t>
      </w:r>
      <w:r>
        <w:rPr>
          <w:sz w:val="28"/>
          <w:szCs w:val="28"/>
        </w:rPr>
        <w:t>.</w:t>
      </w:r>
    </w:p>
    <w:p w:rsidR="000457A1" w:rsidRDefault="000457A1" w:rsidP="000457A1">
      <w:pPr>
        <w:pStyle w:val="Standard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отчетного периода по подразделу 0111 «Резервные фонды» первоначально утвержденные плановые назначения в сумме </w:t>
      </w:r>
      <w:r w:rsidR="00FC3A81">
        <w:rPr>
          <w:sz w:val="28"/>
          <w:szCs w:val="28"/>
        </w:rPr>
        <w:t>887,4</w:t>
      </w:r>
      <w:r>
        <w:rPr>
          <w:sz w:val="28"/>
          <w:szCs w:val="28"/>
        </w:rPr>
        <w:t xml:space="preserve"> тыс. рублей были сняты.</w:t>
      </w:r>
    </w:p>
    <w:p w:rsidR="009F5BAD" w:rsidRDefault="009F5BAD" w:rsidP="00EC5CE6">
      <w:pPr>
        <w:pStyle w:val="Standard"/>
        <w:suppressAutoHyphens/>
        <w:spacing w:before="119" w:after="119"/>
        <w:ind w:firstLine="709"/>
        <w:jc w:val="center"/>
        <w:rPr>
          <w:b/>
          <w:bCs/>
          <w:sz w:val="28"/>
          <w:szCs w:val="28"/>
        </w:rPr>
      </w:pPr>
      <w:r w:rsidRPr="009F5BAD">
        <w:rPr>
          <w:b/>
          <w:sz w:val="28"/>
          <w:szCs w:val="28"/>
        </w:rPr>
        <w:t xml:space="preserve">5.4 </w:t>
      </w:r>
      <w:r w:rsidRPr="009F5BA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Анализ расходов средств дорожного фонда</w:t>
      </w:r>
    </w:p>
    <w:p w:rsidR="000457A1" w:rsidRDefault="009F5BAD" w:rsidP="00BF66F0">
      <w:pPr>
        <w:pStyle w:val="Standard"/>
        <w:tabs>
          <w:tab w:val="left" w:pos="709"/>
        </w:tabs>
        <w:suppressAutoHyphens/>
        <w:jc w:val="both"/>
      </w:pPr>
      <w:r>
        <w:rPr>
          <w:color w:val="FF0000"/>
          <w:sz w:val="28"/>
          <w:szCs w:val="28"/>
        </w:rPr>
        <w:tab/>
      </w:r>
      <w:r w:rsidR="000457A1">
        <w:rPr>
          <w:sz w:val="28"/>
          <w:szCs w:val="28"/>
        </w:rPr>
        <w:t xml:space="preserve">На основании требований пункта 5 статьи 179.4 БК РФ, решения Муниципального Собрания Харовского муниципального </w:t>
      </w:r>
      <w:r w:rsidR="00A26C26" w:rsidRPr="00C2315A">
        <w:rPr>
          <w:sz w:val="28"/>
          <w:szCs w:val="28"/>
        </w:rPr>
        <w:t xml:space="preserve">округа </w:t>
      </w:r>
      <w:r w:rsidR="00C2315A" w:rsidRPr="00C2315A">
        <w:rPr>
          <w:sz w:val="28"/>
          <w:szCs w:val="28"/>
        </w:rPr>
        <w:t>от 09 декабря 2022</w:t>
      </w:r>
      <w:r w:rsidR="000457A1" w:rsidRPr="00C2315A">
        <w:rPr>
          <w:sz w:val="28"/>
          <w:szCs w:val="28"/>
        </w:rPr>
        <w:t xml:space="preserve"> года № </w:t>
      </w:r>
      <w:r w:rsidR="00C2315A" w:rsidRPr="00C2315A">
        <w:rPr>
          <w:sz w:val="28"/>
          <w:szCs w:val="28"/>
        </w:rPr>
        <w:t>67</w:t>
      </w:r>
      <w:r w:rsidR="000457A1" w:rsidRPr="00C2315A">
        <w:rPr>
          <w:sz w:val="28"/>
          <w:szCs w:val="28"/>
        </w:rPr>
        <w:t xml:space="preserve"> «О </w:t>
      </w:r>
      <w:r w:rsidR="00C2315A" w:rsidRPr="00C2315A">
        <w:rPr>
          <w:sz w:val="28"/>
          <w:szCs w:val="28"/>
        </w:rPr>
        <w:t>создании муниципального дорожного фонда</w:t>
      </w:r>
      <w:r w:rsidR="000457A1" w:rsidRPr="00C2315A">
        <w:rPr>
          <w:sz w:val="28"/>
          <w:szCs w:val="28"/>
        </w:rPr>
        <w:t xml:space="preserve"> Харовского муниципального </w:t>
      </w:r>
      <w:r w:rsidR="00C2315A" w:rsidRPr="00C2315A">
        <w:rPr>
          <w:sz w:val="28"/>
          <w:szCs w:val="28"/>
        </w:rPr>
        <w:t>округа</w:t>
      </w:r>
      <w:r w:rsidR="000457A1" w:rsidRPr="00C2315A">
        <w:rPr>
          <w:sz w:val="28"/>
          <w:szCs w:val="28"/>
        </w:rPr>
        <w:t xml:space="preserve">» (далее – Порядок формирования дорожного фонда) реализация мероприятий в сфере дорожного хозяйства осуществляется в рамках муниципального дорожного фонда </w:t>
      </w:r>
      <w:r w:rsidR="00FC3A81" w:rsidRPr="00C2315A">
        <w:rPr>
          <w:sz w:val="28"/>
          <w:szCs w:val="28"/>
        </w:rPr>
        <w:t>округа</w:t>
      </w:r>
      <w:r w:rsidR="000457A1" w:rsidRPr="00C2315A">
        <w:rPr>
          <w:sz w:val="28"/>
          <w:szCs w:val="28"/>
        </w:rPr>
        <w:t xml:space="preserve"> (далее – дор</w:t>
      </w:r>
      <w:r w:rsidR="000457A1">
        <w:rPr>
          <w:sz w:val="28"/>
          <w:szCs w:val="28"/>
        </w:rPr>
        <w:t>ожный фонд).</w:t>
      </w:r>
    </w:p>
    <w:p w:rsidR="0056738B" w:rsidRDefault="000457A1" w:rsidP="000457A1">
      <w:pPr>
        <w:pStyle w:val="Standard"/>
        <w:tabs>
          <w:tab w:val="left" w:pos="709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Решением Муниципального Собрания Харовского муниципального </w:t>
      </w:r>
      <w:r w:rsidR="00FC3A81">
        <w:rPr>
          <w:color w:val="000000"/>
          <w:sz w:val="28"/>
          <w:szCs w:val="28"/>
        </w:rPr>
        <w:t>округа от 09</w:t>
      </w:r>
      <w:r>
        <w:rPr>
          <w:color w:val="000000"/>
          <w:sz w:val="28"/>
          <w:szCs w:val="28"/>
        </w:rPr>
        <w:t>.12.202</w:t>
      </w:r>
      <w:r w:rsidR="008407E7">
        <w:rPr>
          <w:color w:val="000000"/>
          <w:sz w:val="28"/>
          <w:szCs w:val="28"/>
        </w:rPr>
        <w:t>2 №59</w:t>
      </w:r>
      <w:r>
        <w:rPr>
          <w:color w:val="000000"/>
          <w:sz w:val="28"/>
          <w:szCs w:val="28"/>
        </w:rPr>
        <w:t xml:space="preserve"> «О бюджете </w:t>
      </w:r>
      <w:r w:rsidR="00FC3A81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на 202</w:t>
      </w:r>
      <w:r w:rsidR="00FC3A8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и плановый период 202</w:t>
      </w:r>
      <w:r w:rsidR="00FC3A81">
        <w:rPr>
          <w:color w:val="000000"/>
          <w:sz w:val="28"/>
          <w:szCs w:val="28"/>
        </w:rPr>
        <w:t>4</w:t>
      </w:r>
      <w:r w:rsidR="00BF66F0">
        <w:rPr>
          <w:color w:val="000000"/>
          <w:sz w:val="28"/>
          <w:szCs w:val="28"/>
        </w:rPr>
        <w:t xml:space="preserve"> и 202</w:t>
      </w:r>
      <w:r w:rsidR="00FC3A8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годов» (в редакции решения от 2</w:t>
      </w:r>
      <w:r w:rsidR="00BF66F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.12.202</w:t>
      </w:r>
      <w:r w:rsidR="00FC3A81">
        <w:rPr>
          <w:color w:val="000000"/>
          <w:sz w:val="28"/>
          <w:szCs w:val="28"/>
        </w:rPr>
        <w:t>3</w:t>
      </w:r>
      <w:r w:rsidR="00BF66F0">
        <w:rPr>
          <w:color w:val="000000"/>
          <w:sz w:val="28"/>
          <w:szCs w:val="28"/>
        </w:rPr>
        <w:t xml:space="preserve"> №</w:t>
      </w:r>
      <w:r w:rsidR="00FC3A81">
        <w:rPr>
          <w:color w:val="000000"/>
          <w:sz w:val="28"/>
          <w:szCs w:val="28"/>
        </w:rPr>
        <w:t>96</w:t>
      </w:r>
      <w:r>
        <w:rPr>
          <w:color w:val="000000"/>
          <w:sz w:val="28"/>
          <w:szCs w:val="28"/>
        </w:rPr>
        <w:t>) бюджетные ассигнования Дорожного фонда на 202</w:t>
      </w:r>
      <w:r w:rsidR="00FC3A8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год, с учетом внесенных изменений, предусмотрены в объеме </w:t>
      </w:r>
      <w:r w:rsidR="00FC3A81">
        <w:rPr>
          <w:color w:val="000000"/>
          <w:sz w:val="28"/>
          <w:szCs w:val="28"/>
        </w:rPr>
        <w:t>76995,8</w:t>
      </w:r>
      <w:r w:rsidR="0056738B">
        <w:rPr>
          <w:color w:val="000000"/>
          <w:sz w:val="28"/>
          <w:szCs w:val="28"/>
        </w:rPr>
        <w:t xml:space="preserve"> тыс. рублей.</w:t>
      </w:r>
    </w:p>
    <w:p w:rsidR="000457A1" w:rsidRDefault="000457A1" w:rsidP="000457A1">
      <w:pPr>
        <w:pStyle w:val="Standard"/>
        <w:tabs>
          <w:tab w:val="left" w:pos="709"/>
        </w:tabs>
        <w:suppressAutoHyphens/>
        <w:jc w:val="both"/>
      </w:pPr>
      <w:r>
        <w:rPr>
          <w:color w:val="FF0000"/>
          <w:sz w:val="28"/>
          <w:szCs w:val="28"/>
        </w:rPr>
        <w:tab/>
      </w:r>
      <w:r>
        <w:rPr>
          <w:bCs/>
          <w:color w:val="FF0000"/>
          <w:sz w:val="28"/>
          <w:szCs w:val="28"/>
        </w:rPr>
        <w:tab/>
      </w:r>
      <w:r>
        <w:rPr>
          <w:rFonts w:cs="Calibri"/>
          <w:bCs/>
          <w:sz w:val="28"/>
          <w:szCs w:val="28"/>
          <w:lang w:eastAsia="en-US"/>
        </w:rPr>
        <w:t xml:space="preserve">Средства </w:t>
      </w:r>
      <w:r>
        <w:rPr>
          <w:bCs/>
          <w:sz w:val="28"/>
          <w:szCs w:val="28"/>
        </w:rPr>
        <w:t xml:space="preserve">дорожного фонда сформированы за счет средств субсидии из областного бюджета – </w:t>
      </w:r>
      <w:r w:rsidR="00FC3A81">
        <w:rPr>
          <w:bCs/>
          <w:sz w:val="28"/>
          <w:szCs w:val="28"/>
        </w:rPr>
        <w:t>57354,8</w:t>
      </w:r>
      <w:r>
        <w:rPr>
          <w:bCs/>
          <w:sz w:val="28"/>
          <w:szCs w:val="28"/>
        </w:rPr>
        <w:t xml:space="preserve"> тыс. рублей, доходов от уплаты акцизов по подакцизным товарам (продукции), производимым на территории РФ – </w:t>
      </w:r>
      <w:r w:rsidR="00FC3A81">
        <w:rPr>
          <w:bCs/>
          <w:sz w:val="28"/>
          <w:szCs w:val="28"/>
        </w:rPr>
        <w:t>19641,0</w:t>
      </w:r>
      <w:r>
        <w:rPr>
          <w:bCs/>
          <w:sz w:val="28"/>
          <w:szCs w:val="28"/>
        </w:rPr>
        <w:t xml:space="preserve"> тыс. рублей</w:t>
      </w:r>
      <w:r w:rsidR="0056738B">
        <w:rPr>
          <w:sz w:val="28"/>
          <w:szCs w:val="28"/>
        </w:rPr>
        <w:t>.</w:t>
      </w:r>
    </w:p>
    <w:p w:rsidR="000457A1" w:rsidRDefault="000457A1" w:rsidP="000457A1">
      <w:pPr>
        <w:pStyle w:val="Standard"/>
        <w:tabs>
          <w:tab w:val="left" w:pos="709"/>
        </w:tabs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и расходование средств Дорожного фонда кратко отражено в пояснительной записке представленного Отчета об исполнении бюджета </w:t>
      </w:r>
      <w:r w:rsidR="00FC3A81">
        <w:rPr>
          <w:color w:val="000000"/>
          <w:sz w:val="28"/>
          <w:szCs w:val="28"/>
        </w:rPr>
        <w:t xml:space="preserve">округа </w:t>
      </w:r>
      <w:r>
        <w:rPr>
          <w:color w:val="000000"/>
          <w:sz w:val="28"/>
          <w:szCs w:val="28"/>
        </w:rPr>
        <w:t>за 202</w:t>
      </w:r>
      <w:r w:rsidR="00FC3A8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год.</w:t>
      </w:r>
    </w:p>
    <w:p w:rsidR="000457A1" w:rsidRDefault="000457A1" w:rsidP="008C1203">
      <w:pPr>
        <w:pStyle w:val="Standard"/>
        <w:tabs>
          <w:tab w:val="left" w:pos="2694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Дорожного фонда утверждены в об</w:t>
      </w:r>
      <w:r w:rsidR="00C2315A">
        <w:rPr>
          <w:sz w:val="28"/>
          <w:szCs w:val="28"/>
        </w:rPr>
        <w:t>ъ</w:t>
      </w:r>
      <w:r>
        <w:rPr>
          <w:sz w:val="28"/>
          <w:szCs w:val="28"/>
        </w:rPr>
        <w:t xml:space="preserve">еме </w:t>
      </w:r>
      <w:r w:rsidR="00FC3A81">
        <w:rPr>
          <w:sz w:val="28"/>
          <w:szCs w:val="28"/>
        </w:rPr>
        <w:t>76995,8</w:t>
      </w:r>
      <w:r>
        <w:rPr>
          <w:sz w:val="28"/>
          <w:szCs w:val="28"/>
        </w:rPr>
        <w:t xml:space="preserve"> тыс. рублей, исполнены в объеме </w:t>
      </w:r>
      <w:r w:rsidR="00FC3A81">
        <w:rPr>
          <w:sz w:val="28"/>
          <w:szCs w:val="28"/>
        </w:rPr>
        <w:t>57426,7</w:t>
      </w:r>
      <w:r w:rsidR="0056738B">
        <w:rPr>
          <w:sz w:val="28"/>
          <w:szCs w:val="28"/>
        </w:rPr>
        <w:t xml:space="preserve"> тыс. рублей, или на </w:t>
      </w:r>
      <w:r w:rsidR="00FC3A81">
        <w:rPr>
          <w:sz w:val="28"/>
          <w:szCs w:val="28"/>
        </w:rPr>
        <w:t>74,6</w:t>
      </w:r>
      <w:r>
        <w:rPr>
          <w:sz w:val="28"/>
          <w:szCs w:val="28"/>
        </w:rPr>
        <w:t xml:space="preserve">% к бюджетным ассигнованиям, в том числе за счет средств областного бюджета </w:t>
      </w:r>
      <w:r w:rsidR="008C0571">
        <w:rPr>
          <w:sz w:val="28"/>
          <w:szCs w:val="28"/>
        </w:rPr>
        <w:t>39974,2 тыс. рублей. В 2023</w:t>
      </w:r>
      <w:r>
        <w:rPr>
          <w:sz w:val="28"/>
          <w:szCs w:val="28"/>
        </w:rPr>
        <w:t xml:space="preserve"> году средства дорожного фонда предусматривалось направить на финансовое обеспечение реализации муниципальной программы «Развитие сети автомобильных дорог общего пользования местного значения и улично-</w:t>
      </w:r>
      <w:r>
        <w:rPr>
          <w:sz w:val="28"/>
          <w:szCs w:val="28"/>
        </w:rPr>
        <w:lastRenderedPageBreak/>
        <w:t xml:space="preserve">дорожной сети населенных пунктов Харовского муниципального района» в </w:t>
      </w:r>
      <w:r w:rsidRPr="001351A9">
        <w:rPr>
          <w:sz w:val="28"/>
          <w:szCs w:val="28"/>
        </w:rPr>
        <w:t xml:space="preserve">сумме </w:t>
      </w:r>
      <w:r w:rsidR="008C0571">
        <w:rPr>
          <w:sz w:val="28"/>
          <w:szCs w:val="28"/>
        </w:rPr>
        <w:t>76452,2</w:t>
      </w:r>
      <w:r w:rsidRPr="001351A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0457A1" w:rsidRDefault="000457A1" w:rsidP="000457A1">
      <w:pPr>
        <w:pStyle w:val="Standard"/>
        <w:suppressAutoHyphens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Средства дорожного фонда в сумме </w:t>
      </w:r>
      <w:r w:rsidR="008C0571">
        <w:rPr>
          <w:bCs/>
          <w:sz w:val="28"/>
          <w:szCs w:val="28"/>
        </w:rPr>
        <w:t>56856,1</w:t>
      </w:r>
      <w:r>
        <w:rPr>
          <w:bCs/>
          <w:sz w:val="28"/>
          <w:szCs w:val="28"/>
        </w:rPr>
        <w:t xml:space="preserve"> тыс. рублей израсходованы:</w:t>
      </w:r>
    </w:p>
    <w:p w:rsidR="000457A1" w:rsidRDefault="000457A1" w:rsidP="00C01A00">
      <w:pPr>
        <w:pStyle w:val="Standard"/>
        <w:numPr>
          <w:ilvl w:val="0"/>
          <w:numId w:val="46"/>
        </w:num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осуществление дорожной деятельности для обеспечения подъездов к земельным участкам</w:t>
      </w:r>
      <w:r w:rsidR="0056738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предоставляемым отдельным категориям граждан в сумме </w:t>
      </w:r>
      <w:r w:rsidR="008C0571">
        <w:rPr>
          <w:bCs/>
          <w:sz w:val="28"/>
          <w:szCs w:val="28"/>
        </w:rPr>
        <w:t>1098,8</w:t>
      </w:r>
      <w:r>
        <w:rPr>
          <w:bCs/>
          <w:sz w:val="28"/>
          <w:szCs w:val="28"/>
        </w:rPr>
        <w:t xml:space="preserve"> тыс. рублей, в том числе за счет средств Дорожного фонда Вологодской области в сумме </w:t>
      </w:r>
      <w:r w:rsidR="008C0571">
        <w:rPr>
          <w:bCs/>
          <w:sz w:val="28"/>
          <w:szCs w:val="28"/>
        </w:rPr>
        <w:t>685,8</w:t>
      </w:r>
      <w:r>
        <w:rPr>
          <w:bCs/>
          <w:sz w:val="28"/>
          <w:szCs w:val="28"/>
        </w:rPr>
        <w:t xml:space="preserve"> тыс. рублей, доля </w:t>
      </w:r>
      <w:proofErr w:type="spellStart"/>
      <w:r>
        <w:rPr>
          <w:bCs/>
          <w:sz w:val="28"/>
          <w:szCs w:val="28"/>
        </w:rPr>
        <w:t>софинансирования</w:t>
      </w:r>
      <w:proofErr w:type="spellEnd"/>
      <w:r>
        <w:rPr>
          <w:bCs/>
          <w:sz w:val="28"/>
          <w:szCs w:val="28"/>
        </w:rPr>
        <w:t xml:space="preserve"> субсидии за счет средств бюджета </w:t>
      </w:r>
      <w:r w:rsidR="008C0571">
        <w:rPr>
          <w:bCs/>
          <w:sz w:val="28"/>
          <w:szCs w:val="28"/>
        </w:rPr>
        <w:t xml:space="preserve">округа </w:t>
      </w:r>
      <w:r>
        <w:rPr>
          <w:bCs/>
          <w:sz w:val="28"/>
          <w:szCs w:val="28"/>
        </w:rPr>
        <w:t xml:space="preserve">составила </w:t>
      </w:r>
      <w:r w:rsidR="008C0571">
        <w:rPr>
          <w:bCs/>
          <w:sz w:val="28"/>
          <w:szCs w:val="28"/>
        </w:rPr>
        <w:t>413,0</w:t>
      </w:r>
      <w:r>
        <w:rPr>
          <w:bCs/>
          <w:sz w:val="28"/>
          <w:szCs w:val="28"/>
        </w:rPr>
        <w:t xml:space="preserve"> тыс. рублей;</w:t>
      </w:r>
    </w:p>
    <w:p w:rsidR="000457A1" w:rsidRDefault="000457A1" w:rsidP="00C01A00">
      <w:pPr>
        <w:pStyle w:val="Standard"/>
        <w:numPr>
          <w:ilvl w:val="0"/>
          <w:numId w:val="46"/>
        </w:num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текущее содержание автомобильных дорог и искусственных сооружений — </w:t>
      </w:r>
      <w:r w:rsidR="008C0571">
        <w:rPr>
          <w:bCs/>
          <w:sz w:val="28"/>
          <w:szCs w:val="28"/>
        </w:rPr>
        <w:t>13987,1</w:t>
      </w:r>
      <w:r>
        <w:rPr>
          <w:bCs/>
          <w:sz w:val="28"/>
          <w:szCs w:val="28"/>
        </w:rPr>
        <w:t xml:space="preserve"> тыс. рублей,</w:t>
      </w:r>
    </w:p>
    <w:p w:rsidR="000457A1" w:rsidRDefault="000457A1" w:rsidP="00C01A00">
      <w:pPr>
        <w:pStyle w:val="Standard"/>
        <w:numPr>
          <w:ilvl w:val="0"/>
          <w:numId w:val="46"/>
        </w:num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ремонт и капитальный ремонт автомобильных дорог и искусственных сооружений —</w:t>
      </w:r>
      <w:r w:rsidR="0056738B">
        <w:rPr>
          <w:bCs/>
          <w:color w:val="000000"/>
          <w:sz w:val="28"/>
          <w:szCs w:val="28"/>
        </w:rPr>
        <w:t xml:space="preserve"> </w:t>
      </w:r>
      <w:r w:rsidR="008C0571">
        <w:rPr>
          <w:bCs/>
          <w:color w:val="000000"/>
          <w:sz w:val="28"/>
          <w:szCs w:val="28"/>
        </w:rPr>
        <w:t>1266,7</w:t>
      </w:r>
      <w:r>
        <w:rPr>
          <w:bCs/>
          <w:color w:val="000000"/>
          <w:sz w:val="28"/>
          <w:szCs w:val="28"/>
        </w:rPr>
        <w:t xml:space="preserve"> тыс. рублей, </w:t>
      </w:r>
    </w:p>
    <w:p w:rsidR="000457A1" w:rsidRDefault="000457A1" w:rsidP="00C01A00">
      <w:pPr>
        <w:pStyle w:val="Standard"/>
        <w:numPr>
          <w:ilvl w:val="0"/>
          <w:numId w:val="46"/>
        </w:numPr>
        <w:suppressAutoHyphens/>
        <w:jc w:val="both"/>
      </w:pPr>
      <w:r>
        <w:rPr>
          <w:bCs/>
          <w:sz w:val="28"/>
          <w:szCs w:val="28"/>
        </w:rPr>
        <w:t xml:space="preserve">на осуществление дорожной деятельности в отношении автомобильных дорог </w:t>
      </w:r>
      <w:r>
        <w:rPr>
          <w:bCs/>
          <w:color w:val="000000"/>
          <w:sz w:val="28"/>
          <w:szCs w:val="28"/>
        </w:rPr>
        <w:t xml:space="preserve">общего пользования местного значения — </w:t>
      </w:r>
      <w:r w:rsidR="008C0571">
        <w:rPr>
          <w:bCs/>
          <w:color w:val="000000"/>
          <w:sz w:val="28"/>
          <w:szCs w:val="28"/>
        </w:rPr>
        <w:t>40503,5</w:t>
      </w:r>
      <w:r>
        <w:rPr>
          <w:bCs/>
          <w:color w:val="000000"/>
          <w:sz w:val="28"/>
          <w:szCs w:val="28"/>
        </w:rPr>
        <w:t xml:space="preserve"> тыс. рублей, в том числе за счет средств Дорожного фонда Вологодской области в сумме </w:t>
      </w:r>
      <w:r w:rsidR="008C0571">
        <w:rPr>
          <w:bCs/>
          <w:color w:val="000000"/>
          <w:sz w:val="28"/>
          <w:szCs w:val="28"/>
        </w:rPr>
        <w:t>39288,4</w:t>
      </w:r>
      <w:r>
        <w:rPr>
          <w:bCs/>
          <w:color w:val="000000"/>
          <w:sz w:val="28"/>
          <w:szCs w:val="28"/>
        </w:rPr>
        <w:t xml:space="preserve"> тыс. рублей, доля </w:t>
      </w:r>
      <w:proofErr w:type="spellStart"/>
      <w:r>
        <w:rPr>
          <w:bCs/>
          <w:color w:val="000000"/>
          <w:sz w:val="28"/>
          <w:szCs w:val="28"/>
        </w:rPr>
        <w:t>софинансирования</w:t>
      </w:r>
      <w:proofErr w:type="spellEnd"/>
      <w:r>
        <w:rPr>
          <w:bCs/>
          <w:color w:val="000000"/>
          <w:sz w:val="28"/>
          <w:szCs w:val="28"/>
        </w:rPr>
        <w:t xml:space="preserve"> субсидии за счет средст</w:t>
      </w:r>
      <w:r w:rsidR="0056738B">
        <w:rPr>
          <w:bCs/>
          <w:color w:val="000000"/>
          <w:sz w:val="28"/>
          <w:szCs w:val="28"/>
        </w:rPr>
        <w:t xml:space="preserve">в районного бюджета составила </w:t>
      </w:r>
      <w:r w:rsidR="008C0571">
        <w:rPr>
          <w:bCs/>
          <w:color w:val="000000"/>
          <w:sz w:val="28"/>
          <w:szCs w:val="28"/>
        </w:rPr>
        <w:t>1215,1</w:t>
      </w:r>
      <w:r>
        <w:rPr>
          <w:bCs/>
          <w:color w:val="000000"/>
          <w:sz w:val="28"/>
          <w:szCs w:val="28"/>
        </w:rPr>
        <w:t xml:space="preserve"> тыс. рублей;</w:t>
      </w:r>
    </w:p>
    <w:p w:rsidR="000457A1" w:rsidRDefault="000457A1" w:rsidP="00C01A00">
      <w:pPr>
        <w:pStyle w:val="Standard"/>
        <w:numPr>
          <w:ilvl w:val="0"/>
          <w:numId w:val="46"/>
        </w:num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паспортизацию, проведение кадастровых работ в отношении автомобильных дорог местного з</w:t>
      </w:r>
      <w:r w:rsidR="00DD4761">
        <w:rPr>
          <w:bCs/>
          <w:color w:val="000000"/>
          <w:sz w:val="28"/>
          <w:szCs w:val="28"/>
        </w:rPr>
        <w:t>начения (общего пользования) — 570,6</w:t>
      </w:r>
      <w:r w:rsidR="008407E7">
        <w:rPr>
          <w:bCs/>
          <w:color w:val="000000"/>
          <w:sz w:val="28"/>
          <w:szCs w:val="28"/>
        </w:rPr>
        <w:t xml:space="preserve"> тыс. рублей.</w:t>
      </w:r>
    </w:p>
    <w:p w:rsidR="000457A1" w:rsidRDefault="00460936" w:rsidP="00DD4761">
      <w:pPr>
        <w:pStyle w:val="Standard"/>
        <w:suppressAutoHyphens/>
        <w:spacing w:before="119" w:after="119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5.5</w:t>
      </w:r>
      <w:r w:rsidR="000457A1">
        <w:rPr>
          <w:b/>
          <w:bCs/>
          <w:sz w:val="28"/>
          <w:szCs w:val="28"/>
        </w:rPr>
        <w:t>. Анализ расходов на исполнение публичных нормативных обязательств.</w:t>
      </w:r>
    </w:p>
    <w:p w:rsidR="000457A1" w:rsidRDefault="000457A1" w:rsidP="000457A1">
      <w:pPr>
        <w:pStyle w:val="Standard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Решением о бюджете на 202</w:t>
      </w:r>
      <w:r w:rsidR="00DD4761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первоначально объем бюджетных ассигнований, направляемых на исполнение публичных нормативных обязательств, утвержден в сумме </w:t>
      </w:r>
      <w:r w:rsidR="00DD4761">
        <w:rPr>
          <w:sz w:val="28"/>
          <w:szCs w:val="28"/>
        </w:rPr>
        <w:t>6596,9</w:t>
      </w:r>
      <w:r>
        <w:rPr>
          <w:sz w:val="28"/>
          <w:szCs w:val="28"/>
        </w:rPr>
        <w:t xml:space="preserve"> тыс. рублей. В течение отчетного периода бюджетные ассигнования увеличены </w:t>
      </w:r>
      <w:r w:rsidR="00DD4761">
        <w:rPr>
          <w:sz w:val="28"/>
          <w:szCs w:val="28"/>
        </w:rPr>
        <w:t>в 2,5 раза или на 9895,3</w:t>
      </w:r>
      <w:r>
        <w:rPr>
          <w:sz w:val="28"/>
          <w:szCs w:val="28"/>
        </w:rPr>
        <w:t xml:space="preserve"> тыс. рублей</w:t>
      </w:r>
      <w:r w:rsidR="00DD47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="00DD4761">
        <w:rPr>
          <w:sz w:val="28"/>
          <w:szCs w:val="28"/>
        </w:rPr>
        <w:t>16492,2</w:t>
      </w:r>
      <w:r>
        <w:rPr>
          <w:sz w:val="28"/>
          <w:szCs w:val="28"/>
        </w:rPr>
        <w:t xml:space="preserve"> тыс. рублей</w:t>
      </w:r>
      <w:r w:rsidR="00882A2A">
        <w:rPr>
          <w:sz w:val="28"/>
          <w:szCs w:val="28"/>
        </w:rPr>
        <w:t xml:space="preserve">. Объемы бюджетных ассигнований, </w:t>
      </w:r>
      <w:r>
        <w:rPr>
          <w:sz w:val="28"/>
          <w:szCs w:val="28"/>
        </w:rPr>
        <w:t>направленных на исполнение публичных нормативных расходных обязательств в 202</w:t>
      </w:r>
      <w:r w:rsidR="00DD4761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предусмотрены по разделу расходов бюджета</w:t>
      </w:r>
      <w:r w:rsidR="00DD4761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«Социальная политика».</w:t>
      </w:r>
    </w:p>
    <w:p w:rsidR="000457A1" w:rsidRPr="00572C4B" w:rsidRDefault="000457A1" w:rsidP="000457A1">
      <w:pPr>
        <w:pStyle w:val="Standard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составило </w:t>
      </w:r>
      <w:r w:rsidR="00882A2A">
        <w:rPr>
          <w:sz w:val="28"/>
          <w:szCs w:val="28"/>
        </w:rPr>
        <w:t>16492,2</w:t>
      </w:r>
      <w:r>
        <w:rPr>
          <w:sz w:val="28"/>
          <w:szCs w:val="28"/>
        </w:rPr>
        <w:t xml:space="preserve"> тыс. рублей или 100,0 процентов к утвержденным назначениям. В структуре общих расходов бюджета </w:t>
      </w:r>
      <w:r w:rsidR="00882A2A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расходные обязательства на исполнение публичных нормат</w:t>
      </w:r>
      <w:r w:rsidR="001351A9">
        <w:rPr>
          <w:sz w:val="28"/>
          <w:szCs w:val="28"/>
        </w:rPr>
        <w:t xml:space="preserve">ивных обязательств составили </w:t>
      </w:r>
      <w:r w:rsidR="00572C4B">
        <w:rPr>
          <w:sz w:val="28"/>
          <w:szCs w:val="28"/>
        </w:rPr>
        <w:t>1</w:t>
      </w:r>
      <w:r w:rsidR="00572C4B" w:rsidRPr="00572C4B">
        <w:rPr>
          <w:sz w:val="28"/>
          <w:szCs w:val="28"/>
        </w:rPr>
        <w:t xml:space="preserve">,8%. </w:t>
      </w:r>
    </w:p>
    <w:p w:rsidR="000457A1" w:rsidRDefault="000457A1" w:rsidP="000457A1">
      <w:pPr>
        <w:pStyle w:val="Standard"/>
        <w:shd w:val="clear" w:color="auto" w:fill="FFFFFF"/>
        <w:tabs>
          <w:tab w:val="left" w:pos="709"/>
        </w:tabs>
        <w:suppressAutoHyphens/>
        <w:spacing w:before="119" w:after="11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Расходы осуществлялись двумя главными администраторами:</w:t>
      </w:r>
    </w:p>
    <w:p w:rsidR="000457A1" w:rsidRDefault="00882A2A" w:rsidP="000457A1">
      <w:pPr>
        <w:pStyle w:val="Standard"/>
        <w:shd w:val="clear" w:color="auto" w:fill="FFFFFF"/>
        <w:tabs>
          <w:tab w:val="left" w:pos="709"/>
        </w:tabs>
        <w:suppressAutoHyphens/>
        <w:spacing w:before="119" w:after="11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А</w:t>
      </w:r>
      <w:r w:rsidR="000457A1">
        <w:rPr>
          <w:bCs/>
          <w:sz w:val="28"/>
          <w:szCs w:val="28"/>
        </w:rPr>
        <w:t xml:space="preserve">дминистрацией </w:t>
      </w:r>
      <w:r>
        <w:rPr>
          <w:bCs/>
          <w:sz w:val="28"/>
          <w:szCs w:val="28"/>
        </w:rPr>
        <w:t>округа</w:t>
      </w:r>
      <w:r w:rsidR="000457A1">
        <w:rPr>
          <w:bCs/>
          <w:sz w:val="28"/>
          <w:szCs w:val="28"/>
        </w:rPr>
        <w:t xml:space="preserve"> – в сумме </w:t>
      </w:r>
      <w:r>
        <w:rPr>
          <w:bCs/>
          <w:sz w:val="28"/>
          <w:szCs w:val="28"/>
        </w:rPr>
        <w:t>14661,3</w:t>
      </w:r>
      <w:r w:rsidR="000457A1">
        <w:rPr>
          <w:bCs/>
          <w:sz w:val="28"/>
          <w:szCs w:val="28"/>
        </w:rPr>
        <w:t xml:space="preserve"> тыс. рублей</w:t>
      </w:r>
      <w:r w:rsidR="001351A9">
        <w:rPr>
          <w:bCs/>
          <w:sz w:val="28"/>
          <w:szCs w:val="28"/>
        </w:rPr>
        <w:t xml:space="preserve">, в том числе </w:t>
      </w:r>
      <w:r>
        <w:rPr>
          <w:bCs/>
          <w:sz w:val="28"/>
          <w:szCs w:val="28"/>
        </w:rPr>
        <w:t>99,0</w:t>
      </w:r>
      <w:r w:rsidR="001351A9">
        <w:rPr>
          <w:bCs/>
          <w:sz w:val="28"/>
          <w:szCs w:val="28"/>
        </w:rPr>
        <w:t xml:space="preserve"> тыс. рублей - </w:t>
      </w:r>
      <w:r w:rsidR="000457A1">
        <w:rPr>
          <w:bCs/>
          <w:color w:val="000000"/>
          <w:sz w:val="28"/>
          <w:szCs w:val="28"/>
        </w:rPr>
        <w:t>ежемесячное денежное вознаграждение лицам, удостоенным звания «Почетный гражданин»</w:t>
      </w:r>
      <w:r>
        <w:rPr>
          <w:bCs/>
          <w:color w:val="000000"/>
          <w:sz w:val="28"/>
          <w:szCs w:val="28"/>
        </w:rPr>
        <w:t>, 6937,3</w:t>
      </w:r>
      <w:r w:rsidR="001351A9">
        <w:rPr>
          <w:bCs/>
          <w:color w:val="000000"/>
          <w:sz w:val="28"/>
          <w:szCs w:val="28"/>
        </w:rPr>
        <w:t xml:space="preserve"> тыс. рублей – доплата к пенсии муниципальным служащим</w:t>
      </w:r>
      <w:r w:rsidR="000457A1">
        <w:rPr>
          <w:bCs/>
          <w:color w:val="000000"/>
          <w:sz w:val="28"/>
          <w:szCs w:val="28"/>
        </w:rPr>
        <w:t>;</w:t>
      </w:r>
      <w:r w:rsidRPr="00882A2A">
        <w:rPr>
          <w:bCs/>
          <w:color w:val="000000"/>
          <w:sz w:val="28"/>
          <w:szCs w:val="28"/>
        </w:rPr>
        <w:t xml:space="preserve"> </w:t>
      </w:r>
      <w:r w:rsidR="00572C4B">
        <w:rPr>
          <w:bCs/>
          <w:color w:val="000000"/>
          <w:sz w:val="28"/>
          <w:szCs w:val="28"/>
        </w:rPr>
        <w:t xml:space="preserve">7625,0 тыс. рублей – </w:t>
      </w:r>
      <w:proofErr w:type="gramStart"/>
      <w:r w:rsidR="00572C4B">
        <w:rPr>
          <w:bCs/>
          <w:color w:val="000000"/>
          <w:sz w:val="28"/>
          <w:szCs w:val="28"/>
        </w:rPr>
        <w:t>единовременная  денежная</w:t>
      </w:r>
      <w:proofErr w:type="gramEnd"/>
      <w:r w:rsidR="00572C4B">
        <w:rPr>
          <w:bCs/>
          <w:color w:val="000000"/>
          <w:sz w:val="28"/>
          <w:szCs w:val="28"/>
        </w:rPr>
        <w:t xml:space="preserve"> выплата </w:t>
      </w:r>
      <w:r>
        <w:rPr>
          <w:bCs/>
          <w:color w:val="000000"/>
          <w:sz w:val="28"/>
          <w:szCs w:val="28"/>
        </w:rPr>
        <w:t xml:space="preserve">лицам, </w:t>
      </w:r>
      <w:r w:rsidR="00572C4B">
        <w:rPr>
          <w:bCs/>
          <w:color w:val="000000"/>
          <w:sz w:val="28"/>
          <w:szCs w:val="28"/>
        </w:rPr>
        <w:t>заключившим контракт о прохождении военной службы в Вооруженных силах РФ (25 человек).</w:t>
      </w:r>
      <w:r>
        <w:rPr>
          <w:bCs/>
          <w:color w:val="000000"/>
          <w:sz w:val="28"/>
          <w:szCs w:val="28"/>
        </w:rPr>
        <w:t xml:space="preserve"> </w:t>
      </w:r>
    </w:p>
    <w:p w:rsidR="000457A1" w:rsidRDefault="00572C4B" w:rsidP="000457A1">
      <w:pPr>
        <w:pStyle w:val="Standard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0457A1">
        <w:rPr>
          <w:sz w:val="28"/>
          <w:szCs w:val="28"/>
        </w:rPr>
        <w:t xml:space="preserve">омитетом по управлению имуществом </w:t>
      </w:r>
      <w:r w:rsidR="000457A1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округа</w:t>
      </w:r>
      <w:r w:rsidR="000457A1">
        <w:rPr>
          <w:sz w:val="28"/>
          <w:szCs w:val="28"/>
        </w:rPr>
        <w:t xml:space="preserve"> – в сумме </w:t>
      </w:r>
      <w:r w:rsidR="00DD4761">
        <w:rPr>
          <w:sz w:val="28"/>
          <w:szCs w:val="28"/>
        </w:rPr>
        <w:t>1830,9</w:t>
      </w:r>
      <w:r w:rsidR="000457A1">
        <w:rPr>
          <w:sz w:val="28"/>
          <w:szCs w:val="28"/>
        </w:rPr>
        <w:t xml:space="preserve"> тыс.</w:t>
      </w:r>
      <w:r w:rsidR="00852E5E">
        <w:rPr>
          <w:sz w:val="28"/>
          <w:szCs w:val="28"/>
        </w:rPr>
        <w:t xml:space="preserve"> рублей (единовременная денежная выплата</w:t>
      </w:r>
      <w:r w:rsidR="000457A1">
        <w:rPr>
          <w:sz w:val="28"/>
          <w:szCs w:val="28"/>
        </w:rPr>
        <w:t xml:space="preserve"> взамен </w:t>
      </w:r>
      <w:r w:rsidR="000457A1">
        <w:rPr>
          <w:sz w:val="28"/>
          <w:szCs w:val="28"/>
        </w:rPr>
        <w:lastRenderedPageBreak/>
        <w:t>предоставления земельного участка гражданам, имеющим трех и более детей, за счет средств областного бюджета).</w:t>
      </w:r>
    </w:p>
    <w:p w:rsidR="009F5BAD" w:rsidRPr="001D3EE9" w:rsidRDefault="009F5BAD" w:rsidP="00C01A00">
      <w:pPr>
        <w:pStyle w:val="af3"/>
        <w:numPr>
          <w:ilvl w:val="0"/>
          <w:numId w:val="44"/>
        </w:numPr>
        <w:shd w:val="clear" w:color="auto" w:fill="FFFFFF"/>
        <w:autoSpaceDN/>
        <w:spacing w:before="100" w:after="100" w:line="100" w:lineRule="atLeast"/>
        <w:jc w:val="center"/>
        <w:textAlignment w:val="auto"/>
        <w:rPr>
          <w:b/>
          <w:kern w:val="1"/>
          <w:sz w:val="28"/>
          <w:szCs w:val="28"/>
          <w:lang w:eastAsia="ar-SA"/>
        </w:rPr>
      </w:pPr>
      <w:r w:rsidRPr="001D3EE9">
        <w:rPr>
          <w:b/>
          <w:kern w:val="1"/>
          <w:sz w:val="28"/>
          <w:szCs w:val="28"/>
          <w:lang w:eastAsia="ar-SA"/>
        </w:rPr>
        <w:t>Исполнение программной части бюджета</w:t>
      </w:r>
    </w:p>
    <w:p w:rsidR="007D6701" w:rsidRPr="00572C4B" w:rsidRDefault="000E0863">
      <w:pPr>
        <w:pStyle w:val="Standard"/>
        <w:suppressAutoHyphens/>
        <w:jc w:val="both"/>
        <w:rPr>
          <w:color w:val="FF0000"/>
          <w:sz w:val="28"/>
          <w:szCs w:val="28"/>
        </w:rPr>
      </w:pPr>
      <w:r>
        <w:rPr>
          <w:color w:val="00000A"/>
          <w:sz w:val="28"/>
          <w:szCs w:val="28"/>
        </w:rPr>
        <w:tab/>
        <w:t>Анализ исполнения бюджета</w:t>
      </w:r>
      <w:r w:rsidR="00572C4B">
        <w:rPr>
          <w:color w:val="00000A"/>
          <w:sz w:val="28"/>
          <w:szCs w:val="28"/>
        </w:rPr>
        <w:t xml:space="preserve"> округа</w:t>
      </w:r>
      <w:r>
        <w:rPr>
          <w:color w:val="00000A"/>
          <w:sz w:val="28"/>
          <w:szCs w:val="28"/>
        </w:rPr>
        <w:t xml:space="preserve"> по муниципальным </w:t>
      </w:r>
      <w:proofErr w:type="gramStart"/>
      <w:r>
        <w:rPr>
          <w:color w:val="00000A"/>
          <w:sz w:val="28"/>
          <w:szCs w:val="28"/>
        </w:rPr>
        <w:t>программам  осуществлен</w:t>
      </w:r>
      <w:proofErr w:type="gramEnd"/>
      <w:r>
        <w:rPr>
          <w:color w:val="00000A"/>
          <w:sz w:val="28"/>
          <w:szCs w:val="28"/>
        </w:rPr>
        <w:t xml:space="preserve"> исходя из отчета об исполнении бюджета </w:t>
      </w:r>
      <w:r w:rsidR="00572C4B">
        <w:rPr>
          <w:color w:val="00000A"/>
          <w:sz w:val="28"/>
          <w:szCs w:val="28"/>
        </w:rPr>
        <w:t xml:space="preserve">округа </w:t>
      </w:r>
      <w:r>
        <w:rPr>
          <w:color w:val="00000A"/>
          <w:sz w:val="28"/>
          <w:szCs w:val="28"/>
        </w:rPr>
        <w:t>за 202</w:t>
      </w:r>
      <w:r w:rsidR="00572C4B">
        <w:rPr>
          <w:color w:val="00000A"/>
          <w:sz w:val="28"/>
          <w:szCs w:val="28"/>
        </w:rPr>
        <w:t>3</w:t>
      </w:r>
      <w:r>
        <w:rPr>
          <w:color w:val="00000A"/>
          <w:sz w:val="28"/>
          <w:szCs w:val="28"/>
        </w:rPr>
        <w:t xml:space="preserve"> год, поясни</w:t>
      </w:r>
      <w:r w:rsidR="008407E7">
        <w:rPr>
          <w:color w:val="00000A"/>
          <w:sz w:val="28"/>
          <w:szCs w:val="28"/>
        </w:rPr>
        <w:t>тельной записки с приложениями.</w:t>
      </w:r>
    </w:p>
    <w:p w:rsidR="000457A1" w:rsidRPr="000457A1" w:rsidRDefault="000E0863" w:rsidP="00353021">
      <w:pPr>
        <w:pStyle w:val="Standard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57A1" w:rsidRPr="000457A1">
        <w:rPr>
          <w:sz w:val="28"/>
          <w:szCs w:val="28"/>
        </w:rPr>
        <w:t>В 202</w:t>
      </w:r>
      <w:r w:rsidR="00572C4B">
        <w:rPr>
          <w:sz w:val="28"/>
          <w:szCs w:val="28"/>
        </w:rPr>
        <w:t>3</w:t>
      </w:r>
      <w:r w:rsidR="000457A1" w:rsidRPr="000457A1">
        <w:rPr>
          <w:sz w:val="28"/>
          <w:szCs w:val="28"/>
        </w:rPr>
        <w:t xml:space="preserve"> году на территории </w:t>
      </w:r>
      <w:r w:rsidR="007B2947">
        <w:rPr>
          <w:sz w:val="28"/>
          <w:szCs w:val="28"/>
        </w:rPr>
        <w:t>округа</w:t>
      </w:r>
      <w:r w:rsidR="00353021">
        <w:rPr>
          <w:sz w:val="28"/>
          <w:szCs w:val="28"/>
        </w:rPr>
        <w:t xml:space="preserve"> осуществлялась реализация 19</w:t>
      </w:r>
      <w:r w:rsidR="000457A1" w:rsidRPr="000457A1">
        <w:rPr>
          <w:sz w:val="28"/>
          <w:szCs w:val="28"/>
        </w:rPr>
        <w:t> программ, направленных на социальн</w:t>
      </w:r>
      <w:r w:rsidR="00353021">
        <w:rPr>
          <w:sz w:val="28"/>
          <w:szCs w:val="28"/>
        </w:rPr>
        <w:t xml:space="preserve">о-экономическое развитие </w:t>
      </w:r>
      <w:r w:rsidR="007B2947">
        <w:rPr>
          <w:sz w:val="28"/>
          <w:szCs w:val="28"/>
        </w:rPr>
        <w:t>округа</w:t>
      </w:r>
      <w:r w:rsidR="00353021">
        <w:rPr>
          <w:sz w:val="28"/>
          <w:szCs w:val="28"/>
        </w:rPr>
        <w:t>, финансовое обеспечение которых в п</w:t>
      </w:r>
      <w:r w:rsidR="000457A1" w:rsidRPr="000457A1">
        <w:rPr>
          <w:sz w:val="28"/>
          <w:szCs w:val="28"/>
        </w:rPr>
        <w:t>ервоначально</w:t>
      </w:r>
      <w:r w:rsidR="00353021">
        <w:rPr>
          <w:sz w:val="28"/>
          <w:szCs w:val="28"/>
        </w:rPr>
        <w:t>м решении</w:t>
      </w:r>
      <w:r w:rsidR="000457A1" w:rsidRPr="000457A1">
        <w:rPr>
          <w:sz w:val="28"/>
          <w:szCs w:val="28"/>
        </w:rPr>
        <w:t xml:space="preserve"> о бюджете на 202</w:t>
      </w:r>
      <w:r w:rsidR="00572C4B">
        <w:rPr>
          <w:sz w:val="28"/>
          <w:szCs w:val="28"/>
        </w:rPr>
        <w:t>3</w:t>
      </w:r>
      <w:r w:rsidR="000457A1" w:rsidRPr="000457A1">
        <w:rPr>
          <w:sz w:val="28"/>
          <w:szCs w:val="28"/>
        </w:rPr>
        <w:t xml:space="preserve"> год </w:t>
      </w:r>
      <w:r w:rsidR="00353021">
        <w:rPr>
          <w:sz w:val="28"/>
          <w:szCs w:val="28"/>
        </w:rPr>
        <w:t>было</w:t>
      </w:r>
      <w:r w:rsidR="000457A1" w:rsidRPr="000457A1">
        <w:rPr>
          <w:sz w:val="28"/>
          <w:szCs w:val="28"/>
        </w:rPr>
        <w:t xml:space="preserve"> предусмотрен</w:t>
      </w:r>
      <w:r w:rsidR="00353021">
        <w:rPr>
          <w:sz w:val="28"/>
          <w:szCs w:val="28"/>
        </w:rPr>
        <w:t>о</w:t>
      </w:r>
      <w:r w:rsidR="000457A1" w:rsidRPr="000457A1">
        <w:rPr>
          <w:sz w:val="28"/>
          <w:szCs w:val="28"/>
        </w:rPr>
        <w:t xml:space="preserve"> в </w:t>
      </w:r>
      <w:r w:rsidR="00353021">
        <w:rPr>
          <w:sz w:val="28"/>
          <w:szCs w:val="28"/>
        </w:rPr>
        <w:t>объеме</w:t>
      </w:r>
      <w:r w:rsidR="000457A1" w:rsidRPr="000457A1">
        <w:rPr>
          <w:sz w:val="28"/>
          <w:szCs w:val="28"/>
        </w:rPr>
        <w:t xml:space="preserve"> </w:t>
      </w:r>
      <w:r w:rsidR="007B2947">
        <w:rPr>
          <w:sz w:val="28"/>
          <w:szCs w:val="28"/>
        </w:rPr>
        <w:t>791873,7</w:t>
      </w:r>
      <w:r w:rsidR="000457A1" w:rsidRPr="000457A1">
        <w:rPr>
          <w:sz w:val="28"/>
          <w:szCs w:val="28"/>
        </w:rPr>
        <w:t xml:space="preserve"> тыс. рублей или </w:t>
      </w:r>
      <w:r w:rsidR="007B2947">
        <w:rPr>
          <w:sz w:val="28"/>
          <w:szCs w:val="28"/>
        </w:rPr>
        <w:t>93,9</w:t>
      </w:r>
      <w:r w:rsidR="000457A1" w:rsidRPr="000457A1">
        <w:rPr>
          <w:sz w:val="28"/>
          <w:szCs w:val="28"/>
        </w:rPr>
        <w:t xml:space="preserve"> процент</w:t>
      </w:r>
      <w:r w:rsidR="00353021">
        <w:rPr>
          <w:sz w:val="28"/>
          <w:szCs w:val="28"/>
        </w:rPr>
        <w:t>ов</w:t>
      </w:r>
      <w:r w:rsidR="000457A1" w:rsidRPr="000457A1">
        <w:rPr>
          <w:sz w:val="28"/>
          <w:szCs w:val="28"/>
        </w:rPr>
        <w:t xml:space="preserve"> в общем объеме расходов. В ходе исполнения бюджета плановые назначения по программным расходам увеличились на </w:t>
      </w:r>
      <w:r w:rsidR="00353021">
        <w:rPr>
          <w:sz w:val="28"/>
          <w:szCs w:val="28"/>
        </w:rPr>
        <w:t>728</w:t>
      </w:r>
      <w:r w:rsidR="007B2947">
        <w:rPr>
          <w:sz w:val="28"/>
          <w:szCs w:val="28"/>
        </w:rPr>
        <w:t>73,9</w:t>
      </w:r>
      <w:r w:rsidR="000457A1" w:rsidRPr="000457A1">
        <w:rPr>
          <w:sz w:val="28"/>
          <w:szCs w:val="28"/>
        </w:rPr>
        <w:t xml:space="preserve"> тыс. рублей или на </w:t>
      </w:r>
      <w:r w:rsidR="007B2947">
        <w:rPr>
          <w:sz w:val="28"/>
          <w:szCs w:val="28"/>
        </w:rPr>
        <w:t>9,2</w:t>
      </w:r>
      <w:r w:rsidR="000457A1" w:rsidRPr="000457A1">
        <w:rPr>
          <w:sz w:val="28"/>
          <w:szCs w:val="28"/>
        </w:rPr>
        <w:t xml:space="preserve"> процент</w:t>
      </w:r>
      <w:r w:rsidR="00353021">
        <w:rPr>
          <w:sz w:val="28"/>
          <w:szCs w:val="28"/>
        </w:rPr>
        <w:t>ов</w:t>
      </w:r>
      <w:r w:rsidR="000457A1" w:rsidRPr="000457A1">
        <w:rPr>
          <w:sz w:val="28"/>
          <w:szCs w:val="28"/>
        </w:rPr>
        <w:t xml:space="preserve"> и в соответствии со сводной бюджетной росписью расходов составили </w:t>
      </w:r>
      <w:r w:rsidR="007B2947">
        <w:rPr>
          <w:sz w:val="28"/>
          <w:szCs w:val="28"/>
        </w:rPr>
        <w:t>864747,6</w:t>
      </w:r>
      <w:r w:rsidR="000457A1" w:rsidRPr="000457A1">
        <w:rPr>
          <w:sz w:val="28"/>
          <w:szCs w:val="28"/>
        </w:rPr>
        <w:t xml:space="preserve"> тыс. рублей.</w:t>
      </w:r>
    </w:p>
    <w:p w:rsidR="007B2947" w:rsidRDefault="000457A1" w:rsidP="007B2947">
      <w:pPr>
        <w:shd w:val="clear" w:color="auto" w:fill="FFFFFF"/>
        <w:spacing w:after="120"/>
        <w:ind w:firstLine="708"/>
        <w:jc w:val="both"/>
        <w:rPr>
          <w:sz w:val="28"/>
          <w:szCs w:val="28"/>
        </w:rPr>
      </w:pPr>
      <w:r w:rsidRPr="000457A1">
        <w:rPr>
          <w:sz w:val="28"/>
          <w:szCs w:val="28"/>
        </w:rPr>
        <w:t>Фактическое исполне</w:t>
      </w:r>
      <w:r w:rsidR="007B2947">
        <w:rPr>
          <w:sz w:val="28"/>
          <w:szCs w:val="28"/>
        </w:rPr>
        <w:t>ние программных расходов за 2023</w:t>
      </w:r>
      <w:r w:rsidRPr="000457A1">
        <w:rPr>
          <w:sz w:val="28"/>
          <w:szCs w:val="28"/>
        </w:rPr>
        <w:t xml:space="preserve"> год сложилось в сумме </w:t>
      </w:r>
      <w:r w:rsidR="007B2947">
        <w:rPr>
          <w:sz w:val="28"/>
          <w:szCs w:val="28"/>
        </w:rPr>
        <w:t>811126,8 тыс. рублей, или 93,8 процентов и представлено в таблице №</w:t>
      </w:r>
      <w:r w:rsidR="005D3FAD">
        <w:rPr>
          <w:sz w:val="28"/>
          <w:szCs w:val="28"/>
        </w:rPr>
        <w:t>6.</w:t>
      </w:r>
    </w:p>
    <w:p w:rsidR="005D3FAD" w:rsidRPr="005D3FAD" w:rsidRDefault="005D3FAD" w:rsidP="007B2947">
      <w:pPr>
        <w:shd w:val="clear" w:color="auto" w:fill="FFFFFF"/>
        <w:spacing w:after="120"/>
        <w:ind w:firstLine="708"/>
        <w:jc w:val="both"/>
        <w:rPr>
          <w:i/>
          <w:kern w:val="0"/>
          <w:lang w:eastAsia="ru-RU"/>
        </w:rPr>
      </w:pPr>
      <w:r w:rsidRPr="005D3FAD">
        <w:rPr>
          <w:i/>
        </w:rPr>
        <w:t xml:space="preserve">Таблица №6    </w:t>
      </w:r>
      <w:r w:rsidRPr="005D3FAD">
        <w:rPr>
          <w:i/>
        </w:rPr>
        <w:tab/>
        <w:t xml:space="preserve">      </w:t>
      </w:r>
      <w:r w:rsidRPr="005D3FAD">
        <w:rPr>
          <w:i/>
        </w:rPr>
        <w:tab/>
      </w:r>
      <w:r w:rsidRPr="005D3FAD">
        <w:rPr>
          <w:i/>
        </w:rPr>
        <w:tab/>
      </w:r>
      <w:r w:rsidRPr="005D3FAD">
        <w:rPr>
          <w:i/>
        </w:rPr>
        <w:tab/>
      </w:r>
      <w:r w:rsidRPr="005D3FAD">
        <w:rPr>
          <w:i/>
        </w:rPr>
        <w:tab/>
      </w:r>
      <w:r w:rsidRPr="005D3FAD">
        <w:rPr>
          <w:i/>
        </w:rPr>
        <w:tab/>
      </w:r>
      <w:r w:rsidRPr="005D3FAD">
        <w:rPr>
          <w:i/>
        </w:rPr>
        <w:tab/>
      </w:r>
      <w:r>
        <w:rPr>
          <w:i/>
        </w:rPr>
        <w:tab/>
      </w:r>
      <w:proofErr w:type="gramStart"/>
      <w:r>
        <w:rPr>
          <w:i/>
        </w:rPr>
        <w:tab/>
      </w:r>
      <w:r w:rsidRPr="005D3FAD">
        <w:rPr>
          <w:i/>
        </w:rPr>
        <w:t>(</w:t>
      </w:r>
      <w:proofErr w:type="gramEnd"/>
      <w:r w:rsidRPr="005D3FAD">
        <w:rPr>
          <w:i/>
        </w:rPr>
        <w:t>тыс. рублей)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2"/>
        <w:gridCol w:w="4536"/>
        <w:gridCol w:w="1560"/>
        <w:gridCol w:w="1417"/>
        <w:gridCol w:w="1269"/>
      </w:tblGrid>
      <w:tr w:rsidR="007B2947" w:rsidRPr="003610FB" w:rsidTr="005D3FA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47" w:rsidRPr="003610FB" w:rsidRDefault="007B2947" w:rsidP="00A7540D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3610FB">
              <w:rPr>
                <w:rFonts w:ascii="TimesNewRomanPSMT" w:hAnsi="TimesNewRomanPSMT"/>
                <w:color w:val="000000"/>
                <w:kern w:val="0"/>
                <w:lang w:eastAsia="ru-RU"/>
              </w:rPr>
              <w:t>№</w:t>
            </w:r>
            <w:r w:rsidRPr="003610FB">
              <w:rPr>
                <w:rFonts w:ascii="TimesNewRomanPSMT" w:hAnsi="TimesNewRomanPSMT"/>
                <w:color w:val="000000"/>
                <w:kern w:val="0"/>
                <w:lang w:eastAsia="ru-RU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47" w:rsidRPr="003610FB" w:rsidRDefault="007B2947" w:rsidP="00A7540D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3610FB">
              <w:rPr>
                <w:rFonts w:ascii="TimesNewRomanPSMT" w:hAnsi="TimesNewRomanPSMT"/>
                <w:color w:val="000000"/>
                <w:kern w:val="0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AD" w:rsidRDefault="007B2947" w:rsidP="005D3FA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У</w:t>
            </w:r>
            <w:r w:rsidRPr="003610FB">
              <w:rPr>
                <w:rFonts w:ascii="TimesNewRomanPSMT" w:hAnsi="TimesNewRomanPSMT"/>
                <w:color w:val="000000"/>
                <w:kern w:val="0"/>
                <w:lang w:eastAsia="ru-RU"/>
              </w:rPr>
              <w:t>твержденные</w:t>
            </w:r>
            <w:r w:rsidRPr="003610FB">
              <w:rPr>
                <w:rFonts w:ascii="TimesNewRomanPSMT" w:hAnsi="TimesNewRomanPSMT"/>
                <w:color w:val="000000"/>
                <w:kern w:val="0"/>
                <w:lang w:eastAsia="ru-RU"/>
              </w:rPr>
              <w:br/>
              <w:t>бюджетные</w:t>
            </w:r>
            <w:r w:rsidRPr="003610FB">
              <w:rPr>
                <w:rFonts w:ascii="TimesNewRomanPSMT" w:hAnsi="TimesNewRomanPSMT"/>
                <w:color w:val="000000"/>
                <w:kern w:val="0"/>
                <w:lang w:eastAsia="ru-RU"/>
              </w:rPr>
              <w:br/>
            </w:r>
            <w:r w:rsidR="005D3FAD">
              <w:rPr>
                <w:rFonts w:ascii="TimesNewRomanPSMT" w:hAnsi="TimesNewRomanPSMT"/>
                <w:color w:val="000000"/>
                <w:kern w:val="0"/>
                <w:lang w:eastAsia="ru-RU"/>
              </w:rPr>
              <w:t>назначения</w:t>
            </w:r>
          </w:p>
          <w:p w:rsidR="007B2947" w:rsidRPr="003610FB" w:rsidRDefault="005D3FAD" w:rsidP="005D3FAD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 xml:space="preserve"> на 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AD" w:rsidRDefault="007B2947" w:rsidP="005D3FA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И</w:t>
            </w:r>
            <w:r w:rsidR="005D3FAD">
              <w:rPr>
                <w:rFonts w:ascii="TimesNewRomanPSMT" w:hAnsi="TimesNewRomanPSMT"/>
                <w:color w:val="000000"/>
                <w:kern w:val="0"/>
                <w:lang w:eastAsia="ru-RU"/>
              </w:rPr>
              <w:t xml:space="preserve">сполнено </w:t>
            </w:r>
          </w:p>
          <w:p w:rsidR="007B2947" w:rsidRPr="003610FB" w:rsidRDefault="005D3FAD" w:rsidP="005D3FAD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за 2023 год</w:t>
            </w:r>
            <w:r w:rsidR="007B2947" w:rsidRPr="003610FB">
              <w:rPr>
                <w:rFonts w:ascii="TimesNewRomanPSMT" w:hAnsi="TimesNewRomanPSMT"/>
                <w:color w:val="000000"/>
                <w:kern w:val="0"/>
                <w:lang w:eastAsia="ru-RU"/>
              </w:rPr>
              <w:br/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47" w:rsidRPr="003610FB" w:rsidRDefault="007B2947" w:rsidP="00A7540D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3610FB">
              <w:rPr>
                <w:rFonts w:ascii="TimesNewRomanPSMT" w:hAnsi="TimesNewRomanPSMT"/>
                <w:color w:val="000000"/>
                <w:kern w:val="0"/>
                <w:lang w:eastAsia="ru-RU"/>
              </w:rPr>
              <w:t>%</w:t>
            </w:r>
            <w:r w:rsidRPr="003610FB">
              <w:rPr>
                <w:rFonts w:ascii="TimesNewRomanPSMT" w:hAnsi="TimesNewRomanPSMT"/>
                <w:color w:val="000000"/>
                <w:kern w:val="0"/>
                <w:lang w:eastAsia="ru-RU"/>
              </w:rPr>
              <w:br/>
              <w:t>исполнения</w:t>
            </w:r>
          </w:p>
        </w:tc>
      </w:tr>
      <w:tr w:rsidR="007B2947" w:rsidRPr="003610FB" w:rsidTr="005D3FA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47" w:rsidRDefault="007B2947" w:rsidP="00A7540D">
            <w:pPr>
              <w:suppressAutoHyphens w:val="0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FAD" w:rsidRDefault="007B2947" w:rsidP="00A7540D">
            <w:pPr>
              <w:suppressAutoHyphens w:val="0"/>
              <w:jc w:val="center"/>
            </w:pPr>
            <w:r>
              <w:t xml:space="preserve">МП </w:t>
            </w:r>
            <w:r w:rsidRPr="00F23350">
              <w:t>«Развитие образования Харовского</w:t>
            </w:r>
          </w:p>
          <w:p w:rsidR="007B2947" w:rsidRPr="00343ABF" w:rsidRDefault="007B2947" w:rsidP="00A7540D">
            <w:pPr>
              <w:suppressAutoHyphens w:val="0"/>
              <w:jc w:val="center"/>
            </w:pPr>
            <w:r w:rsidRPr="00F23350">
              <w:t xml:space="preserve"> муниципального </w:t>
            </w:r>
            <w:r>
              <w:t>округа</w:t>
            </w:r>
            <w:r w:rsidRPr="00F23350"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47" w:rsidRDefault="007B2947" w:rsidP="00A7540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314206,8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47" w:rsidRDefault="007B2947" w:rsidP="00A7540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314078,9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47" w:rsidRDefault="005D3FAD" w:rsidP="00A7540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99,96</w:t>
            </w:r>
          </w:p>
        </w:tc>
      </w:tr>
      <w:tr w:rsidR="007B2947" w:rsidRPr="003610FB" w:rsidTr="005D3FA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47" w:rsidRPr="003610FB" w:rsidRDefault="007B2947" w:rsidP="00A7540D">
            <w:pPr>
              <w:suppressAutoHyphens w:val="0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AD" w:rsidRDefault="007B2947" w:rsidP="00A7540D">
            <w:pPr>
              <w:suppressAutoHyphens w:val="0"/>
              <w:jc w:val="center"/>
            </w:pPr>
            <w:r w:rsidRPr="00343ABF">
              <w:t xml:space="preserve">МП «Охрана окружающей среды Харовского </w:t>
            </w:r>
          </w:p>
          <w:p w:rsidR="007B2947" w:rsidRPr="00343ABF" w:rsidRDefault="007B2947" w:rsidP="00A7540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 w:rsidRPr="00343ABF">
              <w:t xml:space="preserve">муниципального </w:t>
            </w:r>
            <w:r>
              <w:t>округа»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47" w:rsidRDefault="007B2947" w:rsidP="00A7540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899,5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47" w:rsidRDefault="007B2947" w:rsidP="00A7540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899,5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47" w:rsidRPr="003610FB" w:rsidRDefault="007B2947" w:rsidP="00A7540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100,0</w:t>
            </w:r>
          </w:p>
        </w:tc>
      </w:tr>
      <w:tr w:rsidR="007B2947" w:rsidRPr="003610FB" w:rsidTr="005D3FA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47" w:rsidRPr="003610FB" w:rsidRDefault="007B2947" w:rsidP="00A7540D">
            <w:pPr>
              <w:suppressAutoHyphens w:val="0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AD" w:rsidRDefault="007B2947" w:rsidP="00A7540D">
            <w:pPr>
              <w:suppressAutoHyphens w:val="0"/>
              <w:jc w:val="center"/>
            </w:pPr>
            <w:r>
              <w:t xml:space="preserve">МП </w:t>
            </w:r>
            <w:r w:rsidRPr="008B6CC0">
              <w:t>«Обеспечение законности, правопорядка и общественной безопасности в Харовском</w:t>
            </w:r>
          </w:p>
          <w:p w:rsidR="007B2947" w:rsidRPr="008B6CC0" w:rsidRDefault="007B2947" w:rsidP="00A7540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 w:rsidRPr="008B6CC0">
              <w:t xml:space="preserve"> муниципальном </w:t>
            </w:r>
            <w:r>
              <w:t>округе»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47" w:rsidRPr="00B16D2E" w:rsidRDefault="000324DD" w:rsidP="00A7540D">
            <w:pPr>
              <w:suppressAutoHyphens w:val="0"/>
              <w:jc w:val="center"/>
              <w:rPr>
                <w:rFonts w:ascii="TimesNewRomanPSMT" w:hAnsi="TimesNewRomanPSMT"/>
                <w:kern w:val="0"/>
                <w:lang w:eastAsia="ru-RU"/>
              </w:rPr>
            </w:pPr>
            <w:r>
              <w:rPr>
                <w:rFonts w:ascii="TimesNewRomanPSMT" w:hAnsi="TimesNewRomanPSMT"/>
                <w:kern w:val="0"/>
                <w:lang w:eastAsia="ru-RU"/>
              </w:rPr>
              <w:t>798,6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47" w:rsidRPr="00B16D2E" w:rsidRDefault="000324DD" w:rsidP="00A7540D">
            <w:pPr>
              <w:suppressAutoHyphens w:val="0"/>
              <w:jc w:val="center"/>
              <w:rPr>
                <w:rFonts w:ascii="TimesNewRomanPSMT" w:hAnsi="TimesNewRomanPSMT"/>
                <w:kern w:val="0"/>
                <w:lang w:eastAsia="ru-RU"/>
              </w:rPr>
            </w:pPr>
            <w:r>
              <w:rPr>
                <w:rFonts w:ascii="TimesNewRomanPSMT" w:hAnsi="TimesNewRomanPSMT"/>
                <w:kern w:val="0"/>
                <w:lang w:eastAsia="ru-RU"/>
              </w:rPr>
              <w:t>798,6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47" w:rsidRPr="003610FB" w:rsidRDefault="007B2947" w:rsidP="00A7540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100,0</w:t>
            </w:r>
          </w:p>
        </w:tc>
      </w:tr>
      <w:tr w:rsidR="007B2947" w:rsidRPr="003610FB" w:rsidTr="005D3FA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47" w:rsidRPr="003610FB" w:rsidRDefault="007B2947" w:rsidP="00A7540D">
            <w:pPr>
              <w:suppressAutoHyphens w:val="0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47" w:rsidRPr="003610FB" w:rsidRDefault="007B2947" w:rsidP="00A7540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 w:rsidRPr="003610FB">
              <w:rPr>
                <w:rFonts w:ascii="TimesNewRomanPSMT" w:hAnsi="TimesNewRomanPSMT"/>
                <w:color w:val="000000"/>
                <w:kern w:val="0"/>
                <w:lang w:eastAsia="ru-RU"/>
              </w:rPr>
              <w:t>МП «Управление муниципальными</w:t>
            </w:r>
            <w:r w:rsidRPr="003610FB">
              <w:rPr>
                <w:rFonts w:ascii="TimesNewRomanPSMT" w:hAnsi="TimesNewRomanPSMT"/>
                <w:color w:val="000000"/>
                <w:kern w:val="0"/>
                <w:lang w:eastAsia="ru-RU"/>
              </w:rPr>
              <w:br/>
              <w:t xml:space="preserve">финансами </w:t>
            </w: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Харовского муниципального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47" w:rsidRPr="00B16D2E" w:rsidRDefault="000324DD" w:rsidP="00A7540D">
            <w:pPr>
              <w:suppressAutoHyphens w:val="0"/>
              <w:jc w:val="center"/>
              <w:rPr>
                <w:rFonts w:ascii="TimesNewRomanPSMT" w:hAnsi="TimesNewRomanPSMT"/>
                <w:kern w:val="0"/>
                <w:lang w:eastAsia="ru-RU"/>
              </w:rPr>
            </w:pPr>
            <w:r>
              <w:rPr>
                <w:rFonts w:ascii="TimesNewRomanPSMT" w:hAnsi="TimesNewRomanPSMT"/>
                <w:kern w:val="0"/>
                <w:lang w:eastAsia="ru-RU"/>
              </w:rPr>
              <w:t>111047,6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47" w:rsidRPr="00B16D2E" w:rsidRDefault="000324DD" w:rsidP="00A7540D">
            <w:pPr>
              <w:suppressAutoHyphens w:val="0"/>
              <w:jc w:val="center"/>
              <w:rPr>
                <w:rFonts w:ascii="TimesNewRomanPSMT" w:hAnsi="TimesNewRomanPSMT"/>
                <w:kern w:val="0"/>
                <w:lang w:eastAsia="ru-RU"/>
              </w:rPr>
            </w:pPr>
            <w:r>
              <w:rPr>
                <w:rFonts w:ascii="TimesNewRomanPSMT" w:hAnsi="TimesNewRomanPSMT"/>
                <w:kern w:val="0"/>
                <w:lang w:eastAsia="ru-RU"/>
              </w:rPr>
              <w:t>111047,6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47" w:rsidRPr="003610FB" w:rsidRDefault="007B2947" w:rsidP="00A7540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100,0</w:t>
            </w:r>
          </w:p>
        </w:tc>
      </w:tr>
      <w:tr w:rsidR="007B2947" w:rsidRPr="003610FB" w:rsidTr="005D3FA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47" w:rsidRPr="003610FB" w:rsidRDefault="007B2947" w:rsidP="00A7540D">
            <w:pPr>
              <w:suppressAutoHyphens w:val="0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AD" w:rsidRDefault="007B2947" w:rsidP="00A7540D">
            <w:pPr>
              <w:suppressAutoHyphens w:val="0"/>
              <w:jc w:val="center"/>
            </w:pPr>
            <w:r w:rsidRPr="008B6CC0">
              <w:t xml:space="preserve">МП </w:t>
            </w:r>
            <w:r>
              <w:t>«</w:t>
            </w:r>
            <w:r w:rsidRPr="00F23350">
              <w:t xml:space="preserve">Поддержка социально-ориентированных </w:t>
            </w:r>
          </w:p>
          <w:p w:rsidR="005D3FAD" w:rsidRDefault="007B2947" w:rsidP="00A7540D">
            <w:pPr>
              <w:suppressAutoHyphens w:val="0"/>
              <w:jc w:val="center"/>
            </w:pPr>
            <w:r w:rsidRPr="00F23350">
              <w:t>некоммерческих организаций на территории</w:t>
            </w:r>
          </w:p>
          <w:p w:rsidR="007B2947" w:rsidRPr="008B6CC0" w:rsidRDefault="007B2947" w:rsidP="00A7540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 w:rsidRPr="00F23350">
              <w:t xml:space="preserve"> Харовского муниципального </w:t>
            </w:r>
            <w:r>
              <w:t>округа</w:t>
            </w:r>
            <w:r w:rsidRPr="008B6CC0"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47" w:rsidRDefault="000324DD" w:rsidP="00A7540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493,9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47" w:rsidRDefault="000324DD" w:rsidP="00A7540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493,9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47" w:rsidRPr="003610FB" w:rsidRDefault="007B2947" w:rsidP="00A7540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100,0</w:t>
            </w:r>
          </w:p>
        </w:tc>
      </w:tr>
      <w:tr w:rsidR="007B2947" w:rsidRPr="003610FB" w:rsidTr="005D3FA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47" w:rsidRDefault="007B2947" w:rsidP="00A7540D">
            <w:pPr>
              <w:suppressAutoHyphens w:val="0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FAD" w:rsidRDefault="007B2947" w:rsidP="00A7540D">
            <w:pPr>
              <w:suppressAutoHyphens w:val="0"/>
              <w:jc w:val="center"/>
            </w:pPr>
            <w:r>
              <w:t>МП «</w:t>
            </w:r>
            <w:r w:rsidRPr="00F23350">
              <w:t xml:space="preserve">Содействия занятости населения </w:t>
            </w:r>
          </w:p>
          <w:p w:rsidR="007B2947" w:rsidRPr="008B6CC0" w:rsidRDefault="007B2947" w:rsidP="00A7540D">
            <w:pPr>
              <w:suppressAutoHyphens w:val="0"/>
              <w:jc w:val="center"/>
            </w:pPr>
            <w:r w:rsidRPr="00F23350">
              <w:t xml:space="preserve">Харовского муниципального </w:t>
            </w:r>
            <w:r>
              <w:t>округа»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47" w:rsidRDefault="000324DD" w:rsidP="00A7540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1400,2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47" w:rsidRDefault="000324DD" w:rsidP="00A7540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1395,0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47" w:rsidRDefault="000324DD" w:rsidP="00A7540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99,6</w:t>
            </w:r>
          </w:p>
        </w:tc>
      </w:tr>
      <w:tr w:rsidR="007B2947" w:rsidRPr="003610FB" w:rsidTr="005D3FA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47" w:rsidRDefault="007B2947" w:rsidP="00A7540D">
            <w:pPr>
              <w:suppressAutoHyphens w:val="0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FAD" w:rsidRDefault="007B2947" w:rsidP="007B2947">
            <w:pPr>
              <w:suppressAutoHyphens w:val="0"/>
              <w:jc w:val="center"/>
            </w:pPr>
            <w:r>
              <w:t xml:space="preserve">МП </w:t>
            </w:r>
            <w:r w:rsidRPr="00F23350">
              <w:t xml:space="preserve">«Развитие </w:t>
            </w:r>
            <w:r>
              <w:t>субъектов малого и среднего</w:t>
            </w:r>
          </w:p>
          <w:p w:rsidR="005D3FAD" w:rsidRDefault="007B2947" w:rsidP="007B2947">
            <w:pPr>
              <w:suppressAutoHyphens w:val="0"/>
              <w:jc w:val="center"/>
            </w:pPr>
            <w:r>
              <w:t xml:space="preserve"> предпринимательства </w:t>
            </w:r>
            <w:r w:rsidRPr="00F23350">
              <w:t>Харовского</w:t>
            </w:r>
          </w:p>
          <w:p w:rsidR="007B2947" w:rsidRDefault="007B2947" w:rsidP="007B2947">
            <w:pPr>
              <w:suppressAutoHyphens w:val="0"/>
              <w:jc w:val="center"/>
            </w:pPr>
            <w:r w:rsidRPr="00F23350">
              <w:t xml:space="preserve"> муниципального </w:t>
            </w:r>
            <w:r>
              <w:t>округа</w:t>
            </w:r>
            <w:r w:rsidRPr="00F23350"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47" w:rsidRDefault="007B2947" w:rsidP="00A7540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610,6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47" w:rsidRDefault="007B2947" w:rsidP="00A7540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563,9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47" w:rsidRDefault="007B2947" w:rsidP="00A7540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92,4</w:t>
            </w:r>
          </w:p>
        </w:tc>
      </w:tr>
      <w:tr w:rsidR="007B2947" w:rsidRPr="003610FB" w:rsidTr="005D3FA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47" w:rsidRDefault="007B2947" w:rsidP="00A7540D">
            <w:pPr>
              <w:suppressAutoHyphens w:val="0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FAD" w:rsidRDefault="007B2947" w:rsidP="007B2947">
            <w:pPr>
              <w:suppressAutoHyphens w:val="0"/>
              <w:jc w:val="center"/>
            </w:pPr>
            <w:r>
              <w:t xml:space="preserve">МП «Развитие сети автомобильных дорог </w:t>
            </w:r>
          </w:p>
          <w:p w:rsidR="007B2947" w:rsidRDefault="007B2947" w:rsidP="007B2947">
            <w:pPr>
              <w:suppressAutoHyphens w:val="0"/>
              <w:jc w:val="center"/>
            </w:pPr>
            <w:r>
              <w:t xml:space="preserve">общего пользования местного значения и улично-дорожной сети населенных </w:t>
            </w:r>
            <w:proofErr w:type="gramStart"/>
            <w:r>
              <w:t xml:space="preserve">пунктов </w:t>
            </w:r>
            <w:r w:rsidRPr="00F23350">
              <w:t xml:space="preserve"> Харовского</w:t>
            </w:r>
            <w:proofErr w:type="gramEnd"/>
            <w:r w:rsidRPr="00F23350">
              <w:t xml:space="preserve"> муниципального </w:t>
            </w:r>
            <w:r>
              <w:t>округа</w:t>
            </w:r>
            <w:r w:rsidRPr="00F23350"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47" w:rsidRDefault="007B2947" w:rsidP="00A7540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76995,8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47" w:rsidRDefault="007B2947" w:rsidP="00A7540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57426,7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47" w:rsidRDefault="007B2947" w:rsidP="00A7540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74,6</w:t>
            </w:r>
          </w:p>
        </w:tc>
      </w:tr>
      <w:tr w:rsidR="007B2947" w:rsidRPr="003610FB" w:rsidTr="005D3FA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47" w:rsidRDefault="007B2947" w:rsidP="00A7540D">
            <w:pPr>
              <w:suppressAutoHyphens w:val="0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AD" w:rsidRDefault="000324DD" w:rsidP="000324DD">
            <w:pPr>
              <w:suppressAutoHyphens w:val="0"/>
              <w:jc w:val="center"/>
            </w:pPr>
            <w:r>
              <w:t>МП «Развитие культуры, туризма и</w:t>
            </w:r>
          </w:p>
          <w:p w:rsidR="005D3FAD" w:rsidRDefault="000324DD" w:rsidP="000324DD">
            <w:pPr>
              <w:suppressAutoHyphens w:val="0"/>
              <w:jc w:val="center"/>
            </w:pPr>
            <w:r>
              <w:t xml:space="preserve"> молодежной политики на территории</w:t>
            </w:r>
            <w:r w:rsidRPr="00F23350">
              <w:t xml:space="preserve"> </w:t>
            </w:r>
          </w:p>
          <w:p w:rsidR="007B2947" w:rsidRDefault="000324DD" w:rsidP="000324DD">
            <w:pPr>
              <w:suppressAutoHyphens w:val="0"/>
              <w:jc w:val="center"/>
            </w:pPr>
            <w:r w:rsidRPr="00F23350">
              <w:t xml:space="preserve">Харовского муниципального </w:t>
            </w:r>
            <w:r>
              <w:t>округа</w:t>
            </w:r>
            <w:r w:rsidRPr="00F23350"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47" w:rsidRDefault="000324DD" w:rsidP="00A7540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42181,9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47" w:rsidRDefault="000324DD" w:rsidP="00A7540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42181,4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47" w:rsidRDefault="005D3FAD" w:rsidP="00A7540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99,99</w:t>
            </w:r>
          </w:p>
        </w:tc>
      </w:tr>
      <w:tr w:rsidR="000324DD" w:rsidRPr="003610FB" w:rsidTr="005D3FA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D" w:rsidRDefault="000324DD" w:rsidP="000324DD">
            <w:pPr>
              <w:suppressAutoHyphens w:val="0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D" w:rsidRDefault="000324DD" w:rsidP="000324DD">
            <w:pPr>
              <w:suppressAutoHyphens w:val="0"/>
              <w:jc w:val="center"/>
            </w:pPr>
            <w:r>
              <w:t>МП «Развитие физической культуры и спорта в Харовском муниципальном</w:t>
            </w:r>
            <w:r w:rsidRPr="00F23350">
              <w:t xml:space="preserve"> </w:t>
            </w:r>
            <w:r>
              <w:t>округе</w:t>
            </w:r>
            <w:r w:rsidRPr="00F23350"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D" w:rsidRDefault="000324DD" w:rsidP="000324D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113622,4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D" w:rsidRDefault="000324DD" w:rsidP="000324D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86350,5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D" w:rsidRDefault="000324DD" w:rsidP="000324D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76,0</w:t>
            </w:r>
          </w:p>
        </w:tc>
      </w:tr>
      <w:tr w:rsidR="000324DD" w:rsidRPr="003610FB" w:rsidTr="005D3FA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D" w:rsidRDefault="000324DD" w:rsidP="000324DD">
            <w:pPr>
              <w:suppressAutoHyphens w:val="0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AD" w:rsidRDefault="000324DD" w:rsidP="000324DD">
            <w:pPr>
              <w:suppressAutoHyphens w:val="0"/>
              <w:jc w:val="center"/>
            </w:pPr>
            <w:r>
              <w:t xml:space="preserve">МП «Обеспечение </w:t>
            </w:r>
            <w:proofErr w:type="gramStart"/>
            <w:r>
              <w:t xml:space="preserve">населения </w:t>
            </w:r>
            <w:r w:rsidRPr="00F23350">
              <w:t xml:space="preserve"> Харовского</w:t>
            </w:r>
            <w:proofErr w:type="gramEnd"/>
            <w:r w:rsidRPr="00F23350">
              <w:t xml:space="preserve"> </w:t>
            </w:r>
          </w:p>
          <w:p w:rsidR="005D3FAD" w:rsidRDefault="000324DD" w:rsidP="000324DD">
            <w:pPr>
              <w:suppressAutoHyphens w:val="0"/>
              <w:jc w:val="center"/>
            </w:pPr>
            <w:r w:rsidRPr="00F23350">
              <w:t xml:space="preserve">муниципального </w:t>
            </w:r>
            <w:r>
              <w:t>округа качественной</w:t>
            </w:r>
          </w:p>
          <w:p w:rsidR="005D3FAD" w:rsidRDefault="000324DD" w:rsidP="000324DD">
            <w:pPr>
              <w:suppressAutoHyphens w:val="0"/>
              <w:jc w:val="center"/>
            </w:pPr>
            <w:r>
              <w:t xml:space="preserve"> питьевой водой и развитие систем </w:t>
            </w:r>
          </w:p>
          <w:p w:rsidR="000324DD" w:rsidRDefault="000324DD" w:rsidP="000324DD">
            <w:pPr>
              <w:suppressAutoHyphens w:val="0"/>
              <w:jc w:val="center"/>
            </w:pPr>
            <w:r>
              <w:t>водоснабжения и водоотведения</w:t>
            </w:r>
            <w:r w:rsidRPr="00F23350"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D" w:rsidRDefault="000324DD" w:rsidP="000324D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24361,1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D" w:rsidRDefault="000324DD" w:rsidP="000324D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20309,7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D" w:rsidRDefault="000324DD" w:rsidP="000324D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83,4</w:t>
            </w:r>
          </w:p>
        </w:tc>
      </w:tr>
      <w:tr w:rsidR="000324DD" w:rsidRPr="003610FB" w:rsidTr="005D3FA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D" w:rsidRDefault="000324DD" w:rsidP="000324DD">
            <w:pPr>
              <w:suppressAutoHyphens w:val="0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D" w:rsidRDefault="000324DD" w:rsidP="000324DD">
            <w:pPr>
              <w:suppressAutoHyphens w:val="0"/>
              <w:jc w:val="center"/>
            </w:pPr>
            <w:r>
              <w:t>МП «Обеспечение жильем молодых семей»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D" w:rsidRDefault="000324DD" w:rsidP="000324D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904,3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D" w:rsidRDefault="000324DD" w:rsidP="000324D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904,3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D" w:rsidRDefault="000324DD" w:rsidP="000324D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100,0</w:t>
            </w:r>
          </w:p>
        </w:tc>
      </w:tr>
      <w:tr w:rsidR="000324DD" w:rsidRPr="003610FB" w:rsidTr="005D3FA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D" w:rsidRDefault="000324DD" w:rsidP="000324DD">
            <w:pPr>
              <w:suppressAutoHyphens w:val="0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AD" w:rsidRDefault="000324DD" w:rsidP="000324DD">
            <w:pPr>
              <w:suppressAutoHyphens w:val="0"/>
              <w:jc w:val="center"/>
            </w:pPr>
            <w:r>
              <w:t>МП «Энергоснабжение на территории</w:t>
            </w:r>
          </w:p>
          <w:p w:rsidR="000324DD" w:rsidRDefault="000324DD" w:rsidP="000324DD">
            <w:pPr>
              <w:suppressAutoHyphens w:val="0"/>
              <w:jc w:val="center"/>
            </w:pPr>
            <w:r w:rsidRPr="00F23350">
              <w:t xml:space="preserve"> Харовского муниципального </w:t>
            </w:r>
            <w:r>
              <w:t>округа</w:t>
            </w:r>
            <w:r w:rsidRPr="00F23350"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D" w:rsidRDefault="000324DD" w:rsidP="000324D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12600,0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D" w:rsidRDefault="000324DD" w:rsidP="000324D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10878,9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D" w:rsidRDefault="000324DD" w:rsidP="000324D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86,3</w:t>
            </w:r>
          </w:p>
        </w:tc>
      </w:tr>
      <w:tr w:rsidR="000324DD" w:rsidRPr="003610FB" w:rsidTr="005D3FA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D" w:rsidRDefault="000324DD" w:rsidP="000324DD">
            <w:pPr>
              <w:suppressAutoHyphens w:val="0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lastRenderedPageBreak/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AD" w:rsidRDefault="000324DD" w:rsidP="000324DD">
            <w:pPr>
              <w:suppressAutoHyphens w:val="0"/>
              <w:jc w:val="center"/>
            </w:pPr>
            <w:r>
              <w:t>МП «Формирование современной городской среды на территории</w:t>
            </w:r>
            <w:r w:rsidRPr="00F23350">
              <w:t xml:space="preserve"> Харовского</w:t>
            </w:r>
          </w:p>
          <w:p w:rsidR="000324DD" w:rsidRDefault="000324DD" w:rsidP="000324DD">
            <w:pPr>
              <w:suppressAutoHyphens w:val="0"/>
              <w:jc w:val="center"/>
            </w:pPr>
            <w:r w:rsidRPr="00F23350">
              <w:t xml:space="preserve"> муниципального </w:t>
            </w:r>
            <w:r>
              <w:t>округа</w:t>
            </w:r>
            <w:r w:rsidRPr="00F23350"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D" w:rsidRDefault="000324DD" w:rsidP="000324D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6686,3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D" w:rsidRDefault="000324DD" w:rsidP="000324D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5895,3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D" w:rsidRDefault="000324DD" w:rsidP="000324D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88,2</w:t>
            </w:r>
          </w:p>
        </w:tc>
      </w:tr>
      <w:tr w:rsidR="000324DD" w:rsidRPr="003610FB" w:rsidTr="005D3FA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D" w:rsidRDefault="000324DD" w:rsidP="000324DD">
            <w:pPr>
              <w:suppressAutoHyphens w:val="0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AD" w:rsidRDefault="000324DD" w:rsidP="000324DD">
            <w:pPr>
              <w:suppressAutoHyphens w:val="0"/>
              <w:jc w:val="center"/>
            </w:pPr>
            <w:r>
              <w:t xml:space="preserve">МП «Переселение граждан из аварийного </w:t>
            </w:r>
          </w:p>
          <w:p w:rsidR="005D3FAD" w:rsidRDefault="000324DD" w:rsidP="000324DD">
            <w:pPr>
              <w:suppressAutoHyphens w:val="0"/>
              <w:jc w:val="center"/>
            </w:pPr>
            <w:r>
              <w:t>жилищного фонда, расположенного на</w:t>
            </w:r>
          </w:p>
          <w:p w:rsidR="000324DD" w:rsidRDefault="000324DD" w:rsidP="000324DD">
            <w:pPr>
              <w:suppressAutoHyphens w:val="0"/>
              <w:jc w:val="center"/>
            </w:pPr>
            <w:r>
              <w:t xml:space="preserve"> территории</w:t>
            </w:r>
            <w:r w:rsidRPr="00F23350">
              <w:t xml:space="preserve"> Харовского муниципального </w:t>
            </w:r>
            <w:r>
              <w:t>округа</w:t>
            </w:r>
            <w:r w:rsidRPr="00F23350"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D" w:rsidRDefault="000324DD" w:rsidP="000324D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61027,8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D" w:rsidRDefault="000324DD" w:rsidP="000324D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61027,8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D" w:rsidRDefault="000324DD" w:rsidP="000324D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100,0</w:t>
            </w:r>
          </w:p>
        </w:tc>
      </w:tr>
      <w:tr w:rsidR="000324DD" w:rsidRPr="003610FB" w:rsidTr="005D3FA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D" w:rsidRDefault="000324DD" w:rsidP="000324DD">
            <w:pPr>
              <w:suppressAutoHyphens w:val="0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AD" w:rsidRDefault="000324DD" w:rsidP="000324DD">
            <w:pPr>
              <w:suppressAutoHyphens w:val="0"/>
              <w:jc w:val="center"/>
            </w:pPr>
            <w:r w:rsidRPr="000324DD">
              <w:t>МП «Совершенствование управления</w:t>
            </w:r>
          </w:p>
          <w:p w:rsidR="005D3FAD" w:rsidRDefault="000324DD" w:rsidP="000324DD">
            <w:pPr>
              <w:suppressAutoHyphens w:val="0"/>
              <w:jc w:val="center"/>
            </w:pPr>
            <w:r w:rsidRPr="000324DD">
              <w:t xml:space="preserve"> муниципальным имуществом и земельными </w:t>
            </w:r>
          </w:p>
          <w:p w:rsidR="000324DD" w:rsidRPr="000324DD" w:rsidRDefault="000324DD" w:rsidP="000324DD">
            <w:pPr>
              <w:suppressAutoHyphens w:val="0"/>
              <w:jc w:val="center"/>
            </w:pPr>
            <w:r w:rsidRPr="000324DD">
              <w:t>ресурсами Харовского муниципального округа»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D" w:rsidRDefault="000324DD" w:rsidP="000324D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9454,7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D" w:rsidRDefault="000324DD" w:rsidP="000324D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9428,7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D" w:rsidRDefault="000324DD" w:rsidP="000324D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99,7</w:t>
            </w:r>
          </w:p>
        </w:tc>
      </w:tr>
      <w:tr w:rsidR="000324DD" w:rsidRPr="003610FB" w:rsidTr="005D3FA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D" w:rsidRDefault="000324DD" w:rsidP="000324DD">
            <w:pPr>
              <w:suppressAutoHyphens w:val="0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AD" w:rsidRDefault="000324DD" w:rsidP="000324DD">
            <w:pPr>
              <w:suppressAutoHyphens w:val="0"/>
              <w:jc w:val="center"/>
            </w:pPr>
            <w:r w:rsidRPr="000324DD">
              <w:t xml:space="preserve">МП «Архитектура и градостроительство в </w:t>
            </w:r>
          </w:p>
          <w:p w:rsidR="000324DD" w:rsidRPr="000324DD" w:rsidRDefault="000324DD" w:rsidP="000324DD">
            <w:pPr>
              <w:suppressAutoHyphens w:val="0"/>
              <w:jc w:val="center"/>
            </w:pPr>
            <w:r w:rsidRPr="000324DD">
              <w:t>Харовском муниципальном округе»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D" w:rsidRDefault="000324DD" w:rsidP="000324D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D" w:rsidRDefault="000324DD" w:rsidP="000324D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400,0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D" w:rsidRDefault="000324DD" w:rsidP="000324D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100,0</w:t>
            </w:r>
          </w:p>
        </w:tc>
      </w:tr>
      <w:tr w:rsidR="000324DD" w:rsidRPr="003610FB" w:rsidTr="005D3FA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D" w:rsidRDefault="000324DD" w:rsidP="000324DD">
            <w:pPr>
              <w:suppressAutoHyphens w:val="0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AD" w:rsidRDefault="000324DD" w:rsidP="000324DD">
            <w:pPr>
              <w:suppressAutoHyphens w:val="0"/>
              <w:jc w:val="center"/>
            </w:pPr>
            <w:r w:rsidRPr="000324DD">
              <w:t xml:space="preserve">МП «Обеспечение деятельности органов </w:t>
            </w:r>
          </w:p>
          <w:p w:rsidR="005D3FAD" w:rsidRDefault="000324DD" w:rsidP="000324DD">
            <w:pPr>
              <w:suppressAutoHyphens w:val="0"/>
              <w:jc w:val="center"/>
            </w:pPr>
            <w:r w:rsidRPr="000324DD">
              <w:t xml:space="preserve">местного самоуправления Харовского </w:t>
            </w:r>
          </w:p>
          <w:p w:rsidR="000324DD" w:rsidRPr="000324DD" w:rsidRDefault="000324DD" w:rsidP="000324DD">
            <w:pPr>
              <w:suppressAutoHyphens w:val="0"/>
              <w:jc w:val="center"/>
            </w:pPr>
            <w:r w:rsidRPr="000324DD">
              <w:t>муниципального округа Вологодской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D" w:rsidRDefault="005D3FAD" w:rsidP="005D3FA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8694</w:t>
            </w:r>
            <w:r w:rsidR="000324DD">
              <w:rPr>
                <w:rFonts w:ascii="TimesNewRomanPSMT" w:hAnsi="TimesNewRomanPSMT"/>
                <w:color w:val="000000"/>
                <w:kern w:val="0"/>
                <w:lang w:eastAsia="ru-RU"/>
              </w:rPr>
              <w:t>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D" w:rsidRDefault="000324DD" w:rsidP="000324D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86936,1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D" w:rsidRDefault="005D3FAD" w:rsidP="000324D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99,99</w:t>
            </w:r>
          </w:p>
        </w:tc>
      </w:tr>
      <w:tr w:rsidR="000324DD" w:rsidRPr="003610FB" w:rsidTr="005D3FA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D" w:rsidRDefault="000324DD" w:rsidP="000324DD">
            <w:pPr>
              <w:suppressAutoHyphens w:val="0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D" w:rsidRPr="000324DD" w:rsidRDefault="000324DD" w:rsidP="000324DD">
            <w:pPr>
              <w:suppressAutoHyphens w:val="0"/>
              <w:jc w:val="center"/>
            </w:pPr>
            <w:r w:rsidRPr="000324DD">
              <w:t>МП «Комплексное развитие сельских территорий Харовского муниципального округа»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D" w:rsidRDefault="000324DD" w:rsidP="000324D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D" w:rsidRDefault="000324DD" w:rsidP="000324D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110,0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D" w:rsidRDefault="000324DD" w:rsidP="000324DD">
            <w:pPr>
              <w:suppressAutoHyphens w:val="0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100,0</w:t>
            </w:r>
          </w:p>
        </w:tc>
      </w:tr>
      <w:tr w:rsidR="000324DD" w:rsidRPr="003610FB" w:rsidTr="005D3FA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D" w:rsidRPr="003610FB" w:rsidRDefault="000324DD" w:rsidP="000324DD">
            <w:pPr>
              <w:suppressAutoHyphens w:val="0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D" w:rsidRPr="00B16D2E" w:rsidRDefault="000324DD" w:rsidP="000324DD">
            <w:pPr>
              <w:suppressAutoHyphens w:val="0"/>
              <w:jc w:val="center"/>
              <w:rPr>
                <w:rFonts w:ascii="TimesNewRomanPSMT" w:hAnsi="TimesNewRomanPSMT"/>
                <w:b/>
                <w:color w:val="000000"/>
                <w:kern w:val="0"/>
                <w:lang w:eastAsia="ru-RU"/>
              </w:rPr>
            </w:pPr>
            <w:r w:rsidRPr="00B16D2E">
              <w:rPr>
                <w:rFonts w:ascii="TimesNewRomanPSMT" w:hAnsi="TimesNewRomanPSMT" w:hint="eastAsia"/>
                <w:b/>
                <w:color w:val="000000"/>
                <w:kern w:val="0"/>
                <w:lang w:eastAsia="ru-RU"/>
              </w:rPr>
              <w:t>В</w:t>
            </w:r>
            <w:r w:rsidRPr="00B16D2E">
              <w:rPr>
                <w:rFonts w:ascii="TimesNewRomanPSMT" w:hAnsi="TimesNewRomanPSMT"/>
                <w:b/>
                <w:color w:val="000000"/>
                <w:kern w:val="0"/>
                <w:lang w:eastAsia="ru-RU"/>
              </w:rPr>
              <w:t>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D" w:rsidRPr="00B16D2E" w:rsidRDefault="000324DD" w:rsidP="000324DD">
            <w:pPr>
              <w:suppressAutoHyphens w:val="0"/>
              <w:jc w:val="center"/>
              <w:rPr>
                <w:rFonts w:ascii="TimesNewRomanPSMT" w:hAnsi="TimesNewRomanPSMT"/>
                <w:b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b/>
                <w:color w:val="000000"/>
                <w:kern w:val="0"/>
                <w:lang w:eastAsia="ru-RU"/>
              </w:rPr>
              <w:t>864747,6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D" w:rsidRPr="00B16D2E" w:rsidRDefault="000324DD" w:rsidP="000324DD">
            <w:pPr>
              <w:suppressAutoHyphens w:val="0"/>
              <w:jc w:val="center"/>
              <w:rPr>
                <w:rFonts w:ascii="TimesNewRomanPSMT" w:hAnsi="TimesNewRomanPSMT"/>
                <w:b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b/>
                <w:color w:val="000000"/>
                <w:kern w:val="0"/>
                <w:lang w:eastAsia="ru-RU"/>
              </w:rPr>
              <w:t>811126,8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D" w:rsidRPr="00B16D2E" w:rsidRDefault="000324DD" w:rsidP="000324DD">
            <w:pPr>
              <w:suppressAutoHyphens w:val="0"/>
              <w:jc w:val="center"/>
              <w:rPr>
                <w:rFonts w:ascii="TimesNewRomanPSMT" w:hAnsi="TimesNewRomanPSMT"/>
                <w:b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b/>
                <w:color w:val="000000"/>
                <w:kern w:val="0"/>
                <w:lang w:eastAsia="ru-RU"/>
              </w:rPr>
              <w:t>93,8</w:t>
            </w:r>
          </w:p>
        </w:tc>
      </w:tr>
    </w:tbl>
    <w:p w:rsidR="000457A1" w:rsidRPr="000457A1" w:rsidRDefault="006F5BC8" w:rsidP="007B2947">
      <w:pPr>
        <w:spacing w:before="120"/>
        <w:ind w:firstLine="709"/>
        <w:jc w:val="both"/>
      </w:pPr>
      <w:r>
        <w:rPr>
          <w:sz w:val="28"/>
          <w:szCs w:val="28"/>
        </w:rPr>
        <w:t xml:space="preserve">По </w:t>
      </w:r>
      <w:r w:rsidR="005D3FAD">
        <w:rPr>
          <w:sz w:val="28"/>
          <w:szCs w:val="28"/>
        </w:rPr>
        <w:t>8</w:t>
      </w:r>
      <w:r w:rsidR="000457A1" w:rsidRPr="000457A1">
        <w:rPr>
          <w:sz w:val="28"/>
          <w:szCs w:val="28"/>
        </w:rPr>
        <w:t xml:space="preserve"> муниципальным программам бюджетные назначения исполнены в полном объеме, то есть на 100,0%:</w:t>
      </w:r>
    </w:p>
    <w:p w:rsidR="000457A1" w:rsidRDefault="006F5BC8" w:rsidP="00C01A00">
      <w:pPr>
        <w:numPr>
          <w:ilvl w:val="0"/>
          <w:numId w:val="48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«Охрана окружающей среды</w:t>
      </w:r>
      <w:r w:rsidR="000457A1" w:rsidRPr="000457A1">
        <w:rPr>
          <w:sz w:val="28"/>
          <w:szCs w:val="28"/>
        </w:rPr>
        <w:t xml:space="preserve"> Харовского муниципального </w:t>
      </w:r>
      <w:r w:rsidR="00975066">
        <w:rPr>
          <w:sz w:val="28"/>
          <w:szCs w:val="28"/>
        </w:rPr>
        <w:t>округа</w:t>
      </w:r>
      <w:r w:rsidR="000457A1" w:rsidRPr="000457A1">
        <w:rPr>
          <w:sz w:val="28"/>
          <w:szCs w:val="28"/>
        </w:rPr>
        <w:t xml:space="preserve">» — </w:t>
      </w:r>
      <w:r w:rsidR="00975066">
        <w:rPr>
          <w:sz w:val="28"/>
          <w:szCs w:val="28"/>
        </w:rPr>
        <w:t>899,5</w:t>
      </w:r>
      <w:r w:rsidR="000457A1" w:rsidRPr="000457A1">
        <w:rPr>
          <w:sz w:val="28"/>
          <w:szCs w:val="28"/>
        </w:rPr>
        <w:t xml:space="preserve"> тыс. рублей;</w:t>
      </w:r>
    </w:p>
    <w:p w:rsidR="00935399" w:rsidRDefault="00935399" w:rsidP="00C01A00">
      <w:pPr>
        <w:numPr>
          <w:ilvl w:val="0"/>
          <w:numId w:val="48"/>
        </w:numPr>
        <w:shd w:val="clear" w:color="auto" w:fill="FFFFFF"/>
        <w:jc w:val="both"/>
        <w:rPr>
          <w:sz w:val="28"/>
          <w:szCs w:val="28"/>
        </w:rPr>
      </w:pPr>
      <w:r w:rsidRPr="000457A1">
        <w:rPr>
          <w:sz w:val="28"/>
          <w:szCs w:val="28"/>
        </w:rPr>
        <w:t xml:space="preserve">«Обеспечение законности, правопорядка и общественной безопасности в Харовском муниципальном </w:t>
      </w:r>
      <w:r>
        <w:rPr>
          <w:sz w:val="28"/>
          <w:szCs w:val="28"/>
        </w:rPr>
        <w:t>округе</w:t>
      </w:r>
      <w:r w:rsidRPr="000457A1">
        <w:rPr>
          <w:sz w:val="28"/>
          <w:szCs w:val="28"/>
        </w:rPr>
        <w:t xml:space="preserve">» - </w:t>
      </w:r>
      <w:r w:rsidR="007D5207">
        <w:rPr>
          <w:sz w:val="28"/>
          <w:szCs w:val="28"/>
        </w:rPr>
        <w:t>798,6</w:t>
      </w:r>
      <w:r w:rsidRPr="000457A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7D5207" w:rsidRDefault="007D5207" w:rsidP="00C01A00">
      <w:pPr>
        <w:numPr>
          <w:ilvl w:val="0"/>
          <w:numId w:val="48"/>
        </w:numPr>
        <w:shd w:val="clear" w:color="auto" w:fill="FFFFFF"/>
        <w:jc w:val="both"/>
        <w:rPr>
          <w:sz w:val="28"/>
          <w:szCs w:val="28"/>
        </w:rPr>
      </w:pPr>
      <w:r w:rsidRPr="000457A1">
        <w:rPr>
          <w:sz w:val="28"/>
          <w:szCs w:val="28"/>
        </w:rPr>
        <w:t>«Управление муниципальными финансами Харовского муниципального</w:t>
      </w:r>
      <w:r>
        <w:rPr>
          <w:sz w:val="28"/>
          <w:szCs w:val="28"/>
        </w:rPr>
        <w:t xml:space="preserve"> округа» - 111047,6 </w:t>
      </w:r>
      <w:r w:rsidRPr="000457A1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7D5207" w:rsidRDefault="007D5207" w:rsidP="007D5207">
      <w:pPr>
        <w:numPr>
          <w:ilvl w:val="0"/>
          <w:numId w:val="48"/>
        </w:numPr>
        <w:shd w:val="clear" w:color="auto" w:fill="FFFFFF"/>
        <w:tabs>
          <w:tab w:val="left" w:pos="665"/>
        </w:tabs>
        <w:jc w:val="both"/>
        <w:rPr>
          <w:sz w:val="28"/>
          <w:szCs w:val="28"/>
        </w:rPr>
      </w:pPr>
      <w:r w:rsidRPr="00BB6418">
        <w:rPr>
          <w:sz w:val="28"/>
          <w:szCs w:val="28"/>
        </w:rPr>
        <w:t xml:space="preserve">«Поддержка социально ориентированных некоммерческих организаций на территории Харовского муниципального </w:t>
      </w:r>
      <w:r>
        <w:rPr>
          <w:sz w:val="28"/>
          <w:szCs w:val="28"/>
        </w:rPr>
        <w:t>округа</w:t>
      </w:r>
      <w:r w:rsidRPr="00BB6418">
        <w:rPr>
          <w:sz w:val="28"/>
          <w:szCs w:val="28"/>
        </w:rPr>
        <w:t xml:space="preserve">» - </w:t>
      </w:r>
      <w:r>
        <w:rPr>
          <w:sz w:val="28"/>
          <w:szCs w:val="28"/>
        </w:rPr>
        <w:t>493,9 тыс. рублей.</w:t>
      </w:r>
    </w:p>
    <w:p w:rsidR="007D5207" w:rsidRPr="000457A1" w:rsidRDefault="007D5207" w:rsidP="007D5207">
      <w:pPr>
        <w:numPr>
          <w:ilvl w:val="0"/>
          <w:numId w:val="48"/>
        </w:numPr>
        <w:tabs>
          <w:tab w:val="left" w:pos="665"/>
        </w:tabs>
        <w:jc w:val="both"/>
        <w:rPr>
          <w:sz w:val="28"/>
          <w:szCs w:val="28"/>
        </w:rPr>
      </w:pPr>
      <w:r w:rsidRPr="000457A1">
        <w:rPr>
          <w:sz w:val="28"/>
          <w:szCs w:val="28"/>
        </w:rPr>
        <w:t xml:space="preserve">«Обеспечение жильем молодых семей» - </w:t>
      </w:r>
      <w:r>
        <w:rPr>
          <w:sz w:val="28"/>
          <w:szCs w:val="28"/>
        </w:rPr>
        <w:t>904,3</w:t>
      </w:r>
      <w:r w:rsidRPr="000457A1">
        <w:rPr>
          <w:sz w:val="28"/>
          <w:szCs w:val="28"/>
        </w:rPr>
        <w:t>тыс. рублей;</w:t>
      </w:r>
    </w:p>
    <w:p w:rsidR="007D5207" w:rsidRDefault="007D5207" w:rsidP="00C01A00">
      <w:pPr>
        <w:numPr>
          <w:ilvl w:val="0"/>
          <w:numId w:val="48"/>
        </w:numPr>
        <w:shd w:val="clear" w:color="auto" w:fill="FFFFFF"/>
        <w:jc w:val="both"/>
        <w:rPr>
          <w:sz w:val="28"/>
          <w:szCs w:val="28"/>
        </w:rPr>
      </w:pPr>
      <w:r w:rsidRPr="004778D4">
        <w:rPr>
          <w:sz w:val="28"/>
          <w:szCs w:val="28"/>
        </w:rPr>
        <w:t xml:space="preserve">«Переселение граждан из аварийного жилищного фонда, расположенного на территории Харовского муниципального </w:t>
      </w:r>
      <w:r>
        <w:rPr>
          <w:sz w:val="28"/>
          <w:szCs w:val="28"/>
        </w:rPr>
        <w:t>округа</w:t>
      </w:r>
      <w:r w:rsidRPr="004778D4">
        <w:rPr>
          <w:sz w:val="28"/>
          <w:szCs w:val="28"/>
        </w:rPr>
        <w:t xml:space="preserve">» - </w:t>
      </w:r>
      <w:r>
        <w:rPr>
          <w:sz w:val="28"/>
          <w:szCs w:val="28"/>
        </w:rPr>
        <w:t>61027,8</w:t>
      </w:r>
      <w:r w:rsidRPr="004778D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7D5207" w:rsidRDefault="007D5207" w:rsidP="00C01A00">
      <w:pPr>
        <w:numPr>
          <w:ilvl w:val="0"/>
          <w:numId w:val="48"/>
        </w:numPr>
        <w:shd w:val="clear" w:color="auto" w:fill="FFFFFF"/>
        <w:jc w:val="both"/>
        <w:rPr>
          <w:sz w:val="28"/>
          <w:szCs w:val="28"/>
        </w:rPr>
      </w:pPr>
      <w:r w:rsidRPr="000457A1">
        <w:rPr>
          <w:sz w:val="28"/>
          <w:szCs w:val="28"/>
        </w:rPr>
        <w:t>«Архитектура и градостроительство в Харов</w:t>
      </w:r>
      <w:r>
        <w:rPr>
          <w:sz w:val="28"/>
          <w:szCs w:val="28"/>
        </w:rPr>
        <w:t>ском муниципальном округа</w:t>
      </w:r>
      <w:r w:rsidRPr="000457A1">
        <w:rPr>
          <w:sz w:val="28"/>
          <w:szCs w:val="28"/>
        </w:rPr>
        <w:t xml:space="preserve">» - </w:t>
      </w:r>
      <w:r>
        <w:rPr>
          <w:sz w:val="28"/>
          <w:szCs w:val="28"/>
        </w:rPr>
        <w:t>400,0 тыс. рублей;</w:t>
      </w:r>
    </w:p>
    <w:p w:rsidR="007D5207" w:rsidRDefault="007D5207" w:rsidP="00C01A00">
      <w:pPr>
        <w:numPr>
          <w:ilvl w:val="0"/>
          <w:numId w:val="48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457A1">
        <w:rPr>
          <w:sz w:val="28"/>
          <w:szCs w:val="28"/>
        </w:rPr>
        <w:t xml:space="preserve">Комплексное развитие сельских территорий Харовского муниципального </w:t>
      </w:r>
      <w:r>
        <w:rPr>
          <w:sz w:val="28"/>
          <w:szCs w:val="28"/>
        </w:rPr>
        <w:t>округа</w:t>
      </w:r>
      <w:r w:rsidRPr="000457A1">
        <w:rPr>
          <w:sz w:val="28"/>
          <w:szCs w:val="28"/>
        </w:rPr>
        <w:t xml:space="preserve">» - </w:t>
      </w:r>
      <w:r>
        <w:rPr>
          <w:sz w:val="28"/>
          <w:szCs w:val="28"/>
        </w:rPr>
        <w:t>110,0 тыс. рублей.</w:t>
      </w:r>
    </w:p>
    <w:p w:rsidR="007D5207" w:rsidRDefault="007D5207" w:rsidP="007D5207">
      <w:pPr>
        <w:shd w:val="clear" w:color="auto" w:fill="FFFFFF"/>
        <w:spacing w:before="120" w:after="120"/>
        <w:jc w:val="both"/>
        <w:rPr>
          <w:sz w:val="28"/>
          <w:szCs w:val="28"/>
        </w:rPr>
      </w:pPr>
      <w:r w:rsidRPr="007D5207">
        <w:rPr>
          <w:sz w:val="28"/>
          <w:szCs w:val="28"/>
        </w:rPr>
        <w:t>Исполнение бюджетных назначений в интервале от 99,6 до 99,99 процентов сложилось по 5 муниципальным программам:</w:t>
      </w:r>
    </w:p>
    <w:p w:rsidR="007D5207" w:rsidRDefault="007D5207" w:rsidP="007D520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457A1">
        <w:rPr>
          <w:sz w:val="28"/>
          <w:szCs w:val="28"/>
        </w:rPr>
        <w:t xml:space="preserve">«Развитие образования Харовского муниципального </w:t>
      </w:r>
      <w:r>
        <w:rPr>
          <w:sz w:val="28"/>
          <w:szCs w:val="28"/>
        </w:rPr>
        <w:t>округа</w:t>
      </w:r>
      <w:r w:rsidRPr="000457A1">
        <w:rPr>
          <w:sz w:val="28"/>
          <w:szCs w:val="28"/>
        </w:rPr>
        <w:t xml:space="preserve">» – в объеме </w:t>
      </w:r>
      <w:r>
        <w:rPr>
          <w:sz w:val="28"/>
          <w:szCs w:val="28"/>
        </w:rPr>
        <w:t>314078,9</w:t>
      </w:r>
      <w:r w:rsidRPr="000457A1">
        <w:rPr>
          <w:sz w:val="28"/>
          <w:szCs w:val="28"/>
        </w:rPr>
        <w:t xml:space="preserve"> тыс. рублей (9</w:t>
      </w:r>
      <w:r>
        <w:rPr>
          <w:sz w:val="28"/>
          <w:szCs w:val="28"/>
        </w:rPr>
        <w:t>9,96% от плана), не исполнено 127,9</w:t>
      </w:r>
      <w:r w:rsidRPr="000457A1">
        <w:rPr>
          <w:sz w:val="28"/>
          <w:szCs w:val="28"/>
        </w:rPr>
        <w:t xml:space="preserve"> тыс. рублей;</w:t>
      </w:r>
    </w:p>
    <w:p w:rsidR="007D5207" w:rsidRDefault="007D5207" w:rsidP="007D520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457A1" w:rsidRPr="000457A1">
        <w:rPr>
          <w:sz w:val="28"/>
          <w:szCs w:val="28"/>
        </w:rPr>
        <w:t>«</w:t>
      </w:r>
      <w:r w:rsidR="006F5BC8" w:rsidRPr="000457A1">
        <w:rPr>
          <w:sz w:val="28"/>
          <w:szCs w:val="28"/>
        </w:rPr>
        <w:t>Развитие культуры, туризма и реализация молодежной политики на территории Харовского муниципального</w:t>
      </w:r>
      <w:r w:rsidR="00935399">
        <w:rPr>
          <w:sz w:val="28"/>
          <w:szCs w:val="28"/>
        </w:rPr>
        <w:t xml:space="preserve"> округа</w:t>
      </w:r>
      <w:r w:rsidR="000457A1" w:rsidRPr="000457A1">
        <w:rPr>
          <w:sz w:val="28"/>
          <w:szCs w:val="28"/>
        </w:rPr>
        <w:t xml:space="preserve">» </w:t>
      </w:r>
      <w:r w:rsidRPr="000457A1">
        <w:rPr>
          <w:sz w:val="28"/>
          <w:szCs w:val="28"/>
        </w:rPr>
        <w:t xml:space="preserve">в объеме </w:t>
      </w:r>
      <w:r>
        <w:rPr>
          <w:sz w:val="28"/>
          <w:szCs w:val="28"/>
        </w:rPr>
        <w:t>42181,4</w:t>
      </w:r>
      <w:r w:rsidRPr="000457A1">
        <w:rPr>
          <w:sz w:val="28"/>
          <w:szCs w:val="28"/>
        </w:rPr>
        <w:t xml:space="preserve"> тыс. рублей (9</w:t>
      </w:r>
      <w:r>
        <w:rPr>
          <w:sz w:val="28"/>
          <w:szCs w:val="28"/>
        </w:rPr>
        <w:t>9,99% от плана), не исполнено 0,5</w:t>
      </w:r>
      <w:r w:rsidRPr="000457A1">
        <w:rPr>
          <w:sz w:val="28"/>
          <w:szCs w:val="28"/>
        </w:rPr>
        <w:t xml:space="preserve"> тыс. рублей;</w:t>
      </w:r>
    </w:p>
    <w:p w:rsidR="007D5207" w:rsidRDefault="007D5207" w:rsidP="007D520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F5BC8" w:rsidRPr="000457A1">
        <w:rPr>
          <w:sz w:val="28"/>
          <w:szCs w:val="28"/>
        </w:rPr>
        <w:t>«Содействия занятости населения Харовск</w:t>
      </w:r>
      <w:r w:rsidR="00BB6418">
        <w:rPr>
          <w:sz w:val="28"/>
          <w:szCs w:val="28"/>
        </w:rPr>
        <w:t xml:space="preserve">ого муниципального </w:t>
      </w:r>
      <w:r>
        <w:rPr>
          <w:sz w:val="28"/>
          <w:szCs w:val="28"/>
        </w:rPr>
        <w:t>округа</w:t>
      </w:r>
      <w:r w:rsidR="006F5BC8" w:rsidRPr="000457A1">
        <w:rPr>
          <w:sz w:val="28"/>
          <w:szCs w:val="28"/>
        </w:rPr>
        <w:t xml:space="preserve">» - </w:t>
      </w:r>
      <w:r w:rsidRPr="000457A1">
        <w:rPr>
          <w:sz w:val="28"/>
          <w:szCs w:val="28"/>
        </w:rPr>
        <w:t xml:space="preserve">в объеме </w:t>
      </w:r>
      <w:r>
        <w:rPr>
          <w:sz w:val="28"/>
          <w:szCs w:val="28"/>
        </w:rPr>
        <w:t>1395,0</w:t>
      </w:r>
      <w:r w:rsidRPr="000457A1">
        <w:rPr>
          <w:sz w:val="28"/>
          <w:szCs w:val="28"/>
        </w:rPr>
        <w:t xml:space="preserve"> тыс. рублей (9</w:t>
      </w:r>
      <w:r>
        <w:rPr>
          <w:sz w:val="28"/>
          <w:szCs w:val="28"/>
        </w:rPr>
        <w:t>9,6% от плана), не исполнено 5,2</w:t>
      </w:r>
      <w:r w:rsidRPr="000457A1">
        <w:rPr>
          <w:sz w:val="28"/>
          <w:szCs w:val="28"/>
        </w:rPr>
        <w:t xml:space="preserve"> тыс. рублей;</w:t>
      </w:r>
    </w:p>
    <w:p w:rsidR="007D5207" w:rsidRDefault="007D5207" w:rsidP="007D5207">
      <w:pPr>
        <w:shd w:val="clear" w:color="auto" w:fill="FFFFFF"/>
        <w:tabs>
          <w:tab w:val="left" w:pos="6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457A1">
        <w:rPr>
          <w:sz w:val="28"/>
          <w:szCs w:val="28"/>
        </w:rPr>
        <w:t xml:space="preserve">«Совершенствование управления муниципальным имуществом и земельными ресурсами Харовского муниципального </w:t>
      </w:r>
      <w:r>
        <w:rPr>
          <w:sz w:val="28"/>
          <w:szCs w:val="28"/>
        </w:rPr>
        <w:t>округа</w:t>
      </w:r>
      <w:r w:rsidRPr="000457A1">
        <w:rPr>
          <w:sz w:val="28"/>
          <w:szCs w:val="28"/>
        </w:rPr>
        <w:t xml:space="preserve">» - в объеме </w:t>
      </w:r>
      <w:r>
        <w:rPr>
          <w:sz w:val="28"/>
          <w:szCs w:val="28"/>
        </w:rPr>
        <w:t>9428,7 тыс. рублей (99,7</w:t>
      </w:r>
      <w:r w:rsidRPr="000457A1">
        <w:rPr>
          <w:sz w:val="28"/>
          <w:szCs w:val="28"/>
        </w:rPr>
        <w:t xml:space="preserve">% от плана), не исполнено </w:t>
      </w:r>
      <w:r>
        <w:rPr>
          <w:sz w:val="28"/>
          <w:szCs w:val="28"/>
        </w:rPr>
        <w:t>26,0 тыс. рублей;</w:t>
      </w:r>
    </w:p>
    <w:p w:rsidR="007D5207" w:rsidRPr="000457A1" w:rsidRDefault="007D5207" w:rsidP="007D5207">
      <w:pPr>
        <w:shd w:val="clear" w:color="auto" w:fill="FFFFFF"/>
        <w:tabs>
          <w:tab w:val="left" w:pos="66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0457A1">
        <w:rPr>
          <w:sz w:val="28"/>
          <w:szCs w:val="28"/>
        </w:rPr>
        <w:t xml:space="preserve">«Обеспечение деятельности </w:t>
      </w:r>
      <w:r>
        <w:rPr>
          <w:sz w:val="28"/>
          <w:szCs w:val="28"/>
        </w:rPr>
        <w:t>органов местного самоуправления</w:t>
      </w:r>
      <w:r w:rsidRPr="000457A1">
        <w:rPr>
          <w:sz w:val="28"/>
          <w:szCs w:val="28"/>
        </w:rPr>
        <w:t xml:space="preserve"> Харовского муниципального </w:t>
      </w:r>
      <w:r>
        <w:rPr>
          <w:sz w:val="28"/>
          <w:szCs w:val="28"/>
        </w:rPr>
        <w:t>округа</w:t>
      </w:r>
      <w:r w:rsidRPr="000457A1">
        <w:rPr>
          <w:sz w:val="28"/>
          <w:szCs w:val="28"/>
        </w:rPr>
        <w:t xml:space="preserve"> Вологодской области»</w:t>
      </w:r>
      <w:r>
        <w:rPr>
          <w:sz w:val="28"/>
          <w:szCs w:val="28"/>
        </w:rPr>
        <w:t xml:space="preserve"> </w:t>
      </w:r>
      <w:r w:rsidRPr="000457A1">
        <w:rPr>
          <w:sz w:val="28"/>
          <w:szCs w:val="28"/>
        </w:rPr>
        <w:t xml:space="preserve">- </w:t>
      </w:r>
      <w:r>
        <w:rPr>
          <w:sz w:val="28"/>
          <w:szCs w:val="28"/>
        </w:rPr>
        <w:t>86936,1 тыс. рублей (99,99</w:t>
      </w:r>
      <w:r w:rsidRPr="000457A1">
        <w:rPr>
          <w:sz w:val="28"/>
          <w:szCs w:val="28"/>
        </w:rPr>
        <w:t xml:space="preserve">% от плана), не исполнено </w:t>
      </w:r>
      <w:r>
        <w:rPr>
          <w:sz w:val="28"/>
          <w:szCs w:val="28"/>
        </w:rPr>
        <w:t>10,0 тыс. рублей.</w:t>
      </w:r>
    </w:p>
    <w:p w:rsidR="007D5207" w:rsidRPr="000457A1" w:rsidRDefault="007D5207" w:rsidP="007D5207">
      <w:pPr>
        <w:shd w:val="clear" w:color="auto" w:fill="FFFFFF"/>
        <w:tabs>
          <w:tab w:val="left" w:pos="665"/>
        </w:tabs>
        <w:spacing w:before="120" w:after="120"/>
        <w:ind w:hanging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457A1">
        <w:rPr>
          <w:sz w:val="28"/>
          <w:szCs w:val="28"/>
        </w:rPr>
        <w:t xml:space="preserve">Исполнение бюджетных назначений менее 99,0 процентов сложилось по </w:t>
      </w:r>
      <w:r w:rsidR="00200D33">
        <w:rPr>
          <w:sz w:val="28"/>
          <w:szCs w:val="28"/>
        </w:rPr>
        <w:t>6</w:t>
      </w:r>
      <w:bookmarkStart w:id="5" w:name="_GoBack"/>
      <w:bookmarkEnd w:id="5"/>
      <w:r w:rsidRPr="000457A1">
        <w:rPr>
          <w:sz w:val="28"/>
          <w:szCs w:val="28"/>
        </w:rPr>
        <w:t xml:space="preserve"> муниципальным программам:</w:t>
      </w:r>
    </w:p>
    <w:p w:rsidR="00865973" w:rsidRPr="000457A1" w:rsidRDefault="007D5207" w:rsidP="00865973">
      <w:pPr>
        <w:numPr>
          <w:ilvl w:val="0"/>
          <w:numId w:val="50"/>
        </w:numPr>
        <w:shd w:val="clear" w:color="auto" w:fill="FFFFFF"/>
        <w:tabs>
          <w:tab w:val="left" w:pos="6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5973" w:rsidRPr="000457A1">
        <w:rPr>
          <w:sz w:val="28"/>
          <w:szCs w:val="28"/>
        </w:rPr>
        <w:t xml:space="preserve">«Развитие субъектов малого среднего предпринимательства Харовского муниципального </w:t>
      </w:r>
      <w:r w:rsidR="00865973">
        <w:rPr>
          <w:sz w:val="28"/>
          <w:szCs w:val="28"/>
        </w:rPr>
        <w:t>округа</w:t>
      </w:r>
      <w:r w:rsidR="00865973" w:rsidRPr="000457A1">
        <w:rPr>
          <w:sz w:val="28"/>
          <w:szCs w:val="28"/>
        </w:rPr>
        <w:t xml:space="preserve">» - </w:t>
      </w:r>
      <w:r w:rsidR="00865973">
        <w:rPr>
          <w:sz w:val="28"/>
          <w:szCs w:val="28"/>
        </w:rPr>
        <w:t>563,9</w:t>
      </w:r>
      <w:r w:rsidR="00865973" w:rsidRPr="000457A1">
        <w:rPr>
          <w:sz w:val="28"/>
          <w:szCs w:val="28"/>
        </w:rPr>
        <w:t xml:space="preserve"> тыс. рублей (9</w:t>
      </w:r>
      <w:r w:rsidR="00865973">
        <w:rPr>
          <w:sz w:val="28"/>
          <w:szCs w:val="28"/>
        </w:rPr>
        <w:t>2,4% от плана), не исполнено 46,7</w:t>
      </w:r>
      <w:r w:rsidR="00865973" w:rsidRPr="000457A1">
        <w:rPr>
          <w:sz w:val="28"/>
          <w:szCs w:val="28"/>
        </w:rPr>
        <w:t xml:space="preserve"> тыс. рублей;</w:t>
      </w:r>
    </w:p>
    <w:p w:rsidR="00865973" w:rsidRDefault="00865973" w:rsidP="00865973">
      <w:pPr>
        <w:numPr>
          <w:ilvl w:val="0"/>
          <w:numId w:val="49"/>
        </w:numPr>
        <w:shd w:val="clear" w:color="auto" w:fill="FFFFFF"/>
        <w:tabs>
          <w:tab w:val="left" w:pos="665"/>
        </w:tabs>
        <w:jc w:val="both"/>
        <w:rPr>
          <w:sz w:val="28"/>
          <w:szCs w:val="28"/>
        </w:rPr>
      </w:pPr>
      <w:r w:rsidRPr="000457A1">
        <w:rPr>
          <w:sz w:val="28"/>
          <w:szCs w:val="28"/>
        </w:rPr>
        <w:t xml:space="preserve">«Развитие сети автомобильных дорог общего пользования местного значения и улично-дорожной сети населенных пунктов Харовского муниципального </w:t>
      </w:r>
      <w:r>
        <w:rPr>
          <w:sz w:val="28"/>
          <w:szCs w:val="28"/>
        </w:rPr>
        <w:t xml:space="preserve">округа» в объеме 57426,7 </w:t>
      </w:r>
      <w:r w:rsidRPr="000457A1">
        <w:rPr>
          <w:sz w:val="28"/>
          <w:szCs w:val="28"/>
        </w:rPr>
        <w:t>тыс. рубле</w:t>
      </w:r>
      <w:r>
        <w:rPr>
          <w:sz w:val="28"/>
          <w:szCs w:val="28"/>
        </w:rPr>
        <w:t>й (74,6% от плана), не исполнено 19569,1</w:t>
      </w:r>
      <w:r w:rsidRPr="000457A1">
        <w:rPr>
          <w:sz w:val="28"/>
          <w:szCs w:val="28"/>
        </w:rPr>
        <w:t xml:space="preserve"> тыс. рублей;</w:t>
      </w:r>
    </w:p>
    <w:p w:rsidR="00865973" w:rsidRPr="000457A1" w:rsidRDefault="00865973" w:rsidP="00865973">
      <w:pPr>
        <w:numPr>
          <w:ilvl w:val="0"/>
          <w:numId w:val="49"/>
        </w:numPr>
        <w:shd w:val="clear" w:color="auto" w:fill="FFFFFF"/>
        <w:jc w:val="both"/>
        <w:rPr>
          <w:sz w:val="28"/>
          <w:szCs w:val="28"/>
        </w:rPr>
      </w:pPr>
      <w:r w:rsidRPr="000457A1">
        <w:rPr>
          <w:sz w:val="28"/>
          <w:szCs w:val="28"/>
        </w:rPr>
        <w:t xml:space="preserve">«Развитие физической культуры и спорта Харовского муниципального </w:t>
      </w:r>
      <w:r>
        <w:rPr>
          <w:sz w:val="28"/>
          <w:szCs w:val="28"/>
        </w:rPr>
        <w:t>округа</w:t>
      </w:r>
      <w:r w:rsidRPr="000457A1">
        <w:rPr>
          <w:sz w:val="28"/>
          <w:szCs w:val="28"/>
        </w:rPr>
        <w:t xml:space="preserve">» – </w:t>
      </w:r>
      <w:r>
        <w:rPr>
          <w:sz w:val="28"/>
          <w:szCs w:val="28"/>
        </w:rPr>
        <w:t>86350,5 тыс. рублей (76,0% от плана), не исполнено 27271,9</w:t>
      </w:r>
      <w:r w:rsidRPr="000457A1">
        <w:rPr>
          <w:sz w:val="28"/>
          <w:szCs w:val="28"/>
        </w:rPr>
        <w:t xml:space="preserve"> тыс. рублей;</w:t>
      </w:r>
    </w:p>
    <w:p w:rsidR="00865973" w:rsidRDefault="00865973" w:rsidP="00865973">
      <w:pPr>
        <w:numPr>
          <w:ilvl w:val="0"/>
          <w:numId w:val="49"/>
        </w:numPr>
        <w:shd w:val="clear" w:color="auto" w:fill="FFFFFF"/>
        <w:tabs>
          <w:tab w:val="left" w:pos="665"/>
        </w:tabs>
        <w:jc w:val="both"/>
        <w:rPr>
          <w:sz w:val="28"/>
          <w:szCs w:val="28"/>
        </w:rPr>
      </w:pPr>
      <w:r w:rsidRPr="000457A1">
        <w:rPr>
          <w:sz w:val="28"/>
          <w:szCs w:val="28"/>
        </w:rPr>
        <w:t xml:space="preserve">«Обеспечение населения Харовского муниципального </w:t>
      </w:r>
      <w:r>
        <w:rPr>
          <w:sz w:val="28"/>
          <w:szCs w:val="28"/>
        </w:rPr>
        <w:t>округа</w:t>
      </w:r>
      <w:r w:rsidRPr="000457A1">
        <w:rPr>
          <w:sz w:val="28"/>
          <w:szCs w:val="28"/>
        </w:rPr>
        <w:t xml:space="preserve"> качественной питьевой водой и развитие систем водоснабжения и водоотведения» - в объеме </w:t>
      </w:r>
      <w:r>
        <w:rPr>
          <w:sz w:val="28"/>
          <w:szCs w:val="28"/>
        </w:rPr>
        <w:t>20309,7 тыс. рублей (83,4</w:t>
      </w:r>
      <w:r w:rsidRPr="000457A1">
        <w:rPr>
          <w:sz w:val="28"/>
          <w:szCs w:val="28"/>
        </w:rPr>
        <w:t xml:space="preserve">% от плана), не исполнено </w:t>
      </w:r>
      <w:r>
        <w:rPr>
          <w:sz w:val="28"/>
          <w:szCs w:val="28"/>
        </w:rPr>
        <w:t>4051,4</w:t>
      </w:r>
      <w:r w:rsidRPr="000457A1">
        <w:rPr>
          <w:sz w:val="28"/>
          <w:szCs w:val="28"/>
        </w:rPr>
        <w:t xml:space="preserve"> тыс. рублей.</w:t>
      </w:r>
    </w:p>
    <w:p w:rsidR="00BB6418" w:rsidRDefault="00865973" w:rsidP="007D520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B6418" w:rsidRPr="000457A1">
        <w:rPr>
          <w:sz w:val="28"/>
          <w:szCs w:val="28"/>
        </w:rPr>
        <w:t xml:space="preserve">«Энергосбережение на территории Харовского муниципального </w:t>
      </w:r>
      <w:r>
        <w:rPr>
          <w:sz w:val="28"/>
          <w:szCs w:val="28"/>
        </w:rPr>
        <w:t>округа</w:t>
      </w:r>
      <w:r w:rsidR="00BB6418" w:rsidRPr="000457A1">
        <w:rPr>
          <w:sz w:val="28"/>
          <w:szCs w:val="28"/>
        </w:rPr>
        <w:t xml:space="preserve">» - </w:t>
      </w:r>
      <w:r w:rsidRPr="000457A1">
        <w:rPr>
          <w:sz w:val="28"/>
          <w:szCs w:val="28"/>
        </w:rPr>
        <w:t xml:space="preserve">в объеме </w:t>
      </w:r>
      <w:r>
        <w:rPr>
          <w:sz w:val="28"/>
          <w:szCs w:val="28"/>
        </w:rPr>
        <w:t>10878,9 тыс. рублей (86,3</w:t>
      </w:r>
      <w:r w:rsidRPr="000457A1">
        <w:rPr>
          <w:sz w:val="28"/>
          <w:szCs w:val="28"/>
        </w:rPr>
        <w:t xml:space="preserve">% от плана), не исполнено </w:t>
      </w:r>
      <w:r>
        <w:rPr>
          <w:sz w:val="28"/>
          <w:szCs w:val="28"/>
        </w:rPr>
        <w:t>1721,1</w:t>
      </w:r>
      <w:r w:rsidRPr="000457A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BB6418" w:rsidRDefault="00865973" w:rsidP="0086597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B6418" w:rsidRPr="000457A1">
        <w:rPr>
          <w:sz w:val="28"/>
          <w:szCs w:val="28"/>
        </w:rPr>
        <w:t xml:space="preserve">«Формирование современной городской среды на территории Харовского муниципального </w:t>
      </w:r>
      <w:r>
        <w:rPr>
          <w:sz w:val="28"/>
          <w:szCs w:val="28"/>
        </w:rPr>
        <w:t>округа</w:t>
      </w:r>
      <w:r w:rsidR="00BB6418" w:rsidRPr="000457A1">
        <w:rPr>
          <w:sz w:val="28"/>
          <w:szCs w:val="28"/>
        </w:rPr>
        <w:t>»</w:t>
      </w:r>
      <w:r w:rsidR="00BB6418">
        <w:rPr>
          <w:sz w:val="28"/>
          <w:szCs w:val="28"/>
        </w:rPr>
        <w:t xml:space="preserve"> - </w:t>
      </w:r>
      <w:r w:rsidRPr="000457A1">
        <w:rPr>
          <w:sz w:val="28"/>
          <w:szCs w:val="28"/>
        </w:rPr>
        <w:t xml:space="preserve">в объеме </w:t>
      </w:r>
      <w:r>
        <w:rPr>
          <w:sz w:val="28"/>
          <w:szCs w:val="28"/>
        </w:rPr>
        <w:t>5895,3 тыс. рублей (88,2</w:t>
      </w:r>
      <w:r w:rsidRPr="000457A1">
        <w:rPr>
          <w:sz w:val="28"/>
          <w:szCs w:val="28"/>
        </w:rPr>
        <w:t xml:space="preserve">% от плана), не исполнено </w:t>
      </w:r>
      <w:r>
        <w:rPr>
          <w:sz w:val="28"/>
          <w:szCs w:val="28"/>
        </w:rPr>
        <w:t>791,0</w:t>
      </w:r>
      <w:r w:rsidRPr="000457A1">
        <w:rPr>
          <w:sz w:val="28"/>
          <w:szCs w:val="28"/>
        </w:rPr>
        <w:t xml:space="preserve"> тыс. рублей.</w:t>
      </w:r>
    </w:p>
    <w:p w:rsidR="000457A1" w:rsidRPr="000457A1" w:rsidRDefault="000457A1" w:rsidP="000457A1">
      <w:pPr>
        <w:shd w:val="clear" w:color="auto" w:fill="FFFFFF"/>
        <w:ind w:firstLine="708"/>
        <w:jc w:val="both"/>
      </w:pPr>
      <w:r w:rsidRPr="000457A1">
        <w:rPr>
          <w:sz w:val="28"/>
          <w:szCs w:val="28"/>
        </w:rPr>
        <w:t>Объем неисполненных назначений по программам составил</w:t>
      </w:r>
      <w:r w:rsidRPr="000457A1">
        <w:rPr>
          <w:color w:val="FF0000"/>
          <w:sz w:val="28"/>
          <w:szCs w:val="28"/>
        </w:rPr>
        <w:t xml:space="preserve"> </w:t>
      </w:r>
      <w:r w:rsidR="00865973" w:rsidRPr="00865973">
        <w:rPr>
          <w:sz w:val="28"/>
          <w:szCs w:val="28"/>
        </w:rPr>
        <w:t>53620,</w:t>
      </w:r>
      <w:proofErr w:type="gramStart"/>
      <w:r w:rsidR="00865973" w:rsidRPr="00865973">
        <w:rPr>
          <w:sz w:val="28"/>
          <w:szCs w:val="28"/>
        </w:rPr>
        <w:t xml:space="preserve">8 </w:t>
      </w:r>
      <w:r w:rsidRPr="00865973">
        <w:rPr>
          <w:sz w:val="28"/>
          <w:szCs w:val="28"/>
        </w:rPr>
        <w:t xml:space="preserve"> </w:t>
      </w:r>
      <w:r w:rsidRPr="000457A1">
        <w:rPr>
          <w:color w:val="000000"/>
          <w:sz w:val="28"/>
          <w:szCs w:val="28"/>
        </w:rPr>
        <w:t>тыс</w:t>
      </w:r>
      <w:r w:rsidRPr="000457A1">
        <w:rPr>
          <w:sz w:val="28"/>
          <w:szCs w:val="28"/>
        </w:rPr>
        <w:t>.</w:t>
      </w:r>
      <w:proofErr w:type="gramEnd"/>
      <w:r w:rsidRPr="000457A1">
        <w:rPr>
          <w:sz w:val="28"/>
          <w:szCs w:val="28"/>
        </w:rPr>
        <w:t xml:space="preserve"> рублей. Сравнительный анализ расходов бюджета за 202</w:t>
      </w:r>
      <w:r w:rsidR="00865973">
        <w:rPr>
          <w:sz w:val="28"/>
          <w:szCs w:val="28"/>
        </w:rPr>
        <w:t>3</w:t>
      </w:r>
      <w:r w:rsidRPr="000457A1">
        <w:rPr>
          <w:sz w:val="28"/>
          <w:szCs w:val="28"/>
        </w:rPr>
        <w:t xml:space="preserve"> год в части неисполнения программ показал следующее.</w:t>
      </w:r>
    </w:p>
    <w:p w:rsidR="004778D4" w:rsidRDefault="000457A1" w:rsidP="000457A1">
      <w:pPr>
        <w:shd w:val="clear" w:color="auto" w:fill="FFFFFF"/>
        <w:ind w:firstLine="708"/>
        <w:jc w:val="both"/>
        <w:rPr>
          <w:sz w:val="28"/>
          <w:szCs w:val="28"/>
        </w:rPr>
      </w:pPr>
      <w:r w:rsidRPr="000457A1">
        <w:rPr>
          <w:sz w:val="28"/>
          <w:szCs w:val="28"/>
        </w:rPr>
        <w:t xml:space="preserve">В неисполненных программных расходах основная доля </w:t>
      </w:r>
      <w:r w:rsidR="00865973">
        <w:rPr>
          <w:sz w:val="28"/>
          <w:szCs w:val="28"/>
        </w:rPr>
        <w:t>87,4</w:t>
      </w:r>
      <w:r w:rsidRPr="000457A1">
        <w:rPr>
          <w:sz w:val="28"/>
          <w:szCs w:val="28"/>
        </w:rPr>
        <w:t xml:space="preserve"> процентов или </w:t>
      </w:r>
      <w:r w:rsidR="00865973">
        <w:rPr>
          <w:sz w:val="28"/>
          <w:szCs w:val="28"/>
        </w:rPr>
        <w:t>46841,0</w:t>
      </w:r>
      <w:r w:rsidRPr="000457A1">
        <w:rPr>
          <w:sz w:val="28"/>
          <w:szCs w:val="28"/>
        </w:rPr>
        <w:t xml:space="preserve"> тыс. рублей приходится на расходы по двум программам: </w:t>
      </w:r>
      <w:r w:rsidR="004778D4" w:rsidRPr="004778D4">
        <w:rPr>
          <w:sz w:val="28"/>
          <w:szCs w:val="28"/>
        </w:rPr>
        <w:t>«</w:t>
      </w:r>
      <w:r w:rsidR="00865973">
        <w:rPr>
          <w:sz w:val="28"/>
          <w:szCs w:val="28"/>
        </w:rPr>
        <w:t>Развитие физической культуры и спорта в</w:t>
      </w:r>
      <w:r w:rsidR="00865973" w:rsidRPr="00865973">
        <w:rPr>
          <w:sz w:val="28"/>
          <w:szCs w:val="28"/>
        </w:rPr>
        <w:t xml:space="preserve"> </w:t>
      </w:r>
      <w:r w:rsidR="00865973">
        <w:rPr>
          <w:sz w:val="28"/>
          <w:szCs w:val="28"/>
        </w:rPr>
        <w:t>Харовского муниципальном округе</w:t>
      </w:r>
      <w:r w:rsidR="004778D4" w:rsidRPr="004778D4">
        <w:rPr>
          <w:sz w:val="28"/>
          <w:szCs w:val="28"/>
        </w:rPr>
        <w:t>»</w:t>
      </w:r>
      <w:r w:rsidR="004778D4">
        <w:rPr>
          <w:sz w:val="28"/>
          <w:szCs w:val="28"/>
        </w:rPr>
        <w:t xml:space="preserve"> (</w:t>
      </w:r>
      <w:r w:rsidR="00865973">
        <w:rPr>
          <w:sz w:val="28"/>
          <w:szCs w:val="28"/>
        </w:rPr>
        <w:t>50,9</w:t>
      </w:r>
      <w:r w:rsidR="004778D4">
        <w:rPr>
          <w:sz w:val="28"/>
          <w:szCs w:val="28"/>
        </w:rPr>
        <w:t xml:space="preserve">%) и </w:t>
      </w:r>
      <w:r w:rsidRPr="000457A1">
        <w:rPr>
          <w:sz w:val="28"/>
          <w:szCs w:val="28"/>
        </w:rPr>
        <w:t xml:space="preserve">«Развитие сети автомобильных дорог общего пользования местного значения и улично-дорожной сети населенных пунктов Харовского муниципального </w:t>
      </w:r>
      <w:r w:rsidR="00865973">
        <w:rPr>
          <w:sz w:val="28"/>
          <w:szCs w:val="28"/>
        </w:rPr>
        <w:t>округа</w:t>
      </w:r>
      <w:r w:rsidR="004778D4">
        <w:rPr>
          <w:sz w:val="28"/>
          <w:szCs w:val="28"/>
        </w:rPr>
        <w:t>» (</w:t>
      </w:r>
      <w:r w:rsidR="00865973">
        <w:rPr>
          <w:sz w:val="28"/>
          <w:szCs w:val="28"/>
        </w:rPr>
        <w:t>36,5</w:t>
      </w:r>
      <w:r w:rsidR="004778D4">
        <w:rPr>
          <w:sz w:val="28"/>
          <w:szCs w:val="28"/>
        </w:rPr>
        <w:t>%).</w:t>
      </w:r>
    </w:p>
    <w:p w:rsidR="000457A1" w:rsidRPr="000457A1" w:rsidRDefault="000457A1" w:rsidP="000457A1">
      <w:pPr>
        <w:shd w:val="clear" w:color="auto" w:fill="FFFFFF"/>
        <w:ind w:firstLine="708"/>
        <w:jc w:val="both"/>
        <w:rPr>
          <w:sz w:val="28"/>
          <w:szCs w:val="28"/>
        </w:rPr>
      </w:pPr>
      <w:r w:rsidRPr="000457A1">
        <w:rPr>
          <w:sz w:val="28"/>
          <w:szCs w:val="28"/>
        </w:rPr>
        <w:t xml:space="preserve">На остальные </w:t>
      </w:r>
      <w:r w:rsidR="00C2315A">
        <w:rPr>
          <w:sz w:val="28"/>
          <w:szCs w:val="28"/>
        </w:rPr>
        <w:t>9</w:t>
      </w:r>
      <w:r w:rsidRPr="000457A1">
        <w:rPr>
          <w:sz w:val="28"/>
          <w:szCs w:val="28"/>
        </w:rPr>
        <w:t xml:space="preserve"> программ приходится </w:t>
      </w:r>
      <w:r w:rsidR="00C2315A">
        <w:rPr>
          <w:sz w:val="28"/>
          <w:szCs w:val="28"/>
        </w:rPr>
        <w:t>12,6</w:t>
      </w:r>
      <w:r w:rsidRPr="000457A1">
        <w:rPr>
          <w:sz w:val="28"/>
          <w:szCs w:val="28"/>
        </w:rPr>
        <w:t xml:space="preserve"> процент</w:t>
      </w:r>
      <w:r w:rsidR="00C2315A">
        <w:rPr>
          <w:sz w:val="28"/>
          <w:szCs w:val="28"/>
        </w:rPr>
        <w:t>ов</w:t>
      </w:r>
      <w:r w:rsidRPr="000457A1">
        <w:rPr>
          <w:sz w:val="28"/>
          <w:szCs w:val="28"/>
        </w:rPr>
        <w:t xml:space="preserve"> неисполненных назначений или </w:t>
      </w:r>
      <w:r w:rsidR="00C2315A">
        <w:rPr>
          <w:sz w:val="28"/>
          <w:szCs w:val="28"/>
        </w:rPr>
        <w:t>6779,8</w:t>
      </w:r>
      <w:r w:rsidRPr="000457A1">
        <w:rPr>
          <w:sz w:val="28"/>
          <w:szCs w:val="28"/>
        </w:rPr>
        <w:t xml:space="preserve"> тыс. рублей. Доля неисполненных назначений по данным программам от общего объема неисполненных назначений вар</w:t>
      </w:r>
      <w:r w:rsidR="006B5F64">
        <w:rPr>
          <w:sz w:val="28"/>
          <w:szCs w:val="28"/>
        </w:rPr>
        <w:t xml:space="preserve">ьируется от 0,01 процента до </w:t>
      </w:r>
      <w:r w:rsidR="00C2315A">
        <w:rPr>
          <w:sz w:val="28"/>
          <w:szCs w:val="28"/>
        </w:rPr>
        <w:t>16,6</w:t>
      </w:r>
      <w:r w:rsidRPr="000457A1">
        <w:rPr>
          <w:sz w:val="28"/>
          <w:szCs w:val="28"/>
        </w:rPr>
        <w:t xml:space="preserve"> процент</w:t>
      </w:r>
      <w:r w:rsidR="00C2315A">
        <w:rPr>
          <w:sz w:val="28"/>
          <w:szCs w:val="28"/>
        </w:rPr>
        <w:t>ов</w:t>
      </w:r>
      <w:r w:rsidRPr="000457A1">
        <w:rPr>
          <w:sz w:val="28"/>
          <w:szCs w:val="28"/>
        </w:rPr>
        <w:t>.</w:t>
      </w:r>
    </w:p>
    <w:p w:rsidR="000457A1" w:rsidRPr="000457A1" w:rsidRDefault="000457A1" w:rsidP="000457A1">
      <w:pPr>
        <w:shd w:val="clear" w:color="auto" w:fill="FFFFFF"/>
        <w:ind w:firstLine="708"/>
        <w:jc w:val="both"/>
        <w:rPr>
          <w:sz w:val="28"/>
          <w:szCs w:val="28"/>
        </w:rPr>
      </w:pPr>
      <w:r w:rsidRPr="000457A1">
        <w:rPr>
          <w:sz w:val="28"/>
          <w:szCs w:val="28"/>
        </w:rPr>
        <w:t>Согласно пункту 3 статьи 179 БК РФ по каждой программе необходимо ежегодно проводить оценку эффективности ее реализации. Порядок проведения указанной оценки и ее критерии устанавливаются местной администрацией муниципального образования.</w:t>
      </w:r>
    </w:p>
    <w:p w:rsidR="000457A1" w:rsidRPr="000457A1" w:rsidRDefault="000457A1" w:rsidP="000457A1">
      <w:pPr>
        <w:ind w:firstLine="709"/>
        <w:jc w:val="both"/>
        <w:rPr>
          <w:sz w:val="28"/>
          <w:szCs w:val="28"/>
        </w:rPr>
      </w:pPr>
      <w:r w:rsidRPr="000457A1">
        <w:rPr>
          <w:sz w:val="28"/>
          <w:szCs w:val="28"/>
        </w:rPr>
        <w:t>Постановлением администрации Харовского муниципального</w:t>
      </w:r>
      <w:r w:rsidR="00C2315A">
        <w:rPr>
          <w:sz w:val="28"/>
          <w:szCs w:val="28"/>
        </w:rPr>
        <w:t xml:space="preserve"> округа от 09.01.2023 № 1</w:t>
      </w:r>
      <w:r w:rsidRPr="000457A1">
        <w:rPr>
          <w:sz w:val="28"/>
          <w:szCs w:val="28"/>
        </w:rPr>
        <w:t xml:space="preserve"> (с изменениями) утвержден Порядок разработки, реализации и оценки эффективности муниципальных программ Харовского муниципального </w:t>
      </w:r>
      <w:r w:rsidR="00C2315A">
        <w:rPr>
          <w:sz w:val="28"/>
          <w:szCs w:val="28"/>
        </w:rPr>
        <w:t>округа</w:t>
      </w:r>
      <w:r w:rsidRPr="000457A1">
        <w:rPr>
          <w:sz w:val="28"/>
          <w:szCs w:val="28"/>
        </w:rPr>
        <w:t xml:space="preserve"> (далее – Порядок № </w:t>
      </w:r>
      <w:r w:rsidR="00C2315A">
        <w:rPr>
          <w:sz w:val="28"/>
          <w:szCs w:val="28"/>
        </w:rPr>
        <w:t>1</w:t>
      </w:r>
      <w:r w:rsidRPr="000457A1">
        <w:rPr>
          <w:sz w:val="28"/>
          <w:szCs w:val="28"/>
        </w:rPr>
        <w:t>).</w:t>
      </w:r>
    </w:p>
    <w:p w:rsidR="000457A1" w:rsidRDefault="000457A1" w:rsidP="000457A1">
      <w:pPr>
        <w:ind w:firstLine="709"/>
        <w:jc w:val="both"/>
        <w:rPr>
          <w:sz w:val="28"/>
          <w:szCs w:val="28"/>
        </w:rPr>
      </w:pPr>
      <w:r w:rsidRPr="000457A1">
        <w:rPr>
          <w:sz w:val="28"/>
          <w:szCs w:val="28"/>
        </w:rPr>
        <w:lastRenderedPageBreak/>
        <w:t xml:space="preserve">В соответствии с разделом </w:t>
      </w:r>
      <w:r w:rsidR="00C2315A">
        <w:rPr>
          <w:sz w:val="28"/>
          <w:szCs w:val="28"/>
        </w:rPr>
        <w:t>6</w:t>
      </w:r>
      <w:r w:rsidRPr="000457A1">
        <w:rPr>
          <w:sz w:val="28"/>
          <w:szCs w:val="28"/>
        </w:rPr>
        <w:t xml:space="preserve"> Порядка № </w:t>
      </w:r>
      <w:r w:rsidR="00C2315A">
        <w:rPr>
          <w:sz w:val="28"/>
          <w:szCs w:val="28"/>
        </w:rPr>
        <w:t>1</w:t>
      </w:r>
      <w:r w:rsidRPr="000457A1">
        <w:rPr>
          <w:sz w:val="28"/>
          <w:szCs w:val="28"/>
        </w:rPr>
        <w:t xml:space="preserve"> оценка эффективности реализации программы проводится на основе годовых отчетов о реализации муниципальных программ в соответствии с Методикой, содержащейся в</w:t>
      </w:r>
      <w:r w:rsidRPr="000457A1">
        <w:rPr>
          <w:color w:val="FF0000"/>
          <w:sz w:val="28"/>
          <w:szCs w:val="28"/>
        </w:rPr>
        <w:t xml:space="preserve"> </w:t>
      </w:r>
      <w:r w:rsidRPr="000457A1">
        <w:rPr>
          <w:sz w:val="28"/>
          <w:szCs w:val="28"/>
        </w:rPr>
        <w:t xml:space="preserve">приложении 7 к </w:t>
      </w:r>
      <w:r w:rsidR="001D3EE9">
        <w:rPr>
          <w:sz w:val="28"/>
          <w:szCs w:val="28"/>
        </w:rPr>
        <w:t>Порядку</w:t>
      </w:r>
      <w:r w:rsidR="00684A6F">
        <w:rPr>
          <w:sz w:val="28"/>
          <w:szCs w:val="28"/>
        </w:rPr>
        <w:t xml:space="preserve"> №1</w:t>
      </w:r>
      <w:r w:rsidR="001D3EE9">
        <w:rPr>
          <w:sz w:val="28"/>
          <w:szCs w:val="28"/>
        </w:rPr>
        <w:t>.</w:t>
      </w:r>
    </w:p>
    <w:p w:rsidR="001D3EE9" w:rsidRPr="000457A1" w:rsidRDefault="001D3EE9" w:rsidP="000457A1">
      <w:pPr>
        <w:ind w:firstLine="709"/>
        <w:jc w:val="both"/>
      </w:pPr>
      <w:r>
        <w:rPr>
          <w:sz w:val="28"/>
          <w:szCs w:val="28"/>
        </w:rPr>
        <w:t xml:space="preserve">Кроме этого, </w:t>
      </w:r>
      <w:proofErr w:type="gramStart"/>
      <w:r>
        <w:rPr>
          <w:sz w:val="28"/>
          <w:szCs w:val="28"/>
        </w:rPr>
        <w:t xml:space="preserve">в </w:t>
      </w:r>
      <w:r w:rsidRPr="00FA605E">
        <w:rPr>
          <w:sz w:val="28"/>
          <w:szCs w:val="28"/>
        </w:rPr>
        <w:t>соответствии с п</w:t>
      </w:r>
      <w:r w:rsidR="00FA605E" w:rsidRPr="00FA605E">
        <w:rPr>
          <w:sz w:val="28"/>
          <w:szCs w:val="28"/>
        </w:rPr>
        <w:t>од</w:t>
      </w:r>
      <w:r w:rsidR="00684A6F" w:rsidRPr="00FA605E">
        <w:rPr>
          <w:sz w:val="28"/>
          <w:szCs w:val="28"/>
        </w:rPr>
        <w:t>п</w:t>
      </w:r>
      <w:r w:rsidR="00FA605E" w:rsidRPr="00FA605E">
        <w:rPr>
          <w:sz w:val="28"/>
          <w:szCs w:val="28"/>
        </w:rPr>
        <w:t>ункта</w:t>
      </w:r>
      <w:proofErr w:type="gramEnd"/>
      <w:r w:rsidR="00684A6F" w:rsidRPr="00FA605E">
        <w:rPr>
          <w:sz w:val="28"/>
          <w:szCs w:val="28"/>
        </w:rPr>
        <w:t xml:space="preserve"> е)</w:t>
      </w:r>
      <w:r w:rsidRPr="00FA605E">
        <w:rPr>
          <w:sz w:val="28"/>
          <w:szCs w:val="28"/>
        </w:rPr>
        <w:t xml:space="preserve"> </w:t>
      </w:r>
      <w:r w:rsidR="00684A6F" w:rsidRPr="00FA605E">
        <w:rPr>
          <w:sz w:val="28"/>
          <w:szCs w:val="28"/>
        </w:rPr>
        <w:t>пункта 8 раздела 2</w:t>
      </w:r>
      <w:r w:rsidR="00AE52D0" w:rsidRPr="00FA605E">
        <w:rPr>
          <w:sz w:val="28"/>
          <w:szCs w:val="28"/>
        </w:rPr>
        <w:t xml:space="preserve"> </w:t>
      </w:r>
      <w:r w:rsidRPr="00FA605E">
        <w:rPr>
          <w:sz w:val="28"/>
          <w:szCs w:val="28"/>
        </w:rPr>
        <w:t xml:space="preserve">Порядка </w:t>
      </w:r>
      <w:r w:rsidR="00684A6F" w:rsidRPr="00FA605E">
        <w:rPr>
          <w:sz w:val="28"/>
          <w:szCs w:val="28"/>
        </w:rPr>
        <w:t xml:space="preserve">№1 </w:t>
      </w:r>
      <w:r w:rsidRPr="00FA605E">
        <w:rPr>
          <w:sz w:val="28"/>
          <w:szCs w:val="28"/>
        </w:rPr>
        <w:t xml:space="preserve">годовые отчеты о реализации </w:t>
      </w:r>
      <w:r w:rsidRPr="000457A1">
        <w:rPr>
          <w:sz w:val="28"/>
          <w:szCs w:val="28"/>
        </w:rPr>
        <w:t>муниципальных программ</w:t>
      </w:r>
      <w:r>
        <w:rPr>
          <w:sz w:val="28"/>
          <w:szCs w:val="28"/>
        </w:rPr>
        <w:t xml:space="preserve"> </w:t>
      </w:r>
      <w:r w:rsidR="00AE52D0">
        <w:rPr>
          <w:sz w:val="28"/>
          <w:szCs w:val="28"/>
        </w:rPr>
        <w:t>подлежат размещению</w:t>
      </w:r>
      <w:r>
        <w:rPr>
          <w:sz w:val="28"/>
          <w:szCs w:val="28"/>
        </w:rPr>
        <w:t xml:space="preserve"> на </w:t>
      </w:r>
      <w:r w:rsidR="00FA605E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>Харовского муниципального округа</w:t>
      </w:r>
      <w:r w:rsidR="00FA605E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>. В наруше</w:t>
      </w:r>
      <w:r w:rsidR="00AE52D0">
        <w:rPr>
          <w:sz w:val="28"/>
          <w:szCs w:val="28"/>
        </w:rPr>
        <w:t>ние данного Порядка по состоянию на 2</w:t>
      </w:r>
      <w:r w:rsidR="00FA605E">
        <w:rPr>
          <w:sz w:val="28"/>
          <w:szCs w:val="28"/>
        </w:rPr>
        <w:t>6</w:t>
      </w:r>
      <w:r w:rsidR="00AE52D0">
        <w:rPr>
          <w:sz w:val="28"/>
          <w:szCs w:val="28"/>
        </w:rPr>
        <w:t>.04.2024 годовые отчеты</w:t>
      </w:r>
      <w:r w:rsidR="00AE52D0" w:rsidRPr="000457A1">
        <w:rPr>
          <w:sz w:val="28"/>
          <w:szCs w:val="28"/>
        </w:rPr>
        <w:t xml:space="preserve"> о реализации</w:t>
      </w:r>
      <w:r w:rsidR="00AE52D0">
        <w:rPr>
          <w:sz w:val="28"/>
          <w:szCs w:val="28"/>
        </w:rPr>
        <w:t xml:space="preserve"> за 2023 год размещены только по </w:t>
      </w:r>
      <w:r w:rsidR="009E4903">
        <w:rPr>
          <w:sz w:val="28"/>
          <w:szCs w:val="28"/>
        </w:rPr>
        <w:t>12</w:t>
      </w:r>
      <w:r w:rsidR="00AE52D0">
        <w:rPr>
          <w:sz w:val="28"/>
          <w:szCs w:val="28"/>
        </w:rPr>
        <w:t xml:space="preserve"> муниципальным программам из 19.</w:t>
      </w:r>
    </w:p>
    <w:p w:rsidR="00A7540D" w:rsidRPr="0012035A" w:rsidRDefault="0012035A" w:rsidP="00A7540D">
      <w:pPr>
        <w:pStyle w:val="Standard"/>
        <w:spacing w:before="12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6.1.</w:t>
      </w:r>
      <w:r w:rsidR="00A7540D" w:rsidRPr="0012035A">
        <w:rPr>
          <w:b/>
          <w:sz w:val="28"/>
          <w:szCs w:val="28"/>
        </w:rPr>
        <w:t xml:space="preserve"> Анализ расходов </w:t>
      </w:r>
      <w:proofErr w:type="gramStart"/>
      <w:r w:rsidR="00A7540D" w:rsidRPr="0012035A">
        <w:rPr>
          <w:b/>
          <w:sz w:val="28"/>
          <w:szCs w:val="28"/>
        </w:rPr>
        <w:t>на  реализацию</w:t>
      </w:r>
      <w:proofErr w:type="gramEnd"/>
      <w:r w:rsidR="00A7540D" w:rsidRPr="0012035A">
        <w:rPr>
          <w:b/>
          <w:sz w:val="28"/>
          <w:szCs w:val="28"/>
        </w:rPr>
        <w:t xml:space="preserve"> национальных проектов </w:t>
      </w:r>
    </w:p>
    <w:p w:rsidR="00A7540D" w:rsidRPr="00A7540D" w:rsidRDefault="00A7540D" w:rsidP="00A7540D">
      <w:pPr>
        <w:pStyle w:val="Standard"/>
        <w:suppressAutoHyphens/>
        <w:spacing w:before="120"/>
        <w:ind w:firstLine="703"/>
        <w:jc w:val="both"/>
        <w:rPr>
          <w:sz w:val="28"/>
          <w:szCs w:val="28"/>
        </w:rPr>
      </w:pPr>
      <w:r w:rsidRPr="00A7540D">
        <w:rPr>
          <w:sz w:val="28"/>
          <w:szCs w:val="28"/>
        </w:rPr>
        <w:t xml:space="preserve">Указами Президента Российской Федерации №204 и 474 определены национальные цели и стратегические задачи развития Российской Федерации, которые нашли дальнейшее отражение в национальных проектах. Расходы бюджета Харовского муниципального округа </w:t>
      </w:r>
      <w:r>
        <w:rPr>
          <w:sz w:val="28"/>
          <w:szCs w:val="28"/>
        </w:rPr>
        <w:t xml:space="preserve">в отчетном периоде </w:t>
      </w:r>
      <w:r w:rsidRPr="00A7540D">
        <w:rPr>
          <w:sz w:val="28"/>
          <w:szCs w:val="28"/>
        </w:rPr>
        <w:t>сформированы с учетом необходимости решения задач, поставленных в указанных указах.</w:t>
      </w:r>
    </w:p>
    <w:p w:rsidR="00A7540D" w:rsidRDefault="00A7540D" w:rsidP="00A7540D">
      <w:pPr>
        <w:pStyle w:val="Standard"/>
        <w:suppressAutoHyphens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В 2023 году</w:t>
      </w:r>
      <w:r w:rsidRPr="00A7540D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</w:t>
      </w:r>
      <w:r w:rsidRPr="00A7540D">
        <w:rPr>
          <w:sz w:val="28"/>
          <w:szCs w:val="28"/>
        </w:rPr>
        <w:t xml:space="preserve"> Харовско</w:t>
      </w:r>
      <w:r>
        <w:rPr>
          <w:sz w:val="28"/>
          <w:szCs w:val="28"/>
        </w:rPr>
        <w:t>го</w:t>
      </w:r>
      <w:r w:rsidRPr="00A7540D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 xml:space="preserve">го округа осуществлялась </w:t>
      </w:r>
      <w:r w:rsidRPr="00A7540D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6</w:t>
      </w:r>
      <w:r w:rsidRPr="00A7540D">
        <w:rPr>
          <w:sz w:val="28"/>
          <w:szCs w:val="28"/>
        </w:rPr>
        <w:t xml:space="preserve"> региональных проектов в рамках </w:t>
      </w:r>
      <w:r>
        <w:rPr>
          <w:sz w:val="28"/>
          <w:szCs w:val="28"/>
        </w:rPr>
        <w:t>4 национальных проектов</w:t>
      </w:r>
      <w:r w:rsidR="00A61773">
        <w:rPr>
          <w:sz w:val="28"/>
          <w:szCs w:val="28"/>
        </w:rPr>
        <w:t xml:space="preserve">. </w:t>
      </w:r>
      <w:r>
        <w:rPr>
          <w:sz w:val="28"/>
          <w:szCs w:val="28"/>
        </w:rPr>
        <w:t>Исполнение бюджетных</w:t>
      </w:r>
      <w:r w:rsidRPr="00A7540D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назначений</w:t>
      </w:r>
      <w:r w:rsidRPr="00A7540D">
        <w:rPr>
          <w:sz w:val="28"/>
          <w:szCs w:val="28"/>
        </w:rPr>
        <w:t xml:space="preserve"> на реализацию </w:t>
      </w:r>
      <w:r w:rsidR="001A7A0F">
        <w:rPr>
          <w:sz w:val="28"/>
          <w:szCs w:val="28"/>
        </w:rPr>
        <w:t xml:space="preserve">региональных и </w:t>
      </w:r>
      <w:r w:rsidRPr="00A7540D">
        <w:rPr>
          <w:sz w:val="28"/>
          <w:szCs w:val="28"/>
        </w:rPr>
        <w:t>национальных проектов</w:t>
      </w:r>
      <w:r>
        <w:rPr>
          <w:sz w:val="28"/>
          <w:szCs w:val="28"/>
        </w:rPr>
        <w:t xml:space="preserve"> представлено в таблице </w:t>
      </w:r>
      <w:r w:rsidR="00A61773">
        <w:rPr>
          <w:sz w:val="28"/>
          <w:szCs w:val="28"/>
        </w:rPr>
        <w:t>№7</w:t>
      </w:r>
      <w:r w:rsidRPr="00A7540D">
        <w:rPr>
          <w:sz w:val="28"/>
          <w:szCs w:val="28"/>
        </w:rPr>
        <w:t>:</w:t>
      </w:r>
    </w:p>
    <w:p w:rsidR="00611E02" w:rsidRPr="001519BD" w:rsidRDefault="00611E02" w:rsidP="00611E02">
      <w:pPr>
        <w:pStyle w:val="Standard"/>
        <w:ind w:firstLine="705"/>
        <w:jc w:val="both"/>
        <w:rPr>
          <w:i/>
        </w:rPr>
      </w:pPr>
      <w:r w:rsidRPr="001519BD">
        <w:rPr>
          <w:i/>
        </w:rPr>
        <w:t>Таблица №</w:t>
      </w:r>
      <w:r w:rsidR="00A61773">
        <w:rPr>
          <w:i/>
        </w:rPr>
        <w:t>7</w:t>
      </w:r>
      <w:r w:rsidRPr="001519BD">
        <w:rPr>
          <w:i/>
        </w:rPr>
        <w:tab/>
      </w:r>
      <w:r w:rsidRPr="001519BD">
        <w:rPr>
          <w:i/>
        </w:rPr>
        <w:tab/>
      </w:r>
      <w:r w:rsidRPr="001519BD">
        <w:rPr>
          <w:i/>
        </w:rPr>
        <w:tab/>
      </w:r>
      <w:r w:rsidRPr="001519BD">
        <w:rPr>
          <w:i/>
        </w:rPr>
        <w:tab/>
      </w:r>
      <w:r w:rsidRPr="001519BD">
        <w:rPr>
          <w:i/>
        </w:rPr>
        <w:tab/>
      </w:r>
      <w:r w:rsidRPr="001519BD">
        <w:rPr>
          <w:i/>
        </w:rPr>
        <w:tab/>
      </w:r>
      <w:r w:rsidRPr="001519BD">
        <w:rPr>
          <w:i/>
        </w:rPr>
        <w:tab/>
      </w:r>
      <w:r w:rsidRPr="001519BD">
        <w:rPr>
          <w:i/>
        </w:rPr>
        <w:tab/>
      </w:r>
      <w:proofErr w:type="gramStart"/>
      <w:r w:rsidRPr="001519BD">
        <w:rPr>
          <w:i/>
        </w:rPr>
        <w:tab/>
        <w:t>(</w:t>
      </w:r>
      <w:proofErr w:type="gramEnd"/>
      <w:r w:rsidRPr="001519BD">
        <w:rPr>
          <w:i/>
        </w:rPr>
        <w:t>тыс. рублей)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42"/>
        <w:gridCol w:w="2851"/>
        <w:gridCol w:w="1506"/>
        <w:gridCol w:w="1524"/>
        <w:gridCol w:w="1511"/>
        <w:gridCol w:w="1511"/>
      </w:tblGrid>
      <w:tr w:rsidR="00611E02" w:rsidRPr="001519BD" w:rsidTr="009F0C1D">
        <w:tc>
          <w:tcPr>
            <w:tcW w:w="442" w:type="dxa"/>
          </w:tcPr>
          <w:p w:rsidR="00611E02" w:rsidRPr="001519BD" w:rsidRDefault="00611E02" w:rsidP="009F0C1D">
            <w:pPr>
              <w:pStyle w:val="Standard"/>
              <w:jc w:val="both"/>
              <w:rPr>
                <w:b/>
                <w:i/>
              </w:rPr>
            </w:pPr>
            <w:r w:rsidRPr="001519BD">
              <w:rPr>
                <w:b/>
                <w:i/>
              </w:rPr>
              <w:t>№</w:t>
            </w:r>
          </w:p>
        </w:tc>
        <w:tc>
          <w:tcPr>
            <w:tcW w:w="2851" w:type="dxa"/>
            <w:vAlign w:val="center"/>
          </w:tcPr>
          <w:p w:rsidR="001A7A0F" w:rsidRDefault="00611E02" w:rsidP="009F0C1D">
            <w:pPr>
              <w:pStyle w:val="Standard"/>
              <w:jc w:val="center"/>
              <w:rPr>
                <w:b/>
                <w:i/>
              </w:rPr>
            </w:pPr>
            <w:r w:rsidRPr="001519BD">
              <w:rPr>
                <w:b/>
                <w:i/>
              </w:rPr>
              <w:t>Наименование</w:t>
            </w:r>
          </w:p>
          <w:p w:rsidR="001A7A0F" w:rsidRDefault="00611E02" w:rsidP="009F0C1D">
            <w:pPr>
              <w:pStyle w:val="Standard"/>
              <w:jc w:val="center"/>
              <w:rPr>
                <w:b/>
                <w:i/>
              </w:rPr>
            </w:pPr>
            <w:r w:rsidRPr="001519BD">
              <w:rPr>
                <w:b/>
                <w:i/>
              </w:rPr>
              <w:t xml:space="preserve"> национального/</w:t>
            </w:r>
          </w:p>
          <w:p w:rsidR="00611E02" w:rsidRPr="001519BD" w:rsidRDefault="00611E02" w:rsidP="009F0C1D">
            <w:pPr>
              <w:pStyle w:val="Standard"/>
              <w:jc w:val="center"/>
              <w:rPr>
                <w:b/>
                <w:i/>
              </w:rPr>
            </w:pPr>
            <w:r w:rsidRPr="001519BD">
              <w:rPr>
                <w:b/>
                <w:i/>
              </w:rPr>
              <w:t>регионального проекта</w:t>
            </w:r>
          </w:p>
        </w:tc>
        <w:tc>
          <w:tcPr>
            <w:tcW w:w="1506" w:type="dxa"/>
            <w:vAlign w:val="center"/>
          </w:tcPr>
          <w:p w:rsidR="00611E02" w:rsidRPr="001519BD" w:rsidRDefault="00611E02" w:rsidP="009F0C1D">
            <w:pPr>
              <w:pStyle w:val="Standard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Утверждено на </w:t>
            </w:r>
            <w:r w:rsidRPr="001519BD">
              <w:rPr>
                <w:b/>
                <w:i/>
              </w:rPr>
              <w:t>2023 год</w:t>
            </w:r>
          </w:p>
        </w:tc>
        <w:tc>
          <w:tcPr>
            <w:tcW w:w="1524" w:type="dxa"/>
            <w:vAlign w:val="center"/>
          </w:tcPr>
          <w:p w:rsidR="00611E02" w:rsidRDefault="00611E02" w:rsidP="009F0C1D">
            <w:pPr>
              <w:pStyle w:val="Standard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Исполнено </w:t>
            </w:r>
          </w:p>
          <w:p w:rsidR="00611E02" w:rsidRPr="001519BD" w:rsidRDefault="00611E02" w:rsidP="009F0C1D">
            <w:pPr>
              <w:pStyle w:val="Standard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за </w:t>
            </w:r>
            <w:r w:rsidRPr="001519BD">
              <w:rPr>
                <w:b/>
                <w:i/>
              </w:rPr>
              <w:t>2023 год</w:t>
            </w:r>
          </w:p>
        </w:tc>
        <w:tc>
          <w:tcPr>
            <w:tcW w:w="1511" w:type="dxa"/>
            <w:vAlign w:val="center"/>
          </w:tcPr>
          <w:p w:rsidR="00611E02" w:rsidRDefault="00611E02" w:rsidP="009F0C1D">
            <w:pPr>
              <w:pStyle w:val="Standard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Процент </w:t>
            </w:r>
          </w:p>
          <w:p w:rsidR="00611E02" w:rsidRPr="001519BD" w:rsidRDefault="00611E02" w:rsidP="009F0C1D">
            <w:pPr>
              <w:pStyle w:val="Standard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исполнения</w:t>
            </w:r>
          </w:p>
        </w:tc>
        <w:tc>
          <w:tcPr>
            <w:tcW w:w="1511" w:type="dxa"/>
            <w:vAlign w:val="center"/>
          </w:tcPr>
          <w:p w:rsidR="00611E02" w:rsidRPr="001519BD" w:rsidRDefault="00611E02" w:rsidP="009F0C1D">
            <w:pPr>
              <w:pStyle w:val="Standard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Отклонение </w:t>
            </w:r>
          </w:p>
        </w:tc>
      </w:tr>
      <w:tr w:rsidR="00611E02" w:rsidRPr="001519BD" w:rsidTr="009F0C1D">
        <w:tc>
          <w:tcPr>
            <w:tcW w:w="442" w:type="dxa"/>
          </w:tcPr>
          <w:p w:rsidR="00611E02" w:rsidRPr="001519BD" w:rsidRDefault="00611E02" w:rsidP="009F0C1D">
            <w:pPr>
              <w:pStyle w:val="Standard"/>
              <w:jc w:val="both"/>
            </w:pPr>
          </w:p>
        </w:tc>
        <w:tc>
          <w:tcPr>
            <w:tcW w:w="2851" w:type="dxa"/>
          </w:tcPr>
          <w:p w:rsidR="00611E02" w:rsidRPr="001519BD" w:rsidRDefault="00611E02" w:rsidP="009F0C1D">
            <w:pPr>
              <w:pStyle w:val="Standard"/>
              <w:jc w:val="center"/>
              <w:rPr>
                <w:b/>
              </w:rPr>
            </w:pPr>
            <w:r w:rsidRPr="001519BD">
              <w:rPr>
                <w:b/>
              </w:rPr>
              <w:t>ИТОГО</w:t>
            </w:r>
          </w:p>
        </w:tc>
        <w:tc>
          <w:tcPr>
            <w:tcW w:w="1506" w:type="dxa"/>
            <w:vAlign w:val="center"/>
          </w:tcPr>
          <w:p w:rsidR="00611E02" w:rsidRPr="001519BD" w:rsidRDefault="00A61773" w:rsidP="009F0C1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69732,1</w:t>
            </w:r>
          </w:p>
        </w:tc>
        <w:tc>
          <w:tcPr>
            <w:tcW w:w="1524" w:type="dxa"/>
            <w:vAlign w:val="center"/>
          </w:tcPr>
          <w:p w:rsidR="00611E02" w:rsidRPr="001519BD" w:rsidRDefault="00A61773" w:rsidP="009F0C1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69236,9</w:t>
            </w:r>
          </w:p>
        </w:tc>
        <w:tc>
          <w:tcPr>
            <w:tcW w:w="1511" w:type="dxa"/>
            <w:vAlign w:val="center"/>
          </w:tcPr>
          <w:p w:rsidR="00611E02" w:rsidRPr="001519BD" w:rsidRDefault="00A61773" w:rsidP="009F0C1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99,3</w:t>
            </w:r>
          </w:p>
        </w:tc>
        <w:tc>
          <w:tcPr>
            <w:tcW w:w="1511" w:type="dxa"/>
            <w:vAlign w:val="center"/>
          </w:tcPr>
          <w:p w:rsidR="00611E02" w:rsidRPr="001519BD" w:rsidRDefault="00A61773" w:rsidP="009F0C1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-495,2</w:t>
            </w:r>
          </w:p>
        </w:tc>
      </w:tr>
      <w:tr w:rsidR="00611E02" w:rsidRPr="001519BD" w:rsidTr="009F0C1D">
        <w:tc>
          <w:tcPr>
            <w:tcW w:w="442" w:type="dxa"/>
          </w:tcPr>
          <w:p w:rsidR="00611E02" w:rsidRPr="001519BD" w:rsidRDefault="00611E02" w:rsidP="009F0C1D">
            <w:pPr>
              <w:pStyle w:val="Standard"/>
              <w:jc w:val="both"/>
            </w:pPr>
            <w:r w:rsidRPr="001519BD">
              <w:t>1</w:t>
            </w:r>
          </w:p>
        </w:tc>
        <w:tc>
          <w:tcPr>
            <w:tcW w:w="2851" w:type="dxa"/>
          </w:tcPr>
          <w:p w:rsidR="00611E02" w:rsidRPr="001519BD" w:rsidRDefault="00611E02" w:rsidP="009F0C1D">
            <w:pPr>
              <w:pStyle w:val="Standard"/>
              <w:jc w:val="both"/>
              <w:rPr>
                <w:b/>
              </w:rPr>
            </w:pPr>
            <w:r w:rsidRPr="001519BD">
              <w:rPr>
                <w:b/>
              </w:rPr>
              <w:t>Образование</w:t>
            </w:r>
          </w:p>
        </w:tc>
        <w:tc>
          <w:tcPr>
            <w:tcW w:w="1506" w:type="dxa"/>
            <w:vAlign w:val="center"/>
          </w:tcPr>
          <w:p w:rsidR="00611E02" w:rsidRPr="001519BD" w:rsidRDefault="00611E02" w:rsidP="009F0C1D">
            <w:pPr>
              <w:pStyle w:val="Standard"/>
              <w:jc w:val="center"/>
              <w:rPr>
                <w:b/>
              </w:rPr>
            </w:pPr>
            <w:r w:rsidRPr="001519BD">
              <w:rPr>
                <w:b/>
              </w:rPr>
              <w:t>752,4</w:t>
            </w:r>
          </w:p>
        </w:tc>
        <w:tc>
          <w:tcPr>
            <w:tcW w:w="1524" w:type="dxa"/>
            <w:vAlign w:val="center"/>
          </w:tcPr>
          <w:p w:rsidR="00611E02" w:rsidRPr="001519BD" w:rsidRDefault="00611E02" w:rsidP="009F0C1D">
            <w:pPr>
              <w:pStyle w:val="Standard"/>
              <w:jc w:val="center"/>
              <w:rPr>
                <w:b/>
              </w:rPr>
            </w:pPr>
            <w:r w:rsidRPr="001519BD">
              <w:rPr>
                <w:b/>
              </w:rPr>
              <w:t>752,4</w:t>
            </w:r>
          </w:p>
        </w:tc>
        <w:tc>
          <w:tcPr>
            <w:tcW w:w="1511" w:type="dxa"/>
            <w:vAlign w:val="center"/>
          </w:tcPr>
          <w:p w:rsidR="00611E02" w:rsidRPr="001519BD" w:rsidRDefault="00611E02" w:rsidP="009F0C1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511" w:type="dxa"/>
            <w:vAlign w:val="center"/>
          </w:tcPr>
          <w:p w:rsidR="00611E02" w:rsidRPr="001519BD" w:rsidRDefault="00611E02" w:rsidP="009F0C1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11E02" w:rsidRPr="001519BD" w:rsidTr="009F0C1D">
        <w:tc>
          <w:tcPr>
            <w:tcW w:w="442" w:type="dxa"/>
          </w:tcPr>
          <w:p w:rsidR="00611E02" w:rsidRPr="001519BD" w:rsidRDefault="00611E02" w:rsidP="009F0C1D">
            <w:pPr>
              <w:pStyle w:val="Standard"/>
              <w:jc w:val="both"/>
            </w:pPr>
          </w:p>
        </w:tc>
        <w:tc>
          <w:tcPr>
            <w:tcW w:w="2851" w:type="dxa"/>
          </w:tcPr>
          <w:p w:rsidR="00611E02" w:rsidRPr="001519BD" w:rsidRDefault="00611E02" w:rsidP="009F0C1D">
            <w:pPr>
              <w:pStyle w:val="Standard"/>
              <w:jc w:val="both"/>
              <w:rPr>
                <w:i/>
              </w:rPr>
            </w:pPr>
            <w:r w:rsidRPr="001519BD">
              <w:rPr>
                <w:i/>
              </w:rPr>
              <w:t>Патриотическое воспитание граждан российской федерации</w:t>
            </w:r>
          </w:p>
        </w:tc>
        <w:tc>
          <w:tcPr>
            <w:tcW w:w="1506" w:type="dxa"/>
            <w:vAlign w:val="center"/>
          </w:tcPr>
          <w:p w:rsidR="00611E02" w:rsidRPr="001519BD" w:rsidRDefault="00611E02" w:rsidP="009F0C1D">
            <w:pPr>
              <w:pStyle w:val="Standard"/>
              <w:jc w:val="center"/>
            </w:pPr>
            <w:r w:rsidRPr="001519BD">
              <w:t>752,4</w:t>
            </w:r>
          </w:p>
        </w:tc>
        <w:tc>
          <w:tcPr>
            <w:tcW w:w="1524" w:type="dxa"/>
            <w:vAlign w:val="center"/>
          </w:tcPr>
          <w:p w:rsidR="00611E02" w:rsidRPr="001519BD" w:rsidRDefault="00611E02" w:rsidP="009F0C1D">
            <w:pPr>
              <w:pStyle w:val="Standard"/>
              <w:jc w:val="center"/>
            </w:pPr>
            <w:r w:rsidRPr="001519BD">
              <w:t>752,4</w:t>
            </w:r>
          </w:p>
        </w:tc>
        <w:tc>
          <w:tcPr>
            <w:tcW w:w="1511" w:type="dxa"/>
            <w:vAlign w:val="center"/>
          </w:tcPr>
          <w:p w:rsidR="00611E02" w:rsidRPr="001519BD" w:rsidRDefault="00611E02" w:rsidP="009F0C1D">
            <w:pPr>
              <w:pStyle w:val="Standard"/>
              <w:jc w:val="center"/>
            </w:pPr>
            <w:r>
              <w:t>100,0</w:t>
            </w:r>
          </w:p>
        </w:tc>
        <w:tc>
          <w:tcPr>
            <w:tcW w:w="1511" w:type="dxa"/>
            <w:vAlign w:val="center"/>
          </w:tcPr>
          <w:p w:rsidR="00611E02" w:rsidRPr="001519BD" w:rsidRDefault="00611E02" w:rsidP="009F0C1D">
            <w:pPr>
              <w:pStyle w:val="Standard"/>
              <w:jc w:val="center"/>
            </w:pPr>
            <w:r>
              <w:t>0,0</w:t>
            </w:r>
          </w:p>
        </w:tc>
      </w:tr>
      <w:tr w:rsidR="00611E02" w:rsidRPr="001519BD" w:rsidTr="009F0C1D">
        <w:tc>
          <w:tcPr>
            <w:tcW w:w="442" w:type="dxa"/>
          </w:tcPr>
          <w:p w:rsidR="00611E02" w:rsidRPr="001519BD" w:rsidRDefault="00611E02" w:rsidP="009F0C1D">
            <w:pPr>
              <w:pStyle w:val="Standard"/>
              <w:jc w:val="both"/>
            </w:pPr>
            <w:r w:rsidRPr="001519BD">
              <w:t>2</w:t>
            </w:r>
          </w:p>
        </w:tc>
        <w:tc>
          <w:tcPr>
            <w:tcW w:w="2851" w:type="dxa"/>
          </w:tcPr>
          <w:p w:rsidR="00611E02" w:rsidRPr="001519BD" w:rsidRDefault="00611E02" w:rsidP="009F0C1D">
            <w:pPr>
              <w:pStyle w:val="Standard"/>
              <w:jc w:val="both"/>
              <w:rPr>
                <w:b/>
              </w:rPr>
            </w:pPr>
            <w:r w:rsidRPr="001519BD">
              <w:rPr>
                <w:b/>
              </w:rPr>
              <w:t>Жилье и городская среда</w:t>
            </w:r>
          </w:p>
        </w:tc>
        <w:tc>
          <w:tcPr>
            <w:tcW w:w="1506" w:type="dxa"/>
            <w:vAlign w:val="center"/>
          </w:tcPr>
          <w:p w:rsidR="00611E02" w:rsidRPr="001519BD" w:rsidRDefault="00611E02" w:rsidP="009F0C1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63317,4</w:t>
            </w:r>
          </w:p>
        </w:tc>
        <w:tc>
          <w:tcPr>
            <w:tcW w:w="1524" w:type="dxa"/>
            <w:vAlign w:val="center"/>
          </w:tcPr>
          <w:p w:rsidR="00611E02" w:rsidRPr="001519BD" w:rsidRDefault="00611E02" w:rsidP="009F0C1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62822,2</w:t>
            </w:r>
          </w:p>
        </w:tc>
        <w:tc>
          <w:tcPr>
            <w:tcW w:w="1511" w:type="dxa"/>
            <w:vAlign w:val="center"/>
          </w:tcPr>
          <w:p w:rsidR="00611E02" w:rsidRPr="001519BD" w:rsidRDefault="00611E02" w:rsidP="009F0C1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99,2</w:t>
            </w:r>
          </w:p>
        </w:tc>
        <w:tc>
          <w:tcPr>
            <w:tcW w:w="1511" w:type="dxa"/>
            <w:vAlign w:val="center"/>
          </w:tcPr>
          <w:p w:rsidR="00611E02" w:rsidRPr="001519BD" w:rsidRDefault="00611E02" w:rsidP="009F0C1D">
            <w:pPr>
              <w:jc w:val="center"/>
            </w:pPr>
            <w:r>
              <w:rPr>
                <w:b/>
              </w:rPr>
              <w:t>-495,2</w:t>
            </w:r>
          </w:p>
        </w:tc>
      </w:tr>
      <w:tr w:rsidR="00611E02" w:rsidRPr="001519BD" w:rsidTr="009F0C1D">
        <w:tc>
          <w:tcPr>
            <w:tcW w:w="442" w:type="dxa"/>
          </w:tcPr>
          <w:p w:rsidR="00611E02" w:rsidRPr="001519BD" w:rsidRDefault="00611E02" w:rsidP="009F0C1D">
            <w:pPr>
              <w:pStyle w:val="Standard"/>
              <w:jc w:val="both"/>
            </w:pPr>
          </w:p>
        </w:tc>
        <w:tc>
          <w:tcPr>
            <w:tcW w:w="2851" w:type="dxa"/>
          </w:tcPr>
          <w:p w:rsidR="00611E02" w:rsidRPr="001519BD" w:rsidRDefault="00611E02" w:rsidP="009F0C1D">
            <w:pPr>
              <w:pStyle w:val="Standard"/>
              <w:jc w:val="both"/>
              <w:rPr>
                <w:i/>
              </w:rPr>
            </w:pPr>
            <w:r w:rsidRPr="001519BD">
              <w:rPr>
                <w:i/>
              </w:rPr>
              <w:t>Формирование комфортной городской среды</w:t>
            </w:r>
          </w:p>
        </w:tc>
        <w:tc>
          <w:tcPr>
            <w:tcW w:w="1506" w:type="dxa"/>
            <w:vAlign w:val="center"/>
          </w:tcPr>
          <w:p w:rsidR="00611E02" w:rsidRPr="001519BD" w:rsidRDefault="00611E02" w:rsidP="009F0C1D">
            <w:pPr>
              <w:pStyle w:val="Standard"/>
              <w:jc w:val="center"/>
            </w:pPr>
            <w:r>
              <w:t>4353,7</w:t>
            </w:r>
          </w:p>
        </w:tc>
        <w:tc>
          <w:tcPr>
            <w:tcW w:w="1524" w:type="dxa"/>
            <w:vAlign w:val="center"/>
          </w:tcPr>
          <w:p w:rsidR="00611E02" w:rsidRPr="001519BD" w:rsidRDefault="00611E02" w:rsidP="009F0C1D">
            <w:pPr>
              <w:pStyle w:val="Standard"/>
              <w:jc w:val="center"/>
            </w:pPr>
            <w:r>
              <w:t>3858,5</w:t>
            </w:r>
          </w:p>
        </w:tc>
        <w:tc>
          <w:tcPr>
            <w:tcW w:w="1511" w:type="dxa"/>
            <w:vAlign w:val="center"/>
          </w:tcPr>
          <w:p w:rsidR="00611E02" w:rsidRPr="001519BD" w:rsidRDefault="00611E02" w:rsidP="009F0C1D">
            <w:pPr>
              <w:jc w:val="center"/>
            </w:pPr>
            <w:r>
              <w:t>88,6</w:t>
            </w:r>
          </w:p>
        </w:tc>
        <w:tc>
          <w:tcPr>
            <w:tcW w:w="1511" w:type="dxa"/>
            <w:vAlign w:val="center"/>
          </w:tcPr>
          <w:p w:rsidR="00611E02" w:rsidRPr="00955294" w:rsidRDefault="00611E02" w:rsidP="009F0C1D">
            <w:pPr>
              <w:jc w:val="center"/>
            </w:pPr>
            <w:r w:rsidRPr="00955294">
              <w:t>-495,2</w:t>
            </w:r>
          </w:p>
        </w:tc>
      </w:tr>
      <w:tr w:rsidR="00611E02" w:rsidRPr="001519BD" w:rsidTr="009F0C1D">
        <w:tc>
          <w:tcPr>
            <w:tcW w:w="442" w:type="dxa"/>
          </w:tcPr>
          <w:p w:rsidR="00611E02" w:rsidRPr="001519BD" w:rsidRDefault="00611E02" w:rsidP="009F0C1D">
            <w:pPr>
              <w:pStyle w:val="Standard"/>
              <w:jc w:val="both"/>
            </w:pPr>
          </w:p>
        </w:tc>
        <w:tc>
          <w:tcPr>
            <w:tcW w:w="2851" w:type="dxa"/>
          </w:tcPr>
          <w:p w:rsidR="00611E02" w:rsidRPr="001519BD" w:rsidRDefault="00611E02" w:rsidP="009F0C1D">
            <w:pPr>
              <w:pStyle w:val="Standard"/>
              <w:jc w:val="both"/>
              <w:rPr>
                <w:i/>
              </w:rPr>
            </w:pPr>
            <w:r w:rsidRPr="001519BD">
              <w:rPr>
                <w:i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1506" w:type="dxa"/>
            <w:vAlign w:val="center"/>
          </w:tcPr>
          <w:p w:rsidR="00611E02" w:rsidRPr="001519BD" w:rsidRDefault="00611E02" w:rsidP="009F0C1D">
            <w:pPr>
              <w:pStyle w:val="Standard"/>
              <w:jc w:val="center"/>
            </w:pPr>
            <w:r>
              <w:t>58963,7</w:t>
            </w:r>
          </w:p>
        </w:tc>
        <w:tc>
          <w:tcPr>
            <w:tcW w:w="1524" w:type="dxa"/>
            <w:vAlign w:val="center"/>
          </w:tcPr>
          <w:p w:rsidR="00611E02" w:rsidRPr="001519BD" w:rsidRDefault="00611E02" w:rsidP="009F0C1D">
            <w:pPr>
              <w:pStyle w:val="Standard"/>
              <w:jc w:val="center"/>
            </w:pPr>
            <w:r>
              <w:t>58963,7</w:t>
            </w:r>
          </w:p>
        </w:tc>
        <w:tc>
          <w:tcPr>
            <w:tcW w:w="1511" w:type="dxa"/>
            <w:vAlign w:val="center"/>
          </w:tcPr>
          <w:p w:rsidR="00611E02" w:rsidRPr="00A75D62" w:rsidRDefault="00611E02" w:rsidP="009F0C1D">
            <w:pPr>
              <w:jc w:val="center"/>
            </w:pPr>
            <w:r w:rsidRPr="00A75D62">
              <w:t>100,0</w:t>
            </w:r>
          </w:p>
        </w:tc>
        <w:tc>
          <w:tcPr>
            <w:tcW w:w="1511" w:type="dxa"/>
            <w:vAlign w:val="center"/>
          </w:tcPr>
          <w:p w:rsidR="00611E02" w:rsidRPr="00A75D62" w:rsidRDefault="00611E02" w:rsidP="009F0C1D">
            <w:pPr>
              <w:jc w:val="center"/>
            </w:pPr>
            <w:r w:rsidRPr="00A75D62">
              <w:t>0,0</w:t>
            </w:r>
          </w:p>
        </w:tc>
      </w:tr>
      <w:tr w:rsidR="00611E02" w:rsidRPr="001519BD" w:rsidTr="009F0C1D">
        <w:tc>
          <w:tcPr>
            <w:tcW w:w="442" w:type="dxa"/>
          </w:tcPr>
          <w:p w:rsidR="00611E02" w:rsidRPr="001519BD" w:rsidRDefault="00611E02" w:rsidP="009F0C1D">
            <w:pPr>
              <w:pStyle w:val="Standard"/>
              <w:jc w:val="both"/>
            </w:pPr>
            <w:r w:rsidRPr="001519BD">
              <w:t>3</w:t>
            </w:r>
          </w:p>
        </w:tc>
        <w:tc>
          <w:tcPr>
            <w:tcW w:w="2851" w:type="dxa"/>
          </w:tcPr>
          <w:p w:rsidR="00611E02" w:rsidRPr="001519BD" w:rsidRDefault="00611E02" w:rsidP="009F0C1D">
            <w:pPr>
              <w:pStyle w:val="Standard"/>
              <w:jc w:val="both"/>
              <w:rPr>
                <w:b/>
              </w:rPr>
            </w:pPr>
            <w:r w:rsidRPr="001519BD">
              <w:rPr>
                <w:b/>
              </w:rPr>
              <w:t>Демография</w:t>
            </w:r>
          </w:p>
        </w:tc>
        <w:tc>
          <w:tcPr>
            <w:tcW w:w="1506" w:type="dxa"/>
            <w:vAlign w:val="center"/>
          </w:tcPr>
          <w:p w:rsidR="00611E02" w:rsidRPr="001519BD" w:rsidRDefault="00A61773" w:rsidP="009F0C1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1830,9</w:t>
            </w:r>
          </w:p>
        </w:tc>
        <w:tc>
          <w:tcPr>
            <w:tcW w:w="1524" w:type="dxa"/>
            <w:vAlign w:val="center"/>
          </w:tcPr>
          <w:p w:rsidR="00611E02" w:rsidRPr="001519BD" w:rsidRDefault="00A61773" w:rsidP="009F0C1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1830,9</w:t>
            </w:r>
          </w:p>
        </w:tc>
        <w:tc>
          <w:tcPr>
            <w:tcW w:w="1511" w:type="dxa"/>
            <w:vAlign w:val="center"/>
          </w:tcPr>
          <w:p w:rsidR="00611E02" w:rsidRPr="001519BD" w:rsidRDefault="00611E02" w:rsidP="009F0C1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511" w:type="dxa"/>
            <w:vAlign w:val="center"/>
          </w:tcPr>
          <w:p w:rsidR="00611E02" w:rsidRPr="001519BD" w:rsidRDefault="00611E02" w:rsidP="009F0C1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11E02" w:rsidRPr="001519BD" w:rsidTr="009F0C1D">
        <w:tc>
          <w:tcPr>
            <w:tcW w:w="442" w:type="dxa"/>
          </w:tcPr>
          <w:p w:rsidR="00611E02" w:rsidRPr="001519BD" w:rsidRDefault="00611E02" w:rsidP="009F0C1D">
            <w:pPr>
              <w:pStyle w:val="Standard"/>
              <w:jc w:val="both"/>
            </w:pPr>
          </w:p>
        </w:tc>
        <w:tc>
          <w:tcPr>
            <w:tcW w:w="2851" w:type="dxa"/>
          </w:tcPr>
          <w:p w:rsidR="00611E02" w:rsidRPr="001519BD" w:rsidRDefault="00611E02" w:rsidP="009F0C1D">
            <w:pPr>
              <w:pStyle w:val="Standard"/>
              <w:jc w:val="both"/>
              <w:rPr>
                <w:i/>
              </w:rPr>
            </w:pPr>
            <w:r w:rsidRPr="001519BD">
              <w:rPr>
                <w:i/>
              </w:rPr>
              <w:t>Финансовая поддержка семей при рождении ребенка</w:t>
            </w:r>
          </w:p>
        </w:tc>
        <w:tc>
          <w:tcPr>
            <w:tcW w:w="1506" w:type="dxa"/>
            <w:vAlign w:val="center"/>
          </w:tcPr>
          <w:p w:rsidR="00611E02" w:rsidRPr="001519BD" w:rsidRDefault="00611E02" w:rsidP="009F0C1D">
            <w:pPr>
              <w:pStyle w:val="Standard"/>
              <w:jc w:val="center"/>
            </w:pPr>
            <w:r>
              <w:t>1830,9</w:t>
            </w:r>
          </w:p>
        </w:tc>
        <w:tc>
          <w:tcPr>
            <w:tcW w:w="1524" w:type="dxa"/>
            <w:vAlign w:val="center"/>
          </w:tcPr>
          <w:p w:rsidR="00611E02" w:rsidRPr="001519BD" w:rsidRDefault="00611E02" w:rsidP="009F0C1D">
            <w:pPr>
              <w:pStyle w:val="Standard"/>
              <w:jc w:val="center"/>
            </w:pPr>
            <w:r w:rsidRPr="001519BD">
              <w:t>18</w:t>
            </w:r>
            <w:r>
              <w:t>30,9</w:t>
            </w:r>
          </w:p>
        </w:tc>
        <w:tc>
          <w:tcPr>
            <w:tcW w:w="1511" w:type="dxa"/>
            <w:vAlign w:val="center"/>
          </w:tcPr>
          <w:p w:rsidR="00611E02" w:rsidRPr="001519BD" w:rsidRDefault="00611E02" w:rsidP="009F0C1D">
            <w:pPr>
              <w:pStyle w:val="Standard"/>
              <w:jc w:val="center"/>
            </w:pPr>
            <w:r>
              <w:t>100,0</w:t>
            </w:r>
          </w:p>
        </w:tc>
        <w:tc>
          <w:tcPr>
            <w:tcW w:w="1511" w:type="dxa"/>
            <w:vAlign w:val="center"/>
          </w:tcPr>
          <w:p w:rsidR="00611E02" w:rsidRPr="001519BD" w:rsidRDefault="00611E02" w:rsidP="009F0C1D">
            <w:pPr>
              <w:pStyle w:val="Standard"/>
              <w:jc w:val="center"/>
            </w:pPr>
            <w:r>
              <w:t>0,0</w:t>
            </w:r>
          </w:p>
        </w:tc>
      </w:tr>
      <w:tr w:rsidR="00611E02" w:rsidRPr="001519BD" w:rsidTr="009F0C1D">
        <w:tc>
          <w:tcPr>
            <w:tcW w:w="442" w:type="dxa"/>
          </w:tcPr>
          <w:p w:rsidR="00611E02" w:rsidRPr="001519BD" w:rsidRDefault="00611E02" w:rsidP="009F0C1D">
            <w:pPr>
              <w:pStyle w:val="Standard"/>
              <w:jc w:val="both"/>
            </w:pPr>
            <w:r w:rsidRPr="001519BD">
              <w:t>4</w:t>
            </w:r>
          </w:p>
        </w:tc>
        <w:tc>
          <w:tcPr>
            <w:tcW w:w="2851" w:type="dxa"/>
          </w:tcPr>
          <w:p w:rsidR="00611E02" w:rsidRPr="001519BD" w:rsidRDefault="00611E02" w:rsidP="009F0C1D">
            <w:pPr>
              <w:pStyle w:val="Standard"/>
              <w:jc w:val="both"/>
              <w:rPr>
                <w:b/>
              </w:rPr>
            </w:pPr>
            <w:r w:rsidRPr="001519BD">
              <w:rPr>
                <w:b/>
              </w:rPr>
              <w:t>Культура</w:t>
            </w:r>
          </w:p>
        </w:tc>
        <w:tc>
          <w:tcPr>
            <w:tcW w:w="1506" w:type="dxa"/>
            <w:vAlign w:val="center"/>
          </w:tcPr>
          <w:p w:rsidR="00611E02" w:rsidRPr="001519BD" w:rsidRDefault="00611E02" w:rsidP="009F0C1D">
            <w:pPr>
              <w:pStyle w:val="Standard"/>
              <w:jc w:val="center"/>
              <w:rPr>
                <w:b/>
              </w:rPr>
            </w:pPr>
            <w:r w:rsidRPr="001519BD">
              <w:rPr>
                <w:b/>
              </w:rPr>
              <w:t>3831,4</w:t>
            </w:r>
          </w:p>
        </w:tc>
        <w:tc>
          <w:tcPr>
            <w:tcW w:w="1524" w:type="dxa"/>
            <w:vAlign w:val="center"/>
          </w:tcPr>
          <w:p w:rsidR="00611E02" w:rsidRPr="001519BD" w:rsidRDefault="00611E02" w:rsidP="009F0C1D">
            <w:pPr>
              <w:pStyle w:val="Standard"/>
              <w:jc w:val="center"/>
              <w:rPr>
                <w:b/>
              </w:rPr>
            </w:pPr>
            <w:r w:rsidRPr="001519BD">
              <w:rPr>
                <w:b/>
              </w:rPr>
              <w:t>3831,4</w:t>
            </w:r>
          </w:p>
        </w:tc>
        <w:tc>
          <w:tcPr>
            <w:tcW w:w="1511" w:type="dxa"/>
            <w:vAlign w:val="center"/>
          </w:tcPr>
          <w:p w:rsidR="00611E02" w:rsidRPr="00C64BA0" w:rsidRDefault="00611E02" w:rsidP="009F0C1D">
            <w:pPr>
              <w:pStyle w:val="Standard"/>
              <w:jc w:val="center"/>
              <w:rPr>
                <w:b/>
              </w:rPr>
            </w:pPr>
            <w:r w:rsidRPr="00C64BA0">
              <w:rPr>
                <w:b/>
              </w:rPr>
              <w:t>100,0</w:t>
            </w:r>
          </w:p>
        </w:tc>
        <w:tc>
          <w:tcPr>
            <w:tcW w:w="1511" w:type="dxa"/>
            <w:vAlign w:val="center"/>
          </w:tcPr>
          <w:p w:rsidR="00611E02" w:rsidRPr="00C64BA0" w:rsidRDefault="00611E02" w:rsidP="009F0C1D">
            <w:pPr>
              <w:pStyle w:val="Standard"/>
              <w:jc w:val="center"/>
              <w:rPr>
                <w:b/>
              </w:rPr>
            </w:pPr>
            <w:r w:rsidRPr="00C64BA0">
              <w:rPr>
                <w:b/>
              </w:rPr>
              <w:t>0,0</w:t>
            </w:r>
          </w:p>
        </w:tc>
      </w:tr>
      <w:tr w:rsidR="00611E02" w:rsidRPr="001519BD" w:rsidTr="009F0C1D">
        <w:tc>
          <w:tcPr>
            <w:tcW w:w="442" w:type="dxa"/>
          </w:tcPr>
          <w:p w:rsidR="00611E02" w:rsidRPr="001519BD" w:rsidRDefault="00611E02" w:rsidP="009F0C1D">
            <w:pPr>
              <w:pStyle w:val="Standard"/>
              <w:jc w:val="both"/>
            </w:pPr>
          </w:p>
        </w:tc>
        <w:tc>
          <w:tcPr>
            <w:tcW w:w="2851" w:type="dxa"/>
          </w:tcPr>
          <w:p w:rsidR="00611E02" w:rsidRPr="001519BD" w:rsidRDefault="00611E02" w:rsidP="009F0C1D">
            <w:pPr>
              <w:pStyle w:val="Standard"/>
              <w:jc w:val="both"/>
              <w:rPr>
                <w:i/>
              </w:rPr>
            </w:pPr>
            <w:r w:rsidRPr="001519BD">
              <w:rPr>
                <w:i/>
              </w:rPr>
              <w:t>Творческие люди</w:t>
            </w:r>
          </w:p>
        </w:tc>
        <w:tc>
          <w:tcPr>
            <w:tcW w:w="1506" w:type="dxa"/>
            <w:vAlign w:val="center"/>
          </w:tcPr>
          <w:p w:rsidR="00611E02" w:rsidRPr="001519BD" w:rsidRDefault="00611E02" w:rsidP="009F0C1D">
            <w:pPr>
              <w:pStyle w:val="Standard"/>
              <w:jc w:val="center"/>
            </w:pPr>
            <w:r w:rsidRPr="001519BD">
              <w:t>104,2</w:t>
            </w:r>
          </w:p>
        </w:tc>
        <w:tc>
          <w:tcPr>
            <w:tcW w:w="1524" w:type="dxa"/>
            <w:vAlign w:val="center"/>
          </w:tcPr>
          <w:p w:rsidR="00611E02" w:rsidRPr="001519BD" w:rsidRDefault="00611E02" w:rsidP="009F0C1D">
            <w:pPr>
              <w:pStyle w:val="Standard"/>
              <w:jc w:val="center"/>
            </w:pPr>
            <w:r w:rsidRPr="001519BD">
              <w:t>104,2</w:t>
            </w:r>
          </w:p>
        </w:tc>
        <w:tc>
          <w:tcPr>
            <w:tcW w:w="1511" w:type="dxa"/>
            <w:vAlign w:val="center"/>
          </w:tcPr>
          <w:p w:rsidR="00611E02" w:rsidRPr="00C64BA0" w:rsidRDefault="00611E02" w:rsidP="009F0C1D">
            <w:pPr>
              <w:pStyle w:val="Standard"/>
              <w:jc w:val="center"/>
            </w:pPr>
            <w:r w:rsidRPr="00C64BA0">
              <w:t>100,0</w:t>
            </w:r>
          </w:p>
        </w:tc>
        <w:tc>
          <w:tcPr>
            <w:tcW w:w="1511" w:type="dxa"/>
            <w:vAlign w:val="center"/>
          </w:tcPr>
          <w:p w:rsidR="00611E02" w:rsidRPr="00C64BA0" w:rsidRDefault="00611E02" w:rsidP="009F0C1D">
            <w:pPr>
              <w:pStyle w:val="Standard"/>
              <w:jc w:val="center"/>
            </w:pPr>
            <w:r w:rsidRPr="00C64BA0">
              <w:t>0,0</w:t>
            </w:r>
          </w:p>
        </w:tc>
      </w:tr>
      <w:tr w:rsidR="00611E02" w:rsidRPr="001519BD" w:rsidTr="009F0C1D">
        <w:tc>
          <w:tcPr>
            <w:tcW w:w="442" w:type="dxa"/>
          </w:tcPr>
          <w:p w:rsidR="00611E02" w:rsidRPr="001519BD" w:rsidRDefault="00611E02" w:rsidP="009F0C1D">
            <w:pPr>
              <w:pStyle w:val="Standard"/>
              <w:jc w:val="both"/>
            </w:pPr>
          </w:p>
        </w:tc>
        <w:tc>
          <w:tcPr>
            <w:tcW w:w="2851" w:type="dxa"/>
          </w:tcPr>
          <w:p w:rsidR="00611E02" w:rsidRPr="001519BD" w:rsidRDefault="00611E02" w:rsidP="009F0C1D">
            <w:pPr>
              <w:pStyle w:val="Standard"/>
              <w:jc w:val="both"/>
              <w:rPr>
                <w:i/>
              </w:rPr>
            </w:pPr>
            <w:r w:rsidRPr="001519BD">
              <w:rPr>
                <w:i/>
              </w:rPr>
              <w:t>Культурная среда</w:t>
            </w:r>
          </w:p>
        </w:tc>
        <w:tc>
          <w:tcPr>
            <w:tcW w:w="1506" w:type="dxa"/>
            <w:vAlign w:val="center"/>
          </w:tcPr>
          <w:p w:rsidR="00611E02" w:rsidRPr="001519BD" w:rsidRDefault="00611E02" w:rsidP="009F0C1D">
            <w:pPr>
              <w:pStyle w:val="Standard"/>
              <w:jc w:val="center"/>
            </w:pPr>
            <w:r w:rsidRPr="001519BD">
              <w:t>3727,2</w:t>
            </w:r>
          </w:p>
        </w:tc>
        <w:tc>
          <w:tcPr>
            <w:tcW w:w="1524" w:type="dxa"/>
            <w:vAlign w:val="center"/>
          </w:tcPr>
          <w:p w:rsidR="00611E02" w:rsidRPr="001519BD" w:rsidRDefault="00611E02" w:rsidP="009F0C1D">
            <w:pPr>
              <w:pStyle w:val="Standard"/>
              <w:jc w:val="center"/>
            </w:pPr>
            <w:r w:rsidRPr="001519BD">
              <w:t>3727,2</w:t>
            </w:r>
          </w:p>
        </w:tc>
        <w:tc>
          <w:tcPr>
            <w:tcW w:w="1511" w:type="dxa"/>
            <w:vAlign w:val="center"/>
          </w:tcPr>
          <w:p w:rsidR="00611E02" w:rsidRPr="00C64BA0" w:rsidRDefault="00611E02" w:rsidP="009F0C1D">
            <w:pPr>
              <w:pStyle w:val="Standard"/>
              <w:jc w:val="center"/>
            </w:pPr>
            <w:r w:rsidRPr="00C64BA0">
              <w:t>100,0</w:t>
            </w:r>
          </w:p>
        </w:tc>
        <w:tc>
          <w:tcPr>
            <w:tcW w:w="1511" w:type="dxa"/>
            <w:vAlign w:val="center"/>
          </w:tcPr>
          <w:p w:rsidR="00611E02" w:rsidRPr="00C64BA0" w:rsidRDefault="00611E02" w:rsidP="009F0C1D">
            <w:pPr>
              <w:pStyle w:val="Standard"/>
              <w:jc w:val="center"/>
            </w:pPr>
            <w:r w:rsidRPr="00C64BA0">
              <w:t>0,0</w:t>
            </w:r>
          </w:p>
        </w:tc>
      </w:tr>
    </w:tbl>
    <w:p w:rsidR="00A61773" w:rsidRDefault="00A61773" w:rsidP="00A61773">
      <w:pPr>
        <w:pStyle w:val="Standard"/>
        <w:suppressAutoHyphens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о бюджете на 2023 год в редакции от 27.12.2023 года финансовое обеспечение </w:t>
      </w:r>
      <w:r w:rsidR="001A7A0F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 xml:space="preserve">национальных проектов </w:t>
      </w:r>
      <w:r w:rsidRPr="000457A1">
        <w:rPr>
          <w:sz w:val="28"/>
          <w:szCs w:val="28"/>
        </w:rPr>
        <w:t>предусмотрен</w:t>
      </w:r>
      <w:r>
        <w:rPr>
          <w:sz w:val="28"/>
          <w:szCs w:val="28"/>
        </w:rPr>
        <w:t>о</w:t>
      </w:r>
      <w:r w:rsidRPr="000457A1">
        <w:rPr>
          <w:sz w:val="28"/>
          <w:szCs w:val="28"/>
        </w:rPr>
        <w:t xml:space="preserve"> в </w:t>
      </w:r>
      <w:r>
        <w:rPr>
          <w:sz w:val="28"/>
          <w:szCs w:val="28"/>
        </w:rPr>
        <w:t>объеме</w:t>
      </w:r>
      <w:r w:rsidRPr="000457A1">
        <w:rPr>
          <w:sz w:val="28"/>
          <w:szCs w:val="28"/>
        </w:rPr>
        <w:t xml:space="preserve"> </w:t>
      </w:r>
      <w:r>
        <w:rPr>
          <w:sz w:val="28"/>
          <w:szCs w:val="28"/>
        </w:rPr>
        <w:t>69732,1</w:t>
      </w:r>
      <w:r w:rsidRPr="000457A1">
        <w:rPr>
          <w:sz w:val="28"/>
          <w:szCs w:val="28"/>
        </w:rPr>
        <w:t> тыс. рублей.</w:t>
      </w:r>
      <w:r>
        <w:rPr>
          <w:sz w:val="28"/>
          <w:szCs w:val="28"/>
        </w:rPr>
        <w:t xml:space="preserve"> </w:t>
      </w:r>
      <w:r w:rsidRPr="000457A1">
        <w:rPr>
          <w:sz w:val="28"/>
          <w:szCs w:val="28"/>
        </w:rPr>
        <w:t>Фактическое исполне</w:t>
      </w:r>
      <w:r>
        <w:rPr>
          <w:sz w:val="28"/>
          <w:szCs w:val="28"/>
        </w:rPr>
        <w:t>ние расходов на реализацию национальных проектов за 2023</w:t>
      </w:r>
      <w:r w:rsidRPr="000457A1">
        <w:rPr>
          <w:sz w:val="28"/>
          <w:szCs w:val="28"/>
        </w:rPr>
        <w:t xml:space="preserve"> год сложилось в сумме </w:t>
      </w:r>
      <w:r>
        <w:rPr>
          <w:sz w:val="28"/>
          <w:szCs w:val="28"/>
        </w:rPr>
        <w:t>69236,9 тыс. рублей, или 99,3 процентов</w:t>
      </w:r>
      <w:r w:rsidR="001A7A0F">
        <w:rPr>
          <w:sz w:val="28"/>
          <w:szCs w:val="28"/>
        </w:rPr>
        <w:t xml:space="preserve"> от утвержденных плановых назначений</w:t>
      </w:r>
      <w:r>
        <w:rPr>
          <w:sz w:val="28"/>
          <w:szCs w:val="28"/>
        </w:rPr>
        <w:t>. Не освоено бюджетных средств в объеме 495,2 тыс. рублей, в том числе по одному региональному проекту – 495,2 тыс. рублей.</w:t>
      </w:r>
    </w:p>
    <w:p w:rsidR="00A7540D" w:rsidRPr="00A7540D" w:rsidRDefault="00A61773" w:rsidP="00A7540D">
      <w:pPr>
        <w:pStyle w:val="Standard"/>
        <w:suppressAutoHyphens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Основную долю расходов на </w:t>
      </w:r>
      <w:r w:rsidR="001A7A0F">
        <w:rPr>
          <w:sz w:val="28"/>
          <w:szCs w:val="28"/>
        </w:rPr>
        <w:t xml:space="preserve">реализацию </w:t>
      </w:r>
      <w:r>
        <w:rPr>
          <w:sz w:val="28"/>
          <w:szCs w:val="28"/>
        </w:rPr>
        <w:t>национальны</w:t>
      </w:r>
      <w:r w:rsidR="001A7A0F">
        <w:rPr>
          <w:sz w:val="28"/>
          <w:szCs w:val="28"/>
        </w:rPr>
        <w:t>х</w:t>
      </w:r>
      <w:r>
        <w:rPr>
          <w:sz w:val="28"/>
          <w:szCs w:val="28"/>
        </w:rPr>
        <w:t xml:space="preserve"> проект</w:t>
      </w:r>
      <w:r w:rsidR="001A7A0F">
        <w:rPr>
          <w:sz w:val="28"/>
          <w:szCs w:val="28"/>
        </w:rPr>
        <w:t>ов</w:t>
      </w:r>
      <w:r>
        <w:rPr>
          <w:sz w:val="28"/>
          <w:szCs w:val="28"/>
        </w:rPr>
        <w:t xml:space="preserve"> в 2023</w:t>
      </w:r>
      <w:r w:rsidR="00A7540D" w:rsidRPr="00A7540D">
        <w:rPr>
          <w:sz w:val="28"/>
          <w:szCs w:val="28"/>
        </w:rPr>
        <w:t xml:space="preserve"> году </w:t>
      </w:r>
      <w:r>
        <w:rPr>
          <w:sz w:val="28"/>
          <w:szCs w:val="28"/>
        </w:rPr>
        <w:t>з</w:t>
      </w:r>
      <w:r w:rsidR="001A7A0F">
        <w:rPr>
          <w:sz w:val="28"/>
          <w:szCs w:val="28"/>
        </w:rPr>
        <w:t>анимаю</w:t>
      </w:r>
      <w:r>
        <w:rPr>
          <w:sz w:val="28"/>
          <w:szCs w:val="28"/>
        </w:rPr>
        <w:t>т расходы н</w:t>
      </w:r>
      <w:r w:rsidR="00A7540D" w:rsidRPr="00A7540D">
        <w:rPr>
          <w:sz w:val="28"/>
          <w:szCs w:val="28"/>
        </w:rPr>
        <w:t xml:space="preserve">а реализацию проекта «Жилье и городская среда» - </w:t>
      </w:r>
      <w:r>
        <w:rPr>
          <w:sz w:val="28"/>
          <w:szCs w:val="28"/>
        </w:rPr>
        <w:t>90,7</w:t>
      </w:r>
      <w:r w:rsidR="00A7540D" w:rsidRPr="00A7540D">
        <w:rPr>
          <w:sz w:val="28"/>
          <w:szCs w:val="28"/>
        </w:rPr>
        <w:t>%.</w:t>
      </w:r>
    </w:p>
    <w:p w:rsidR="00A7540D" w:rsidRPr="00A7540D" w:rsidRDefault="00A7540D" w:rsidP="001A7A0F">
      <w:pPr>
        <w:pStyle w:val="Standard"/>
        <w:suppressAutoHyphens/>
        <w:ind w:firstLine="703"/>
        <w:jc w:val="both"/>
        <w:rPr>
          <w:sz w:val="28"/>
          <w:szCs w:val="28"/>
        </w:rPr>
      </w:pPr>
      <w:r w:rsidRPr="00A7540D">
        <w:rPr>
          <w:sz w:val="28"/>
          <w:szCs w:val="28"/>
        </w:rPr>
        <w:t>Доля расходов на реализацию национальных проектов в расходах бюджета округа</w:t>
      </w:r>
      <w:r w:rsidR="001A7A0F">
        <w:rPr>
          <w:sz w:val="28"/>
          <w:szCs w:val="28"/>
        </w:rPr>
        <w:t xml:space="preserve"> в 2023 году</w:t>
      </w:r>
      <w:r w:rsidRPr="00A7540D">
        <w:rPr>
          <w:sz w:val="28"/>
          <w:szCs w:val="28"/>
        </w:rPr>
        <w:t xml:space="preserve"> состави</w:t>
      </w:r>
      <w:r w:rsidR="001A7A0F">
        <w:rPr>
          <w:sz w:val="28"/>
          <w:szCs w:val="28"/>
        </w:rPr>
        <w:t xml:space="preserve">ла 7,3%. </w:t>
      </w:r>
    </w:p>
    <w:p w:rsidR="00A7540D" w:rsidRPr="00A7540D" w:rsidRDefault="00A7540D" w:rsidP="00A7540D">
      <w:pPr>
        <w:pStyle w:val="Standard"/>
        <w:suppressAutoHyphens/>
        <w:ind w:firstLine="703"/>
        <w:jc w:val="both"/>
        <w:rPr>
          <w:sz w:val="28"/>
          <w:szCs w:val="28"/>
        </w:rPr>
      </w:pPr>
      <w:r w:rsidRPr="00A7540D">
        <w:rPr>
          <w:sz w:val="28"/>
          <w:szCs w:val="28"/>
        </w:rPr>
        <w:t xml:space="preserve">Расходы на исполнение национальных проектов в </w:t>
      </w:r>
      <w:r w:rsidR="001A7A0F">
        <w:rPr>
          <w:sz w:val="28"/>
          <w:szCs w:val="28"/>
        </w:rPr>
        <w:t>2023 году осуществлялись в рамках 5</w:t>
      </w:r>
      <w:r w:rsidRPr="00A7540D">
        <w:rPr>
          <w:sz w:val="28"/>
          <w:szCs w:val="28"/>
        </w:rPr>
        <w:t xml:space="preserve"> муниципальных программ Харовского муниципального округа.</w:t>
      </w:r>
    </w:p>
    <w:p w:rsidR="009F5BAD" w:rsidRPr="001D3EE9" w:rsidRDefault="0012035A" w:rsidP="0012035A">
      <w:pPr>
        <w:shd w:val="clear" w:color="auto" w:fill="FFFFFF"/>
        <w:autoSpaceDN/>
        <w:spacing w:before="100" w:after="100" w:line="100" w:lineRule="atLeast"/>
        <w:ind w:left="720"/>
        <w:jc w:val="center"/>
        <w:textAlignment w:val="auto"/>
        <w:rPr>
          <w:b/>
          <w:color w:val="000000"/>
          <w:kern w:val="1"/>
          <w:sz w:val="28"/>
          <w:szCs w:val="28"/>
          <w:lang w:eastAsia="ar-SA"/>
        </w:rPr>
      </w:pPr>
      <w:r w:rsidRPr="001D3EE9">
        <w:rPr>
          <w:b/>
          <w:color w:val="000000"/>
          <w:kern w:val="1"/>
          <w:sz w:val="28"/>
          <w:szCs w:val="28"/>
          <w:lang w:eastAsia="ar-SA"/>
        </w:rPr>
        <w:t xml:space="preserve">7. </w:t>
      </w:r>
      <w:r w:rsidR="009F5BAD" w:rsidRPr="001D3EE9">
        <w:rPr>
          <w:b/>
          <w:color w:val="000000"/>
          <w:kern w:val="1"/>
          <w:sz w:val="28"/>
          <w:szCs w:val="28"/>
          <w:lang w:eastAsia="ar-SA"/>
        </w:rPr>
        <w:t>Результат исполнения бюджета</w:t>
      </w:r>
    </w:p>
    <w:p w:rsidR="009F5BAD" w:rsidRPr="009F5BAD" w:rsidRDefault="009F5BAD" w:rsidP="009F5BAD">
      <w:pPr>
        <w:tabs>
          <w:tab w:val="left" w:pos="709"/>
          <w:tab w:val="left" w:pos="1134"/>
        </w:tabs>
        <w:autoSpaceDN/>
        <w:ind w:firstLine="709"/>
        <w:jc w:val="both"/>
        <w:textAlignment w:val="auto"/>
        <w:rPr>
          <w:color w:val="000000"/>
          <w:kern w:val="1"/>
          <w:sz w:val="28"/>
          <w:szCs w:val="28"/>
          <w:lang w:eastAsia="ar-SA"/>
        </w:rPr>
      </w:pPr>
      <w:r w:rsidRPr="009F5BAD">
        <w:rPr>
          <w:color w:val="000000"/>
          <w:kern w:val="1"/>
          <w:sz w:val="28"/>
          <w:szCs w:val="28"/>
          <w:lang w:eastAsia="ar-SA"/>
        </w:rPr>
        <w:t>Первоначальный дефицит (профицит)</w:t>
      </w:r>
      <w:r w:rsidR="006B5F64">
        <w:rPr>
          <w:color w:val="000000"/>
          <w:kern w:val="1"/>
          <w:sz w:val="28"/>
          <w:szCs w:val="28"/>
          <w:lang w:eastAsia="ar-SA"/>
        </w:rPr>
        <w:t xml:space="preserve"> </w:t>
      </w:r>
      <w:r w:rsidRPr="009F5BAD">
        <w:rPr>
          <w:color w:val="000000"/>
          <w:kern w:val="1"/>
          <w:sz w:val="28"/>
          <w:szCs w:val="28"/>
          <w:lang w:eastAsia="ar-SA"/>
        </w:rPr>
        <w:t xml:space="preserve">бюджета </w:t>
      </w:r>
      <w:r w:rsidR="00CA39E5">
        <w:rPr>
          <w:color w:val="000000"/>
          <w:kern w:val="1"/>
          <w:sz w:val="28"/>
          <w:szCs w:val="28"/>
          <w:lang w:eastAsia="ar-SA"/>
        </w:rPr>
        <w:t xml:space="preserve">округа </w:t>
      </w:r>
      <w:r w:rsidRPr="009F5BAD">
        <w:rPr>
          <w:color w:val="000000"/>
          <w:kern w:val="1"/>
          <w:sz w:val="28"/>
          <w:szCs w:val="28"/>
          <w:lang w:eastAsia="ar-SA"/>
        </w:rPr>
        <w:t>на 202</w:t>
      </w:r>
      <w:r w:rsidR="00CA39E5">
        <w:rPr>
          <w:color w:val="000000"/>
          <w:kern w:val="1"/>
          <w:sz w:val="28"/>
          <w:szCs w:val="28"/>
          <w:lang w:eastAsia="ar-SA"/>
        </w:rPr>
        <w:t>3</w:t>
      </w:r>
      <w:r w:rsidRPr="009F5BAD">
        <w:rPr>
          <w:color w:val="000000"/>
          <w:kern w:val="1"/>
          <w:sz w:val="28"/>
          <w:szCs w:val="28"/>
          <w:lang w:eastAsia="ar-SA"/>
        </w:rPr>
        <w:t xml:space="preserve"> год планировался в размере 0,00 тыс. рублей.</w:t>
      </w:r>
    </w:p>
    <w:p w:rsidR="007D2A19" w:rsidRPr="009F5BAD" w:rsidRDefault="009F5BAD" w:rsidP="007D2A19">
      <w:pPr>
        <w:tabs>
          <w:tab w:val="left" w:pos="709"/>
          <w:tab w:val="left" w:pos="1134"/>
        </w:tabs>
        <w:autoSpaceDN/>
        <w:ind w:firstLine="709"/>
        <w:jc w:val="both"/>
        <w:textAlignment w:val="auto"/>
        <w:rPr>
          <w:b/>
          <w:i/>
          <w:iCs/>
          <w:kern w:val="1"/>
          <w:sz w:val="28"/>
          <w:szCs w:val="28"/>
          <w:lang w:eastAsia="ar-SA"/>
        </w:rPr>
      </w:pPr>
      <w:r w:rsidRPr="009F5BAD">
        <w:rPr>
          <w:color w:val="000000"/>
          <w:kern w:val="1"/>
          <w:sz w:val="28"/>
          <w:szCs w:val="28"/>
          <w:lang w:eastAsia="ar-SA"/>
        </w:rPr>
        <w:t xml:space="preserve">В результате внесенных изменений в </w:t>
      </w:r>
      <w:r w:rsidR="006B5F64">
        <w:rPr>
          <w:color w:val="000000"/>
          <w:kern w:val="1"/>
          <w:sz w:val="28"/>
          <w:szCs w:val="28"/>
          <w:lang w:eastAsia="ar-SA"/>
        </w:rPr>
        <w:t>бюджет</w:t>
      </w:r>
      <w:r w:rsidRPr="009F5BAD">
        <w:rPr>
          <w:color w:val="000000"/>
          <w:kern w:val="1"/>
          <w:sz w:val="28"/>
          <w:szCs w:val="28"/>
          <w:lang w:eastAsia="ar-SA"/>
        </w:rPr>
        <w:t>, по состоянию на 31.12.202</w:t>
      </w:r>
      <w:r w:rsidR="00CA39E5">
        <w:rPr>
          <w:color w:val="000000"/>
          <w:kern w:val="1"/>
          <w:sz w:val="28"/>
          <w:szCs w:val="28"/>
          <w:lang w:eastAsia="ar-SA"/>
        </w:rPr>
        <w:t>3</w:t>
      </w:r>
      <w:r w:rsidRPr="009F5BAD">
        <w:rPr>
          <w:color w:val="000000"/>
          <w:kern w:val="1"/>
          <w:sz w:val="28"/>
          <w:szCs w:val="28"/>
          <w:lang w:eastAsia="ar-SA"/>
        </w:rPr>
        <w:t xml:space="preserve"> года </w:t>
      </w:r>
      <w:r w:rsidR="00CA39E5">
        <w:rPr>
          <w:color w:val="000000"/>
          <w:kern w:val="1"/>
          <w:sz w:val="28"/>
          <w:szCs w:val="28"/>
          <w:lang w:eastAsia="ar-SA"/>
        </w:rPr>
        <w:t xml:space="preserve">бюджет округа утвержден в окончательной редакции от 27.12.2023 с профицитом </w:t>
      </w:r>
      <w:r w:rsidR="00414DEC">
        <w:rPr>
          <w:color w:val="000000"/>
          <w:kern w:val="1"/>
          <w:sz w:val="28"/>
          <w:szCs w:val="28"/>
          <w:lang w:eastAsia="ar-SA"/>
        </w:rPr>
        <w:t>8710,9</w:t>
      </w:r>
      <w:r w:rsidRPr="009F5BAD">
        <w:rPr>
          <w:color w:val="000000"/>
          <w:kern w:val="1"/>
          <w:sz w:val="28"/>
          <w:szCs w:val="28"/>
          <w:lang w:eastAsia="ar-SA"/>
        </w:rPr>
        <w:t xml:space="preserve"> тыс. рублей.</w:t>
      </w:r>
      <w:r w:rsidR="007D2A19" w:rsidRPr="007D2A19">
        <w:rPr>
          <w:color w:val="000000"/>
          <w:kern w:val="1"/>
          <w:sz w:val="28"/>
          <w:szCs w:val="28"/>
          <w:lang w:eastAsia="ar-SA"/>
        </w:rPr>
        <w:t xml:space="preserve"> </w:t>
      </w:r>
      <w:r w:rsidR="007D2A19" w:rsidRPr="009F5BAD">
        <w:rPr>
          <w:color w:val="000000"/>
          <w:kern w:val="1"/>
          <w:sz w:val="28"/>
          <w:szCs w:val="28"/>
          <w:lang w:eastAsia="ar-SA"/>
        </w:rPr>
        <w:t>Размер планового дефицита бюджета и источник</w:t>
      </w:r>
      <w:r w:rsidR="00C74731">
        <w:rPr>
          <w:color w:val="000000"/>
          <w:kern w:val="1"/>
          <w:sz w:val="28"/>
          <w:szCs w:val="28"/>
          <w:lang w:eastAsia="ar-SA"/>
        </w:rPr>
        <w:t>и</w:t>
      </w:r>
      <w:r w:rsidR="007D2A19" w:rsidRPr="009F5BAD">
        <w:rPr>
          <w:color w:val="000000"/>
          <w:kern w:val="1"/>
          <w:sz w:val="28"/>
          <w:szCs w:val="28"/>
          <w:lang w:eastAsia="ar-SA"/>
        </w:rPr>
        <w:t xml:space="preserve"> его финансирования не противоречат положениям статьи 92.1 Бюджетного кодекса Российской Федерации.</w:t>
      </w:r>
    </w:p>
    <w:p w:rsidR="003A54F4" w:rsidRDefault="009F5BAD" w:rsidP="003A54F4">
      <w:pPr>
        <w:pStyle w:val="Standard"/>
        <w:suppressAutoHyphens/>
        <w:ind w:firstLine="709"/>
        <w:jc w:val="both"/>
        <w:rPr>
          <w:sz w:val="28"/>
          <w:szCs w:val="28"/>
        </w:rPr>
      </w:pPr>
      <w:r w:rsidRPr="009F5BAD">
        <w:rPr>
          <w:color w:val="000000"/>
          <w:kern w:val="1"/>
          <w:sz w:val="28"/>
          <w:szCs w:val="28"/>
          <w:lang w:eastAsia="ar-SA"/>
        </w:rPr>
        <w:t xml:space="preserve">Фактическим результатом исполнения </w:t>
      </w:r>
      <w:r w:rsidR="00CA39E5">
        <w:rPr>
          <w:color w:val="000000"/>
          <w:kern w:val="1"/>
          <w:sz w:val="28"/>
          <w:szCs w:val="28"/>
          <w:lang w:eastAsia="ar-SA"/>
        </w:rPr>
        <w:t>бюджета за 2023</w:t>
      </w:r>
      <w:r w:rsidRPr="009F5BAD">
        <w:rPr>
          <w:color w:val="000000"/>
          <w:kern w:val="1"/>
          <w:sz w:val="28"/>
          <w:szCs w:val="28"/>
          <w:lang w:eastAsia="ar-SA"/>
        </w:rPr>
        <w:t xml:space="preserve"> год стало образование </w:t>
      </w:r>
      <w:r w:rsidR="00CA39E5">
        <w:rPr>
          <w:color w:val="000000"/>
          <w:kern w:val="1"/>
          <w:sz w:val="28"/>
          <w:szCs w:val="28"/>
          <w:lang w:eastAsia="ar-SA"/>
        </w:rPr>
        <w:t>профицита</w:t>
      </w:r>
      <w:r w:rsidRPr="009F5BAD">
        <w:rPr>
          <w:color w:val="000000"/>
          <w:kern w:val="1"/>
          <w:sz w:val="28"/>
          <w:szCs w:val="28"/>
          <w:lang w:eastAsia="ar-SA"/>
        </w:rPr>
        <w:t xml:space="preserve"> в сумме </w:t>
      </w:r>
      <w:r w:rsidR="00414DEC">
        <w:rPr>
          <w:color w:val="000000"/>
          <w:kern w:val="1"/>
          <w:sz w:val="28"/>
          <w:szCs w:val="28"/>
          <w:lang w:eastAsia="ar-SA"/>
        </w:rPr>
        <w:t>21694,6</w:t>
      </w:r>
      <w:r w:rsidR="003A54F4">
        <w:rPr>
          <w:color w:val="000000"/>
          <w:kern w:val="1"/>
          <w:sz w:val="28"/>
          <w:szCs w:val="28"/>
          <w:lang w:eastAsia="ar-SA"/>
        </w:rPr>
        <w:t xml:space="preserve"> тыс. рублей,</w:t>
      </w:r>
      <w:r w:rsidR="003A54F4" w:rsidRPr="003A54F4">
        <w:rPr>
          <w:sz w:val="28"/>
          <w:szCs w:val="28"/>
        </w:rPr>
        <w:t xml:space="preserve"> </w:t>
      </w:r>
      <w:r w:rsidR="003A54F4">
        <w:rPr>
          <w:sz w:val="28"/>
          <w:szCs w:val="28"/>
        </w:rPr>
        <w:t xml:space="preserve">что на </w:t>
      </w:r>
      <w:r w:rsidR="00414DEC">
        <w:rPr>
          <w:sz w:val="28"/>
          <w:szCs w:val="28"/>
        </w:rPr>
        <w:t>12983,7</w:t>
      </w:r>
      <w:r w:rsidR="007D2A19">
        <w:rPr>
          <w:sz w:val="28"/>
          <w:szCs w:val="28"/>
        </w:rPr>
        <w:t xml:space="preserve"> </w:t>
      </w:r>
      <w:r w:rsidR="003A54F4">
        <w:rPr>
          <w:sz w:val="28"/>
          <w:szCs w:val="28"/>
        </w:rPr>
        <w:t xml:space="preserve">тыс. рублей </w:t>
      </w:r>
      <w:r w:rsidR="00C74731">
        <w:rPr>
          <w:sz w:val="28"/>
          <w:szCs w:val="28"/>
        </w:rPr>
        <w:t>выше</w:t>
      </w:r>
      <w:r w:rsidR="003A54F4">
        <w:rPr>
          <w:sz w:val="28"/>
          <w:szCs w:val="28"/>
        </w:rPr>
        <w:t xml:space="preserve"> запланированного.</w:t>
      </w:r>
    </w:p>
    <w:p w:rsidR="003A54F4" w:rsidRDefault="009F5BAD" w:rsidP="003A54F4">
      <w:pPr>
        <w:pStyle w:val="Standard"/>
        <w:suppressAutoHyphens/>
        <w:ind w:firstLine="709"/>
        <w:jc w:val="both"/>
        <w:rPr>
          <w:sz w:val="28"/>
          <w:szCs w:val="28"/>
        </w:rPr>
      </w:pPr>
      <w:r w:rsidRPr="009F5BAD">
        <w:rPr>
          <w:color w:val="000000"/>
          <w:kern w:val="1"/>
          <w:sz w:val="28"/>
          <w:szCs w:val="28"/>
          <w:lang w:eastAsia="ar-SA"/>
        </w:rPr>
        <w:t xml:space="preserve"> </w:t>
      </w:r>
      <w:r w:rsidR="00CA39E5">
        <w:rPr>
          <w:sz w:val="28"/>
          <w:szCs w:val="28"/>
        </w:rPr>
        <w:t xml:space="preserve">Увеличение профицита </w:t>
      </w:r>
      <w:r w:rsidR="003A54F4">
        <w:rPr>
          <w:sz w:val="28"/>
          <w:szCs w:val="28"/>
        </w:rPr>
        <w:t xml:space="preserve">произошло в результате недовыполнения бюджетных назначений по расходам на сумму </w:t>
      </w:r>
      <w:r w:rsidR="00414DEC">
        <w:rPr>
          <w:sz w:val="28"/>
          <w:szCs w:val="28"/>
        </w:rPr>
        <w:t>54782,2</w:t>
      </w:r>
      <w:r w:rsidR="003A54F4">
        <w:rPr>
          <w:sz w:val="28"/>
          <w:szCs w:val="28"/>
        </w:rPr>
        <w:t xml:space="preserve"> тыс. рублей при недовыполнении уточненного плана по поступлению доходов в</w:t>
      </w:r>
      <w:r w:rsidR="006B5F64">
        <w:rPr>
          <w:sz w:val="28"/>
          <w:szCs w:val="28"/>
        </w:rPr>
        <w:t xml:space="preserve"> </w:t>
      </w:r>
      <w:r w:rsidR="003A54F4">
        <w:rPr>
          <w:sz w:val="28"/>
          <w:szCs w:val="28"/>
        </w:rPr>
        <w:t>бюджет</w:t>
      </w:r>
      <w:r w:rsidR="00414DEC">
        <w:rPr>
          <w:sz w:val="28"/>
          <w:szCs w:val="28"/>
        </w:rPr>
        <w:t xml:space="preserve"> округа</w:t>
      </w:r>
      <w:r w:rsidR="003A54F4">
        <w:rPr>
          <w:sz w:val="28"/>
          <w:szCs w:val="28"/>
        </w:rPr>
        <w:t xml:space="preserve"> на сумму </w:t>
      </w:r>
      <w:r w:rsidR="00414DEC">
        <w:rPr>
          <w:sz w:val="28"/>
          <w:szCs w:val="28"/>
        </w:rPr>
        <w:t>41798,6</w:t>
      </w:r>
      <w:r w:rsidR="003A54F4">
        <w:rPr>
          <w:sz w:val="28"/>
          <w:szCs w:val="28"/>
        </w:rPr>
        <w:t xml:space="preserve"> тыс. рублей.</w:t>
      </w:r>
    </w:p>
    <w:p w:rsidR="009F5BAD" w:rsidRPr="009F5BAD" w:rsidRDefault="009F5BAD" w:rsidP="009F5BAD">
      <w:pPr>
        <w:tabs>
          <w:tab w:val="left" w:pos="709"/>
          <w:tab w:val="left" w:pos="1134"/>
        </w:tabs>
        <w:autoSpaceDN/>
        <w:ind w:firstLine="709"/>
        <w:jc w:val="both"/>
        <w:textAlignment w:val="auto"/>
        <w:rPr>
          <w:color w:val="000000"/>
          <w:kern w:val="1"/>
          <w:sz w:val="28"/>
          <w:szCs w:val="28"/>
          <w:lang w:eastAsia="ar-SA"/>
        </w:rPr>
      </w:pPr>
      <w:r w:rsidRPr="009F5BAD">
        <w:rPr>
          <w:color w:val="000000"/>
          <w:kern w:val="1"/>
          <w:sz w:val="28"/>
          <w:szCs w:val="28"/>
          <w:lang w:eastAsia="ar-SA"/>
        </w:rPr>
        <w:t>В соответствии с отчетн</w:t>
      </w:r>
      <w:r w:rsidR="00414DEC">
        <w:rPr>
          <w:color w:val="000000"/>
          <w:kern w:val="1"/>
          <w:sz w:val="28"/>
          <w:szCs w:val="28"/>
          <w:lang w:eastAsia="ar-SA"/>
        </w:rPr>
        <w:t>ыми данными, в качестве источников</w:t>
      </w:r>
      <w:r w:rsidRPr="009F5BAD">
        <w:rPr>
          <w:color w:val="000000"/>
          <w:kern w:val="1"/>
          <w:sz w:val="28"/>
          <w:szCs w:val="28"/>
          <w:lang w:eastAsia="ar-SA"/>
        </w:rPr>
        <w:t xml:space="preserve"> внутреннего финансирования дефицита бюджета определено снижение остатков средств на счетах по учету средств местного бюджет</w:t>
      </w:r>
      <w:r w:rsidR="007D2A19">
        <w:rPr>
          <w:color w:val="000000"/>
          <w:kern w:val="1"/>
          <w:sz w:val="28"/>
          <w:szCs w:val="28"/>
          <w:lang w:eastAsia="ar-SA"/>
        </w:rPr>
        <w:t xml:space="preserve">а – </w:t>
      </w:r>
      <w:r w:rsidR="00414DEC">
        <w:rPr>
          <w:color w:val="000000"/>
          <w:kern w:val="1"/>
          <w:sz w:val="28"/>
          <w:szCs w:val="28"/>
          <w:lang w:eastAsia="ar-SA"/>
        </w:rPr>
        <w:t>12983,7</w:t>
      </w:r>
      <w:r w:rsidR="007D2A19">
        <w:rPr>
          <w:color w:val="000000"/>
          <w:kern w:val="1"/>
          <w:sz w:val="28"/>
          <w:szCs w:val="28"/>
          <w:lang w:eastAsia="ar-SA"/>
        </w:rPr>
        <w:t xml:space="preserve"> </w:t>
      </w:r>
      <w:r w:rsidR="007D2A19">
        <w:rPr>
          <w:sz w:val="28"/>
          <w:szCs w:val="28"/>
          <w:lang w:eastAsia="ru-RU"/>
        </w:rPr>
        <w:t>тыс. рублей</w:t>
      </w:r>
      <w:r w:rsidR="00CA39E5">
        <w:rPr>
          <w:sz w:val="28"/>
          <w:szCs w:val="28"/>
          <w:lang w:eastAsia="ru-RU"/>
        </w:rPr>
        <w:t xml:space="preserve"> и </w:t>
      </w:r>
      <w:r w:rsidR="00414DEC">
        <w:rPr>
          <w:sz w:val="28"/>
          <w:szCs w:val="28"/>
          <w:lang w:eastAsia="ru-RU"/>
        </w:rPr>
        <w:t>привлечение</w:t>
      </w:r>
      <w:r w:rsidR="00CA39E5">
        <w:rPr>
          <w:sz w:val="28"/>
          <w:szCs w:val="28"/>
          <w:lang w:eastAsia="ru-RU"/>
        </w:rPr>
        <w:t xml:space="preserve"> </w:t>
      </w:r>
      <w:r w:rsidR="00414DEC">
        <w:rPr>
          <w:sz w:val="28"/>
          <w:szCs w:val="28"/>
          <w:lang w:eastAsia="ru-RU"/>
        </w:rPr>
        <w:t xml:space="preserve">бюджетного </w:t>
      </w:r>
      <w:r w:rsidR="00CA39E5">
        <w:rPr>
          <w:sz w:val="28"/>
          <w:szCs w:val="28"/>
          <w:lang w:eastAsia="ru-RU"/>
        </w:rPr>
        <w:t xml:space="preserve">кредита </w:t>
      </w:r>
      <w:r w:rsidR="00414DEC">
        <w:rPr>
          <w:sz w:val="28"/>
          <w:szCs w:val="28"/>
          <w:lang w:eastAsia="ru-RU"/>
        </w:rPr>
        <w:t>в сумме 4700,0 тыс. рублей.</w:t>
      </w:r>
    </w:p>
    <w:p w:rsidR="009F5BAD" w:rsidRDefault="009F5BAD" w:rsidP="00FB5030">
      <w:pPr>
        <w:pStyle w:val="Standard"/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</w:rPr>
        <w:t>Администратором данного источника финансирования дефицита</w:t>
      </w:r>
      <w:r w:rsidR="006B5F64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840743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является Финансовое управление администрации Харовского муниципального </w:t>
      </w:r>
      <w:r w:rsidR="00CA39E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. </w:t>
      </w:r>
      <w:r>
        <w:tab/>
      </w:r>
    </w:p>
    <w:p w:rsidR="009F5BAD" w:rsidRPr="001D3EE9" w:rsidRDefault="0012035A" w:rsidP="0012035A">
      <w:pPr>
        <w:autoSpaceDN/>
        <w:spacing w:before="119" w:after="119" w:line="100" w:lineRule="atLeast"/>
        <w:ind w:left="720"/>
        <w:jc w:val="center"/>
        <w:textAlignment w:val="auto"/>
        <w:rPr>
          <w:kern w:val="1"/>
          <w:sz w:val="28"/>
          <w:szCs w:val="28"/>
          <w:lang w:eastAsia="ar-SA"/>
        </w:rPr>
      </w:pPr>
      <w:r w:rsidRPr="001D3EE9">
        <w:rPr>
          <w:b/>
          <w:iCs/>
          <w:kern w:val="1"/>
          <w:sz w:val="28"/>
          <w:szCs w:val="28"/>
          <w:lang w:eastAsia="ar-SA"/>
        </w:rPr>
        <w:t xml:space="preserve">8. </w:t>
      </w:r>
      <w:r w:rsidR="009F5BAD" w:rsidRPr="001D3EE9">
        <w:rPr>
          <w:b/>
          <w:iCs/>
          <w:kern w:val="1"/>
          <w:sz w:val="28"/>
          <w:szCs w:val="28"/>
          <w:lang w:eastAsia="ar-SA"/>
        </w:rPr>
        <w:t>Состояние муниципального долга</w:t>
      </w:r>
    </w:p>
    <w:p w:rsidR="009F5BAD" w:rsidRPr="009F5BAD" w:rsidRDefault="007D2A19" w:rsidP="009F5BAD">
      <w:pPr>
        <w:autoSpaceDN/>
        <w:ind w:firstLine="709"/>
        <w:jc w:val="both"/>
        <w:textAlignment w:val="auto"/>
        <w:rPr>
          <w:color w:val="000000"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Пунктом 1 статьи </w:t>
      </w:r>
      <w:r w:rsidR="00FB5030">
        <w:rPr>
          <w:sz w:val="28"/>
          <w:szCs w:val="28"/>
        </w:rPr>
        <w:t>12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решения о бюджете</w:t>
      </w:r>
      <w:r w:rsidR="00840743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от  </w:t>
      </w:r>
      <w:r w:rsidR="00840743">
        <w:rPr>
          <w:sz w:val="28"/>
          <w:szCs w:val="28"/>
        </w:rPr>
        <w:t>09</w:t>
      </w:r>
      <w:r w:rsidR="00FB5030">
        <w:rPr>
          <w:sz w:val="28"/>
          <w:szCs w:val="28"/>
        </w:rPr>
        <w:t>.12.202</w:t>
      </w:r>
      <w:r w:rsidR="00840743">
        <w:rPr>
          <w:sz w:val="28"/>
          <w:szCs w:val="28"/>
        </w:rPr>
        <w:t>2</w:t>
      </w:r>
      <w:proofErr w:type="gramEnd"/>
      <w:r w:rsidR="00840743">
        <w:rPr>
          <w:sz w:val="28"/>
          <w:szCs w:val="28"/>
        </w:rPr>
        <w:t xml:space="preserve"> №59</w:t>
      </w:r>
      <w:r>
        <w:rPr>
          <w:sz w:val="28"/>
          <w:szCs w:val="28"/>
        </w:rPr>
        <w:t xml:space="preserve"> </w:t>
      </w:r>
      <w:r w:rsidR="008407E7">
        <w:rPr>
          <w:sz w:val="28"/>
          <w:szCs w:val="28"/>
        </w:rPr>
        <w:t xml:space="preserve">(в ред. от 27.12.2023) </w:t>
      </w:r>
      <w:r w:rsidR="009F5BAD" w:rsidRPr="009F5BAD">
        <w:rPr>
          <w:kern w:val="1"/>
          <w:sz w:val="28"/>
          <w:szCs w:val="28"/>
          <w:lang w:eastAsia="ar-SA"/>
        </w:rPr>
        <w:t>в</w:t>
      </w:r>
      <w:r w:rsidR="009F5BAD" w:rsidRPr="009F5BAD">
        <w:rPr>
          <w:rFonts w:eastAsia="Calibri"/>
          <w:kern w:val="1"/>
          <w:sz w:val="28"/>
          <w:szCs w:val="28"/>
          <w:lang w:eastAsia="ar-SA"/>
        </w:rPr>
        <w:t>ерхний предел внутреннего муниципального долга по долговым обязательствам по состоянию на 01.01.202</w:t>
      </w:r>
      <w:r w:rsidR="00840743">
        <w:rPr>
          <w:rFonts w:eastAsia="Calibri"/>
          <w:kern w:val="1"/>
          <w:sz w:val="28"/>
          <w:szCs w:val="28"/>
          <w:lang w:eastAsia="ar-SA"/>
        </w:rPr>
        <w:t>4</w:t>
      </w:r>
      <w:r w:rsidR="009F5BAD" w:rsidRPr="009F5BAD">
        <w:rPr>
          <w:rFonts w:eastAsia="Calibri"/>
          <w:kern w:val="1"/>
          <w:sz w:val="28"/>
          <w:szCs w:val="28"/>
          <w:lang w:eastAsia="ar-SA"/>
        </w:rPr>
        <w:t xml:space="preserve"> установлен в размере </w:t>
      </w:r>
      <w:r w:rsidR="00840743">
        <w:rPr>
          <w:rFonts w:eastAsia="Calibri"/>
          <w:kern w:val="1"/>
          <w:sz w:val="28"/>
          <w:szCs w:val="28"/>
          <w:lang w:eastAsia="ar-SA"/>
        </w:rPr>
        <w:t>470</w:t>
      </w:r>
      <w:r w:rsidR="009F5BAD" w:rsidRPr="009F5BAD">
        <w:rPr>
          <w:rFonts w:eastAsia="Calibri"/>
          <w:kern w:val="1"/>
          <w:sz w:val="28"/>
          <w:szCs w:val="28"/>
          <w:lang w:eastAsia="ar-SA"/>
        </w:rPr>
        <w:t xml:space="preserve">0,0 тыс. рублей, в том числе по муниципальным гарантиям – 0,0 тыс. рублей. </w:t>
      </w:r>
    </w:p>
    <w:p w:rsidR="006E21B0" w:rsidRDefault="009F5BAD" w:rsidP="006E21B0">
      <w:pPr>
        <w:tabs>
          <w:tab w:val="left" w:pos="709"/>
          <w:tab w:val="left" w:pos="1134"/>
        </w:tabs>
        <w:autoSpaceDN/>
        <w:ind w:firstLine="709"/>
        <w:jc w:val="both"/>
        <w:textAlignment w:val="auto"/>
        <w:rPr>
          <w:kern w:val="1"/>
          <w:sz w:val="28"/>
          <w:szCs w:val="28"/>
          <w:lang w:eastAsia="ar-SA"/>
        </w:rPr>
      </w:pPr>
      <w:r w:rsidRPr="009F5BAD">
        <w:rPr>
          <w:color w:val="000000"/>
          <w:kern w:val="1"/>
          <w:sz w:val="28"/>
          <w:szCs w:val="28"/>
          <w:lang w:eastAsia="ar-SA"/>
        </w:rPr>
        <w:t>Программ</w:t>
      </w:r>
      <w:r w:rsidR="00840743">
        <w:rPr>
          <w:color w:val="000000"/>
          <w:kern w:val="1"/>
          <w:sz w:val="28"/>
          <w:szCs w:val="28"/>
          <w:lang w:eastAsia="ar-SA"/>
        </w:rPr>
        <w:t>ой</w:t>
      </w:r>
      <w:r w:rsidRPr="009F5BAD">
        <w:rPr>
          <w:color w:val="000000"/>
          <w:kern w:val="1"/>
          <w:sz w:val="28"/>
          <w:szCs w:val="28"/>
          <w:lang w:eastAsia="ar-SA"/>
        </w:rPr>
        <w:t xml:space="preserve"> муниципальных внутренних заимствований </w:t>
      </w:r>
      <w:r w:rsidR="00840743">
        <w:rPr>
          <w:color w:val="000000"/>
          <w:kern w:val="1"/>
          <w:sz w:val="28"/>
          <w:szCs w:val="28"/>
          <w:lang w:eastAsia="ar-SA"/>
        </w:rPr>
        <w:t xml:space="preserve">на 2023 год </w:t>
      </w:r>
      <w:proofErr w:type="spellStart"/>
      <w:r w:rsidR="00840743">
        <w:rPr>
          <w:color w:val="000000"/>
          <w:kern w:val="1"/>
          <w:sz w:val="28"/>
          <w:szCs w:val="28"/>
          <w:lang w:eastAsia="ar-SA"/>
        </w:rPr>
        <w:t>Харовским</w:t>
      </w:r>
      <w:proofErr w:type="spellEnd"/>
      <w:r w:rsidR="00840743">
        <w:rPr>
          <w:color w:val="000000"/>
          <w:kern w:val="1"/>
          <w:sz w:val="28"/>
          <w:szCs w:val="28"/>
          <w:lang w:eastAsia="ar-SA"/>
        </w:rPr>
        <w:t xml:space="preserve"> муниципальным округом предусмотрено привлечение кредитов из других бюджетов бюджетной системы Российской Федерации в валюте Российской Федерации в сумме 4700,0 тыс. рублей</w:t>
      </w:r>
      <w:r w:rsidRPr="009F5BAD">
        <w:rPr>
          <w:color w:val="000000"/>
          <w:kern w:val="1"/>
          <w:sz w:val="28"/>
          <w:szCs w:val="28"/>
          <w:lang w:eastAsia="ar-SA"/>
        </w:rPr>
        <w:t xml:space="preserve">. </w:t>
      </w:r>
      <w:r w:rsidR="00840743">
        <w:rPr>
          <w:color w:val="000000"/>
          <w:kern w:val="1"/>
          <w:sz w:val="28"/>
          <w:szCs w:val="28"/>
          <w:lang w:eastAsia="ar-SA"/>
        </w:rPr>
        <w:t xml:space="preserve">По данным отчета о состоянии муниципального долга Харовского муниципального округа за 2023 год, предоставленного одновременно с проектом решения в 2023 году получен бюджетный кредит в сумме 4700,0 тыс. рублей на основании постановления </w:t>
      </w:r>
      <w:r w:rsidR="00840743">
        <w:rPr>
          <w:color w:val="000000"/>
          <w:kern w:val="1"/>
          <w:sz w:val="28"/>
          <w:szCs w:val="28"/>
          <w:lang w:eastAsia="ar-SA"/>
        </w:rPr>
        <w:lastRenderedPageBreak/>
        <w:t>Правительства области от 19.12.2023 года №1348, в соответствии с договором №6 от 20.12.2023 года со сроком погашения не позднее 25.12.2024 года.</w:t>
      </w:r>
    </w:p>
    <w:p w:rsidR="00840743" w:rsidRPr="006E21B0" w:rsidRDefault="00840743" w:rsidP="00840743">
      <w:pPr>
        <w:tabs>
          <w:tab w:val="left" w:pos="709"/>
          <w:tab w:val="left" w:pos="1134"/>
        </w:tabs>
        <w:autoSpaceDN/>
        <w:ind w:firstLine="709"/>
        <w:jc w:val="both"/>
        <w:textAlignment w:val="auto"/>
        <w:rPr>
          <w:kern w:val="1"/>
          <w:sz w:val="28"/>
          <w:szCs w:val="28"/>
          <w:lang w:eastAsia="ar-SA"/>
        </w:rPr>
      </w:pPr>
      <w:r w:rsidRPr="009F5BAD">
        <w:rPr>
          <w:color w:val="000000"/>
          <w:kern w:val="1"/>
          <w:sz w:val="28"/>
          <w:szCs w:val="28"/>
          <w:lang w:eastAsia="ar-SA"/>
        </w:rPr>
        <w:t>В соответствии с данными бю</w:t>
      </w:r>
      <w:r>
        <w:rPr>
          <w:color w:val="000000"/>
          <w:kern w:val="1"/>
          <w:sz w:val="28"/>
          <w:szCs w:val="28"/>
          <w:lang w:eastAsia="ar-SA"/>
        </w:rPr>
        <w:t xml:space="preserve">джетной отчетности, в 2023 году </w:t>
      </w:r>
      <w:r w:rsidRPr="006E21B0">
        <w:rPr>
          <w:kern w:val="1"/>
          <w:sz w:val="28"/>
          <w:szCs w:val="28"/>
          <w:lang w:eastAsia="ar-SA"/>
        </w:rPr>
        <w:t>бюджетные кредиты за счет средств бюджета</w:t>
      </w:r>
      <w:r>
        <w:rPr>
          <w:kern w:val="1"/>
          <w:sz w:val="28"/>
          <w:szCs w:val="28"/>
          <w:lang w:eastAsia="ar-SA"/>
        </w:rPr>
        <w:t xml:space="preserve"> округа</w:t>
      </w:r>
      <w:r w:rsidRPr="006E21B0">
        <w:rPr>
          <w:kern w:val="1"/>
          <w:sz w:val="28"/>
          <w:szCs w:val="28"/>
          <w:lang w:eastAsia="ar-SA"/>
        </w:rPr>
        <w:t xml:space="preserve"> не выдавались и муниципальные гарантии не предоставлялись.</w:t>
      </w:r>
    </w:p>
    <w:p w:rsidR="009F5BAD" w:rsidRPr="001D3EE9" w:rsidRDefault="0012035A" w:rsidP="0012035A">
      <w:pPr>
        <w:pStyle w:val="af3"/>
        <w:tabs>
          <w:tab w:val="left" w:pos="709"/>
          <w:tab w:val="left" w:pos="1134"/>
        </w:tabs>
        <w:autoSpaceDN/>
        <w:spacing w:before="120" w:after="120"/>
        <w:ind w:left="1080"/>
        <w:jc w:val="center"/>
        <w:textAlignment w:val="auto"/>
        <w:rPr>
          <w:kern w:val="1"/>
          <w:sz w:val="28"/>
          <w:szCs w:val="28"/>
          <w:lang w:eastAsia="ar-SA"/>
        </w:rPr>
      </w:pPr>
      <w:r w:rsidRPr="001D3EE9">
        <w:rPr>
          <w:b/>
          <w:iCs/>
          <w:kern w:val="1"/>
          <w:sz w:val="28"/>
          <w:szCs w:val="28"/>
          <w:lang w:eastAsia="ar-SA"/>
        </w:rPr>
        <w:t xml:space="preserve">9. </w:t>
      </w:r>
      <w:r w:rsidR="009F5BAD" w:rsidRPr="001D3EE9">
        <w:rPr>
          <w:b/>
          <w:iCs/>
          <w:kern w:val="1"/>
          <w:sz w:val="28"/>
          <w:szCs w:val="28"/>
          <w:lang w:eastAsia="ar-SA"/>
        </w:rPr>
        <w:t>Оформление годовой бюджетной отчетности</w:t>
      </w:r>
    </w:p>
    <w:p w:rsidR="00D34152" w:rsidRPr="00D34152" w:rsidRDefault="00D34152" w:rsidP="00044827">
      <w:pPr>
        <w:autoSpaceDE w:val="0"/>
        <w:adjustRightInd w:val="0"/>
        <w:ind w:firstLine="709"/>
        <w:jc w:val="both"/>
        <w:textAlignment w:val="auto"/>
        <w:rPr>
          <w:rFonts w:eastAsia="Calibri"/>
          <w:bCs/>
          <w:kern w:val="0"/>
          <w:sz w:val="28"/>
          <w:szCs w:val="28"/>
          <w:lang w:eastAsia="en-US"/>
        </w:rPr>
      </w:pPr>
      <w:r w:rsidRPr="00D34152">
        <w:rPr>
          <w:rFonts w:eastAsia="Calibri"/>
          <w:kern w:val="0"/>
          <w:sz w:val="28"/>
          <w:szCs w:val="28"/>
          <w:lang w:eastAsia="en-US"/>
        </w:rPr>
        <w:t>В соответствии с п. 1 ст. 264.4 БК РФ</w:t>
      </w:r>
      <w:r w:rsidRPr="00D34152">
        <w:rPr>
          <w:rFonts w:eastAsia="Calibri"/>
          <w:bCs/>
          <w:kern w:val="0"/>
          <w:sz w:val="28"/>
          <w:szCs w:val="28"/>
          <w:lang w:eastAsia="en-US"/>
        </w:rPr>
        <w:t xml:space="preserve"> 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распорядителей бюджетных средств.</w:t>
      </w:r>
    </w:p>
    <w:p w:rsidR="00044827" w:rsidRDefault="00044827" w:rsidP="00FB1C71">
      <w:pPr>
        <w:autoSpaceDN/>
        <w:spacing w:line="100" w:lineRule="atLeast"/>
        <w:ind w:firstLine="567"/>
        <w:jc w:val="both"/>
        <w:textAlignment w:val="auto"/>
        <w:rPr>
          <w:rFonts w:eastAsia="Calibri"/>
          <w:bCs/>
          <w:kern w:val="0"/>
          <w:sz w:val="28"/>
          <w:szCs w:val="28"/>
          <w:lang w:eastAsia="en-US"/>
        </w:rPr>
      </w:pPr>
      <w:r w:rsidRPr="00044827">
        <w:rPr>
          <w:kern w:val="1"/>
          <w:sz w:val="28"/>
          <w:szCs w:val="28"/>
          <w:lang w:eastAsia="ar-SA"/>
        </w:rPr>
        <w:t>В соответствии со статьей 160.1 Бюд</w:t>
      </w:r>
      <w:r w:rsidR="002A399C">
        <w:rPr>
          <w:kern w:val="1"/>
          <w:sz w:val="28"/>
          <w:szCs w:val="28"/>
          <w:lang w:eastAsia="ar-SA"/>
        </w:rPr>
        <w:t>жетного кодекса постановлением А</w:t>
      </w:r>
      <w:r w:rsidRPr="00044827">
        <w:rPr>
          <w:kern w:val="1"/>
          <w:sz w:val="28"/>
          <w:szCs w:val="28"/>
          <w:lang w:eastAsia="ar-SA"/>
        </w:rPr>
        <w:t xml:space="preserve">дминистрации Харовского муниципального </w:t>
      </w:r>
      <w:r w:rsidR="002A399C" w:rsidRPr="002A399C">
        <w:rPr>
          <w:kern w:val="1"/>
          <w:sz w:val="28"/>
          <w:szCs w:val="28"/>
          <w:lang w:eastAsia="ar-SA"/>
        </w:rPr>
        <w:t>округа</w:t>
      </w:r>
      <w:r w:rsidRPr="002A399C">
        <w:rPr>
          <w:kern w:val="1"/>
          <w:sz w:val="28"/>
          <w:szCs w:val="28"/>
          <w:lang w:eastAsia="ar-SA"/>
        </w:rPr>
        <w:t xml:space="preserve"> от </w:t>
      </w:r>
      <w:r w:rsidR="002A399C" w:rsidRPr="002A399C">
        <w:rPr>
          <w:kern w:val="1"/>
          <w:sz w:val="28"/>
          <w:szCs w:val="28"/>
          <w:lang w:eastAsia="ar-SA"/>
        </w:rPr>
        <w:t>29</w:t>
      </w:r>
      <w:r w:rsidRPr="002A399C">
        <w:rPr>
          <w:kern w:val="1"/>
          <w:sz w:val="28"/>
          <w:szCs w:val="28"/>
          <w:lang w:eastAsia="ar-SA"/>
        </w:rPr>
        <w:t>.11.202</w:t>
      </w:r>
      <w:r w:rsidR="002A399C" w:rsidRPr="002A399C">
        <w:rPr>
          <w:kern w:val="1"/>
          <w:sz w:val="28"/>
          <w:szCs w:val="28"/>
          <w:lang w:eastAsia="ar-SA"/>
        </w:rPr>
        <w:t>2</w:t>
      </w:r>
      <w:r w:rsidRPr="002A399C">
        <w:rPr>
          <w:kern w:val="1"/>
          <w:sz w:val="28"/>
          <w:szCs w:val="28"/>
          <w:lang w:eastAsia="ar-SA"/>
        </w:rPr>
        <w:t xml:space="preserve"> №</w:t>
      </w:r>
      <w:r w:rsidR="00FB1C71" w:rsidRPr="002A399C">
        <w:rPr>
          <w:kern w:val="1"/>
          <w:sz w:val="28"/>
          <w:szCs w:val="28"/>
          <w:lang w:eastAsia="ar-SA"/>
        </w:rPr>
        <w:t>1</w:t>
      </w:r>
      <w:r w:rsidR="002A399C" w:rsidRPr="002A399C">
        <w:rPr>
          <w:kern w:val="1"/>
          <w:sz w:val="28"/>
          <w:szCs w:val="28"/>
          <w:lang w:eastAsia="ar-SA"/>
        </w:rPr>
        <w:t>720</w:t>
      </w:r>
      <w:r w:rsidRPr="002A399C">
        <w:rPr>
          <w:kern w:val="1"/>
          <w:sz w:val="28"/>
          <w:szCs w:val="28"/>
          <w:lang w:eastAsia="ar-SA"/>
        </w:rPr>
        <w:t xml:space="preserve"> «Об утверждении перечня главных администраторов доходов бюджета</w:t>
      </w:r>
      <w:r w:rsidR="002A399C" w:rsidRPr="002A399C">
        <w:rPr>
          <w:kern w:val="1"/>
          <w:sz w:val="28"/>
          <w:szCs w:val="28"/>
          <w:lang w:eastAsia="ar-SA"/>
        </w:rPr>
        <w:t xml:space="preserve"> Харовского муниципального округа Вологодской области</w:t>
      </w:r>
      <w:r w:rsidRPr="002A399C">
        <w:rPr>
          <w:kern w:val="1"/>
          <w:sz w:val="28"/>
          <w:szCs w:val="28"/>
          <w:lang w:eastAsia="ar-SA"/>
        </w:rPr>
        <w:t xml:space="preserve">» утвержден перечень главных администраторов доходов </w:t>
      </w:r>
      <w:r w:rsidR="00FB1C71" w:rsidRPr="002A399C">
        <w:rPr>
          <w:kern w:val="1"/>
          <w:sz w:val="28"/>
          <w:szCs w:val="28"/>
          <w:lang w:eastAsia="ar-SA"/>
        </w:rPr>
        <w:t>бюджета</w:t>
      </w:r>
      <w:r w:rsidRPr="002A399C">
        <w:rPr>
          <w:kern w:val="1"/>
          <w:sz w:val="28"/>
          <w:szCs w:val="28"/>
          <w:lang w:eastAsia="ar-SA"/>
        </w:rPr>
        <w:t>, в соотве</w:t>
      </w:r>
      <w:r>
        <w:rPr>
          <w:kern w:val="1"/>
          <w:sz w:val="28"/>
          <w:szCs w:val="28"/>
          <w:lang w:eastAsia="ar-SA"/>
        </w:rPr>
        <w:t xml:space="preserve">тствии с которым </w:t>
      </w:r>
      <w:r w:rsidR="00A652C8">
        <w:rPr>
          <w:kern w:val="1"/>
          <w:sz w:val="28"/>
          <w:szCs w:val="28"/>
          <w:lang w:eastAsia="ar-SA"/>
        </w:rPr>
        <w:t>г</w:t>
      </w:r>
      <w:r w:rsidR="00A652C8" w:rsidRPr="00A652C8">
        <w:rPr>
          <w:color w:val="000000"/>
          <w:sz w:val="28"/>
          <w:szCs w:val="28"/>
        </w:rPr>
        <w:t xml:space="preserve">лавными администраторами доходов бюджета </w:t>
      </w:r>
      <w:r w:rsidR="002A399C">
        <w:rPr>
          <w:color w:val="000000"/>
          <w:sz w:val="28"/>
          <w:szCs w:val="28"/>
        </w:rPr>
        <w:t xml:space="preserve">округа </w:t>
      </w:r>
      <w:r w:rsidR="00A652C8" w:rsidRPr="00A652C8">
        <w:rPr>
          <w:color w:val="000000"/>
          <w:sz w:val="28"/>
          <w:szCs w:val="28"/>
        </w:rPr>
        <w:t>в</w:t>
      </w:r>
      <w:r w:rsidR="00A652C8">
        <w:rPr>
          <w:color w:val="000000"/>
          <w:sz w:val="28"/>
          <w:szCs w:val="28"/>
        </w:rPr>
        <w:t xml:space="preserve"> </w:t>
      </w:r>
      <w:r w:rsidR="00A652C8" w:rsidRPr="00A652C8">
        <w:rPr>
          <w:color w:val="000000"/>
          <w:sz w:val="28"/>
          <w:szCs w:val="28"/>
        </w:rPr>
        <w:t>отчетном периоде являлись</w:t>
      </w:r>
      <w:r w:rsidR="00DA4CCA">
        <w:rPr>
          <w:color w:val="000000"/>
          <w:sz w:val="28"/>
          <w:szCs w:val="28"/>
        </w:rPr>
        <w:t xml:space="preserve"> в том числе</w:t>
      </w:r>
      <w:r w:rsidR="00A652C8">
        <w:rPr>
          <w:color w:val="000000"/>
          <w:sz w:val="28"/>
          <w:szCs w:val="28"/>
        </w:rPr>
        <w:t>:</w:t>
      </w:r>
    </w:p>
    <w:p w:rsidR="00A652C8" w:rsidRPr="0021764A" w:rsidRDefault="00A652C8" w:rsidP="0021764A">
      <w:pPr>
        <w:tabs>
          <w:tab w:val="left" w:pos="142"/>
          <w:tab w:val="left" w:pos="709"/>
        </w:tabs>
        <w:autoSpaceDN/>
        <w:ind w:left="360"/>
        <w:jc w:val="both"/>
        <w:textAlignment w:val="auto"/>
        <w:rPr>
          <w:rFonts w:eastAsia="Calibri"/>
          <w:bCs/>
          <w:kern w:val="0"/>
          <w:sz w:val="28"/>
          <w:szCs w:val="28"/>
          <w:lang w:eastAsia="en-US"/>
        </w:rPr>
      </w:pPr>
      <w:r w:rsidRPr="0021764A">
        <w:rPr>
          <w:rFonts w:eastAsia="Calibri"/>
          <w:bCs/>
          <w:kern w:val="0"/>
          <w:sz w:val="28"/>
          <w:szCs w:val="28"/>
          <w:lang w:eastAsia="en-US"/>
        </w:rPr>
        <w:t xml:space="preserve">- Управление культуры, спорта, туризма и молодежной политики администрации Харовского муниципального </w:t>
      </w:r>
      <w:r w:rsidR="002A399C">
        <w:rPr>
          <w:rFonts w:eastAsia="Calibri"/>
          <w:bCs/>
          <w:kern w:val="0"/>
          <w:sz w:val="28"/>
          <w:szCs w:val="28"/>
          <w:lang w:eastAsia="en-US"/>
        </w:rPr>
        <w:t>округа</w:t>
      </w:r>
      <w:r w:rsidR="00623025">
        <w:rPr>
          <w:rFonts w:eastAsia="Calibri"/>
          <w:bCs/>
          <w:kern w:val="0"/>
          <w:sz w:val="28"/>
          <w:szCs w:val="28"/>
          <w:lang w:eastAsia="en-US"/>
        </w:rPr>
        <w:t xml:space="preserve"> (код 217</w:t>
      </w:r>
      <w:r w:rsidRPr="0021764A">
        <w:rPr>
          <w:rFonts w:eastAsia="Calibri"/>
          <w:bCs/>
          <w:kern w:val="0"/>
          <w:sz w:val="28"/>
          <w:szCs w:val="28"/>
          <w:lang w:eastAsia="en-US"/>
        </w:rPr>
        <w:t>);</w:t>
      </w:r>
    </w:p>
    <w:p w:rsidR="00A652C8" w:rsidRPr="0021764A" w:rsidRDefault="00A652C8" w:rsidP="0021764A">
      <w:pPr>
        <w:autoSpaceDN/>
        <w:spacing w:line="100" w:lineRule="atLeast"/>
        <w:ind w:left="360"/>
        <w:jc w:val="both"/>
        <w:textAlignment w:val="auto"/>
        <w:rPr>
          <w:rFonts w:eastAsia="Calibri"/>
          <w:bCs/>
          <w:kern w:val="0"/>
          <w:sz w:val="28"/>
          <w:szCs w:val="28"/>
          <w:lang w:eastAsia="en-US"/>
        </w:rPr>
      </w:pPr>
      <w:r w:rsidRPr="0021764A">
        <w:rPr>
          <w:rFonts w:eastAsia="Calibri"/>
          <w:bCs/>
          <w:kern w:val="0"/>
          <w:sz w:val="28"/>
          <w:szCs w:val="28"/>
          <w:lang w:eastAsia="en-US"/>
        </w:rPr>
        <w:t>- Управление образования администра</w:t>
      </w:r>
      <w:r w:rsidR="00F000BD">
        <w:rPr>
          <w:rFonts w:eastAsia="Calibri"/>
          <w:bCs/>
          <w:kern w:val="0"/>
          <w:sz w:val="28"/>
          <w:szCs w:val="28"/>
          <w:lang w:eastAsia="en-US"/>
        </w:rPr>
        <w:t>ции Харовского муниципального округа</w:t>
      </w:r>
      <w:r w:rsidRPr="0021764A">
        <w:rPr>
          <w:rFonts w:eastAsia="Calibri"/>
          <w:bCs/>
          <w:kern w:val="0"/>
          <w:sz w:val="28"/>
          <w:szCs w:val="28"/>
          <w:lang w:eastAsia="en-US"/>
        </w:rPr>
        <w:t xml:space="preserve"> (</w:t>
      </w:r>
      <w:r w:rsidR="00F000BD">
        <w:rPr>
          <w:rFonts w:eastAsia="Calibri"/>
          <w:bCs/>
          <w:kern w:val="0"/>
          <w:sz w:val="28"/>
          <w:szCs w:val="28"/>
          <w:lang w:eastAsia="en-US"/>
        </w:rPr>
        <w:t>216</w:t>
      </w:r>
      <w:r w:rsidRPr="0021764A">
        <w:rPr>
          <w:rFonts w:eastAsia="Calibri"/>
          <w:bCs/>
          <w:kern w:val="0"/>
          <w:sz w:val="28"/>
          <w:szCs w:val="28"/>
          <w:lang w:eastAsia="en-US"/>
        </w:rPr>
        <w:t>);</w:t>
      </w:r>
    </w:p>
    <w:p w:rsidR="00FB1C71" w:rsidRPr="0021764A" w:rsidRDefault="00A652C8" w:rsidP="0021764A">
      <w:pPr>
        <w:autoSpaceDN/>
        <w:spacing w:line="100" w:lineRule="atLeast"/>
        <w:ind w:left="360"/>
        <w:jc w:val="both"/>
        <w:textAlignment w:val="auto"/>
        <w:rPr>
          <w:rFonts w:eastAsia="Calibri"/>
          <w:bCs/>
          <w:kern w:val="0"/>
          <w:sz w:val="28"/>
          <w:szCs w:val="28"/>
          <w:lang w:eastAsia="en-US"/>
        </w:rPr>
      </w:pPr>
      <w:r w:rsidRPr="0021764A">
        <w:rPr>
          <w:rFonts w:eastAsia="Calibri"/>
          <w:bCs/>
          <w:kern w:val="0"/>
          <w:sz w:val="28"/>
          <w:szCs w:val="28"/>
          <w:lang w:eastAsia="en-US"/>
        </w:rPr>
        <w:t>- К</w:t>
      </w:r>
      <w:r w:rsidR="00FB1C71" w:rsidRPr="0021764A">
        <w:rPr>
          <w:rFonts w:eastAsia="Calibri"/>
          <w:bCs/>
          <w:kern w:val="0"/>
          <w:sz w:val="28"/>
          <w:szCs w:val="28"/>
          <w:lang w:eastAsia="en-US"/>
        </w:rPr>
        <w:t xml:space="preserve">омитет по управлению муниципальным имуществом администрации Харовского муниципального </w:t>
      </w:r>
      <w:r w:rsidR="00F000BD">
        <w:rPr>
          <w:rFonts w:eastAsia="Calibri"/>
          <w:bCs/>
          <w:kern w:val="0"/>
          <w:sz w:val="28"/>
          <w:szCs w:val="28"/>
          <w:lang w:eastAsia="en-US"/>
        </w:rPr>
        <w:t>округа (код 214</w:t>
      </w:r>
      <w:r w:rsidR="00FB1C71" w:rsidRPr="0021764A">
        <w:rPr>
          <w:rFonts w:eastAsia="Calibri"/>
          <w:bCs/>
          <w:kern w:val="0"/>
          <w:sz w:val="28"/>
          <w:szCs w:val="28"/>
          <w:lang w:eastAsia="en-US"/>
        </w:rPr>
        <w:t>);</w:t>
      </w:r>
    </w:p>
    <w:p w:rsidR="00FB1C71" w:rsidRPr="0021764A" w:rsidRDefault="00A652C8" w:rsidP="0021764A">
      <w:pPr>
        <w:autoSpaceDN/>
        <w:spacing w:line="100" w:lineRule="atLeast"/>
        <w:ind w:left="360"/>
        <w:jc w:val="both"/>
        <w:textAlignment w:val="auto"/>
        <w:rPr>
          <w:rFonts w:eastAsia="Calibri"/>
          <w:bCs/>
          <w:kern w:val="0"/>
          <w:sz w:val="28"/>
          <w:szCs w:val="28"/>
          <w:lang w:eastAsia="en-US"/>
        </w:rPr>
      </w:pPr>
      <w:r w:rsidRPr="0021764A">
        <w:rPr>
          <w:rFonts w:eastAsia="Calibri"/>
          <w:bCs/>
          <w:kern w:val="0"/>
          <w:sz w:val="28"/>
          <w:szCs w:val="28"/>
          <w:lang w:eastAsia="en-US"/>
        </w:rPr>
        <w:t>- Ф</w:t>
      </w:r>
      <w:r w:rsidR="00FB1C71" w:rsidRPr="0021764A">
        <w:rPr>
          <w:rFonts w:eastAsia="Calibri"/>
          <w:bCs/>
          <w:kern w:val="0"/>
          <w:sz w:val="28"/>
          <w:szCs w:val="28"/>
          <w:lang w:eastAsia="en-US"/>
        </w:rPr>
        <w:t xml:space="preserve">инансовое управление администрации Харовского муниципального </w:t>
      </w:r>
      <w:r w:rsidR="00F000BD">
        <w:rPr>
          <w:rFonts w:eastAsia="Calibri"/>
          <w:bCs/>
          <w:kern w:val="0"/>
          <w:sz w:val="28"/>
          <w:szCs w:val="28"/>
          <w:lang w:eastAsia="en-US"/>
        </w:rPr>
        <w:t>округа</w:t>
      </w:r>
      <w:r w:rsidR="00FB1C71" w:rsidRPr="0021764A">
        <w:rPr>
          <w:rFonts w:eastAsia="Calibri"/>
          <w:bCs/>
          <w:kern w:val="0"/>
          <w:sz w:val="28"/>
          <w:szCs w:val="28"/>
          <w:lang w:eastAsia="en-US"/>
        </w:rPr>
        <w:t xml:space="preserve"> (код </w:t>
      </w:r>
      <w:r w:rsidR="00F000BD">
        <w:rPr>
          <w:rFonts w:eastAsia="Calibri"/>
          <w:bCs/>
          <w:kern w:val="0"/>
          <w:sz w:val="28"/>
          <w:szCs w:val="28"/>
          <w:lang w:eastAsia="en-US"/>
        </w:rPr>
        <w:t>215</w:t>
      </w:r>
      <w:r w:rsidR="00FB1C71" w:rsidRPr="0021764A">
        <w:rPr>
          <w:rFonts w:eastAsia="Calibri"/>
          <w:bCs/>
          <w:kern w:val="0"/>
          <w:sz w:val="28"/>
          <w:szCs w:val="28"/>
          <w:lang w:eastAsia="en-US"/>
        </w:rPr>
        <w:t>);</w:t>
      </w:r>
    </w:p>
    <w:p w:rsidR="00FB1C71" w:rsidRPr="0021764A" w:rsidRDefault="00A652C8" w:rsidP="0021764A">
      <w:pPr>
        <w:autoSpaceDN/>
        <w:spacing w:line="100" w:lineRule="atLeast"/>
        <w:ind w:left="360"/>
        <w:jc w:val="both"/>
        <w:textAlignment w:val="auto"/>
        <w:rPr>
          <w:rFonts w:eastAsia="Calibri"/>
          <w:bCs/>
          <w:kern w:val="0"/>
          <w:sz w:val="28"/>
          <w:szCs w:val="28"/>
          <w:lang w:eastAsia="en-US"/>
        </w:rPr>
      </w:pPr>
      <w:r w:rsidRPr="0021764A">
        <w:rPr>
          <w:rFonts w:eastAsia="Calibri"/>
          <w:bCs/>
          <w:kern w:val="0"/>
          <w:sz w:val="28"/>
          <w:szCs w:val="28"/>
          <w:lang w:eastAsia="en-US"/>
        </w:rPr>
        <w:t xml:space="preserve">- </w:t>
      </w:r>
      <w:r w:rsidR="00FB1C71" w:rsidRPr="0021764A">
        <w:rPr>
          <w:rFonts w:eastAsia="Calibri"/>
          <w:bCs/>
          <w:kern w:val="0"/>
          <w:sz w:val="28"/>
          <w:szCs w:val="28"/>
          <w:lang w:eastAsia="en-US"/>
        </w:rPr>
        <w:t>Администрация Харовског</w:t>
      </w:r>
      <w:r w:rsidR="00F000BD">
        <w:rPr>
          <w:rFonts w:eastAsia="Calibri"/>
          <w:bCs/>
          <w:kern w:val="0"/>
          <w:sz w:val="28"/>
          <w:szCs w:val="28"/>
          <w:lang w:eastAsia="en-US"/>
        </w:rPr>
        <w:t>о муниципального округа (код 211</w:t>
      </w:r>
      <w:r w:rsidR="00FB1C71" w:rsidRPr="0021764A">
        <w:rPr>
          <w:rFonts w:eastAsia="Calibri"/>
          <w:bCs/>
          <w:kern w:val="0"/>
          <w:sz w:val="28"/>
          <w:szCs w:val="28"/>
          <w:lang w:eastAsia="en-US"/>
        </w:rPr>
        <w:t>);</w:t>
      </w:r>
    </w:p>
    <w:p w:rsidR="00FB1C71" w:rsidRPr="0021764A" w:rsidRDefault="00A652C8" w:rsidP="0021764A">
      <w:pPr>
        <w:autoSpaceDN/>
        <w:spacing w:line="100" w:lineRule="atLeast"/>
        <w:ind w:left="360"/>
        <w:jc w:val="both"/>
        <w:textAlignment w:val="auto"/>
        <w:rPr>
          <w:rFonts w:eastAsia="Calibri"/>
          <w:kern w:val="0"/>
          <w:sz w:val="28"/>
          <w:szCs w:val="28"/>
          <w:lang w:eastAsia="en-US"/>
        </w:rPr>
      </w:pPr>
      <w:r w:rsidRPr="0021764A">
        <w:rPr>
          <w:rFonts w:eastAsia="Calibri"/>
          <w:bCs/>
          <w:kern w:val="0"/>
          <w:sz w:val="28"/>
          <w:szCs w:val="28"/>
          <w:lang w:eastAsia="en-US"/>
        </w:rPr>
        <w:t xml:space="preserve">- </w:t>
      </w:r>
      <w:r w:rsidR="00FB1C71" w:rsidRPr="0021764A">
        <w:rPr>
          <w:rFonts w:eastAsia="Calibri"/>
          <w:kern w:val="0"/>
          <w:sz w:val="28"/>
          <w:szCs w:val="28"/>
          <w:lang w:eastAsia="en-US"/>
        </w:rPr>
        <w:t>Контрольно-счетная комиссия Хар</w:t>
      </w:r>
      <w:r w:rsidR="00F000BD">
        <w:rPr>
          <w:rFonts w:eastAsia="Calibri"/>
          <w:kern w:val="0"/>
          <w:sz w:val="28"/>
          <w:szCs w:val="28"/>
          <w:lang w:eastAsia="en-US"/>
        </w:rPr>
        <w:t>овского муниципального округа (213</w:t>
      </w:r>
      <w:r w:rsidR="00FB1C71" w:rsidRPr="0021764A">
        <w:rPr>
          <w:rFonts w:eastAsia="Calibri"/>
          <w:kern w:val="0"/>
          <w:sz w:val="28"/>
          <w:szCs w:val="28"/>
          <w:lang w:eastAsia="en-US"/>
        </w:rPr>
        <w:t>);</w:t>
      </w:r>
    </w:p>
    <w:p w:rsidR="00FB1C71" w:rsidRPr="0021764A" w:rsidRDefault="00A652C8" w:rsidP="0021764A">
      <w:pPr>
        <w:autoSpaceDN/>
        <w:spacing w:line="100" w:lineRule="atLeast"/>
        <w:ind w:left="360"/>
        <w:jc w:val="both"/>
        <w:textAlignment w:val="auto"/>
        <w:rPr>
          <w:rFonts w:eastAsia="Calibri"/>
          <w:kern w:val="0"/>
          <w:sz w:val="28"/>
          <w:szCs w:val="28"/>
          <w:lang w:eastAsia="en-US"/>
        </w:rPr>
      </w:pPr>
      <w:r w:rsidRPr="0021764A">
        <w:rPr>
          <w:rFonts w:eastAsia="Calibri"/>
          <w:kern w:val="0"/>
          <w:sz w:val="28"/>
          <w:szCs w:val="28"/>
          <w:lang w:eastAsia="en-US"/>
        </w:rPr>
        <w:t xml:space="preserve">- </w:t>
      </w:r>
      <w:r w:rsidR="00FB1C71" w:rsidRPr="0021764A">
        <w:rPr>
          <w:rFonts w:eastAsia="Calibri"/>
          <w:kern w:val="0"/>
          <w:sz w:val="28"/>
          <w:szCs w:val="28"/>
          <w:lang w:eastAsia="en-US"/>
        </w:rPr>
        <w:t xml:space="preserve">Муниципальное Собрание Харовского муниципального </w:t>
      </w:r>
      <w:r w:rsidR="00F000BD">
        <w:rPr>
          <w:rFonts w:eastAsia="Calibri"/>
          <w:kern w:val="0"/>
          <w:sz w:val="28"/>
          <w:szCs w:val="28"/>
          <w:lang w:eastAsia="en-US"/>
        </w:rPr>
        <w:t>округа</w:t>
      </w:r>
      <w:r w:rsidR="00FB1C71" w:rsidRPr="0021764A">
        <w:rPr>
          <w:rFonts w:eastAsia="Calibri"/>
          <w:kern w:val="0"/>
          <w:sz w:val="28"/>
          <w:szCs w:val="28"/>
          <w:lang w:eastAsia="en-US"/>
        </w:rPr>
        <w:t xml:space="preserve"> (</w:t>
      </w:r>
      <w:r w:rsidR="00F000BD">
        <w:rPr>
          <w:rFonts w:eastAsia="Calibri"/>
          <w:kern w:val="0"/>
          <w:sz w:val="28"/>
          <w:szCs w:val="28"/>
          <w:lang w:eastAsia="en-US"/>
        </w:rPr>
        <w:t>код 212</w:t>
      </w:r>
      <w:r w:rsidR="00FB1C71" w:rsidRPr="0021764A">
        <w:rPr>
          <w:rFonts w:eastAsia="Calibri"/>
          <w:kern w:val="0"/>
          <w:sz w:val="28"/>
          <w:szCs w:val="28"/>
          <w:lang w:eastAsia="en-US"/>
        </w:rPr>
        <w:t>)</w:t>
      </w:r>
      <w:r w:rsidRPr="0021764A">
        <w:rPr>
          <w:rFonts w:eastAsia="Calibri"/>
          <w:kern w:val="0"/>
          <w:sz w:val="28"/>
          <w:szCs w:val="28"/>
          <w:lang w:eastAsia="en-US"/>
        </w:rPr>
        <w:t>.</w:t>
      </w:r>
    </w:p>
    <w:p w:rsidR="00D34152" w:rsidRPr="00D34152" w:rsidRDefault="00044827" w:rsidP="00044827">
      <w:pPr>
        <w:tabs>
          <w:tab w:val="left" w:pos="142"/>
          <w:tab w:val="left" w:pos="709"/>
        </w:tabs>
        <w:autoSpaceDN/>
        <w:ind w:firstLine="709"/>
        <w:jc w:val="both"/>
        <w:textAlignment w:val="auto"/>
        <w:rPr>
          <w:rFonts w:eastAsia="Calibri"/>
          <w:bCs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Перечень</w:t>
      </w:r>
      <w:r w:rsidR="00D34152" w:rsidRPr="00D34152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D34152" w:rsidRPr="00D34152">
        <w:rPr>
          <w:rFonts w:eastAsia="Calibri"/>
          <w:bCs/>
          <w:kern w:val="0"/>
          <w:sz w:val="28"/>
          <w:szCs w:val="28"/>
          <w:lang w:eastAsia="en-US"/>
        </w:rPr>
        <w:t>главных распорядителей бюджетных средств утвержден решением о бюджете</w:t>
      </w:r>
      <w:r>
        <w:rPr>
          <w:rFonts w:eastAsia="Calibri"/>
          <w:bCs/>
          <w:kern w:val="0"/>
          <w:sz w:val="28"/>
          <w:szCs w:val="28"/>
          <w:lang w:eastAsia="en-US"/>
        </w:rPr>
        <w:t xml:space="preserve"> </w:t>
      </w:r>
      <w:r w:rsidR="00623025">
        <w:rPr>
          <w:rFonts w:eastAsia="Calibri"/>
          <w:bCs/>
          <w:kern w:val="0"/>
          <w:sz w:val="28"/>
          <w:szCs w:val="28"/>
          <w:lang w:eastAsia="en-US"/>
        </w:rPr>
        <w:t xml:space="preserve">округа </w:t>
      </w:r>
      <w:r w:rsidR="00FB1C71">
        <w:rPr>
          <w:rFonts w:eastAsia="Calibri"/>
          <w:bCs/>
          <w:kern w:val="0"/>
          <w:sz w:val="28"/>
          <w:szCs w:val="28"/>
          <w:lang w:eastAsia="en-US"/>
        </w:rPr>
        <w:t xml:space="preserve">от </w:t>
      </w:r>
      <w:r w:rsidR="00623025">
        <w:rPr>
          <w:rFonts w:eastAsia="Calibri"/>
          <w:bCs/>
          <w:kern w:val="0"/>
          <w:sz w:val="28"/>
          <w:szCs w:val="28"/>
          <w:lang w:eastAsia="en-US"/>
        </w:rPr>
        <w:t>09</w:t>
      </w:r>
      <w:r w:rsidR="00FB1C71">
        <w:rPr>
          <w:rFonts w:eastAsia="Calibri"/>
          <w:bCs/>
          <w:kern w:val="0"/>
          <w:sz w:val="28"/>
          <w:szCs w:val="28"/>
          <w:lang w:eastAsia="en-US"/>
        </w:rPr>
        <w:t>.12.202</w:t>
      </w:r>
      <w:r w:rsidR="00623025">
        <w:rPr>
          <w:rFonts w:eastAsia="Calibri"/>
          <w:bCs/>
          <w:kern w:val="0"/>
          <w:sz w:val="28"/>
          <w:szCs w:val="28"/>
          <w:lang w:eastAsia="en-US"/>
        </w:rPr>
        <w:t>2</w:t>
      </w:r>
      <w:r w:rsidR="00FB1C71">
        <w:rPr>
          <w:rFonts w:eastAsia="Calibri"/>
          <w:bCs/>
          <w:kern w:val="0"/>
          <w:sz w:val="28"/>
          <w:szCs w:val="28"/>
          <w:lang w:eastAsia="en-US"/>
        </w:rPr>
        <w:t xml:space="preserve"> </w:t>
      </w:r>
      <w:r>
        <w:rPr>
          <w:rFonts w:eastAsia="Calibri"/>
          <w:bCs/>
          <w:kern w:val="0"/>
          <w:sz w:val="28"/>
          <w:szCs w:val="28"/>
          <w:lang w:eastAsia="en-US"/>
        </w:rPr>
        <w:t>№</w:t>
      </w:r>
      <w:r w:rsidR="00623025">
        <w:rPr>
          <w:rFonts w:eastAsia="Calibri"/>
          <w:bCs/>
          <w:kern w:val="0"/>
          <w:sz w:val="28"/>
          <w:szCs w:val="28"/>
          <w:lang w:eastAsia="en-US"/>
        </w:rPr>
        <w:t>59</w:t>
      </w:r>
      <w:r w:rsidR="00D34152" w:rsidRPr="00D34152">
        <w:rPr>
          <w:rFonts w:eastAsia="Calibri"/>
          <w:bCs/>
          <w:kern w:val="0"/>
          <w:sz w:val="28"/>
          <w:szCs w:val="28"/>
          <w:lang w:eastAsia="en-US"/>
        </w:rPr>
        <w:t xml:space="preserve"> в составе отдельных прил</w:t>
      </w:r>
      <w:r w:rsidR="00FB1C71">
        <w:rPr>
          <w:rFonts w:eastAsia="Calibri"/>
          <w:bCs/>
          <w:kern w:val="0"/>
          <w:sz w:val="28"/>
          <w:szCs w:val="28"/>
          <w:lang w:eastAsia="en-US"/>
        </w:rPr>
        <w:t>ожений</w:t>
      </w:r>
      <w:r w:rsidR="00D34152" w:rsidRPr="00D34152">
        <w:rPr>
          <w:rFonts w:eastAsia="Calibri"/>
          <w:bCs/>
          <w:kern w:val="0"/>
          <w:sz w:val="28"/>
          <w:szCs w:val="28"/>
          <w:lang w:eastAsia="en-US"/>
        </w:rPr>
        <w:t xml:space="preserve"> </w:t>
      </w:r>
      <w:r>
        <w:rPr>
          <w:rFonts w:eastAsia="Calibri"/>
          <w:bCs/>
          <w:kern w:val="0"/>
          <w:sz w:val="28"/>
          <w:szCs w:val="28"/>
          <w:lang w:eastAsia="en-US"/>
        </w:rPr>
        <w:t xml:space="preserve">по </w:t>
      </w:r>
      <w:r w:rsidR="00D34152" w:rsidRPr="00D34152">
        <w:rPr>
          <w:rFonts w:eastAsia="Calibri"/>
          <w:bCs/>
          <w:kern w:val="0"/>
          <w:sz w:val="28"/>
          <w:szCs w:val="28"/>
          <w:lang w:eastAsia="en-US"/>
        </w:rPr>
        <w:t>ведомственной структур</w:t>
      </w:r>
      <w:r w:rsidR="00FB1C71">
        <w:rPr>
          <w:rFonts w:eastAsia="Calibri"/>
          <w:bCs/>
          <w:kern w:val="0"/>
          <w:sz w:val="28"/>
          <w:szCs w:val="28"/>
          <w:lang w:eastAsia="en-US"/>
        </w:rPr>
        <w:t>е</w:t>
      </w:r>
      <w:r w:rsidR="00D34152" w:rsidRPr="00D34152">
        <w:rPr>
          <w:rFonts w:eastAsia="Calibri"/>
          <w:bCs/>
          <w:kern w:val="0"/>
          <w:sz w:val="28"/>
          <w:szCs w:val="28"/>
          <w:lang w:eastAsia="en-US"/>
        </w:rPr>
        <w:t xml:space="preserve"> расходов</w:t>
      </w:r>
      <w:r w:rsidR="00FB1C71">
        <w:rPr>
          <w:rFonts w:eastAsia="Calibri"/>
          <w:bCs/>
          <w:kern w:val="0"/>
          <w:sz w:val="28"/>
          <w:szCs w:val="28"/>
          <w:lang w:eastAsia="en-US"/>
        </w:rPr>
        <w:t xml:space="preserve"> </w:t>
      </w:r>
      <w:r w:rsidR="00D34152" w:rsidRPr="00D34152">
        <w:rPr>
          <w:rFonts w:eastAsia="Calibri"/>
          <w:bCs/>
          <w:kern w:val="0"/>
          <w:sz w:val="28"/>
          <w:szCs w:val="28"/>
          <w:lang w:eastAsia="en-US"/>
        </w:rPr>
        <w:t>бюджета</w:t>
      </w:r>
      <w:r w:rsidR="00623025">
        <w:rPr>
          <w:rFonts w:eastAsia="Calibri"/>
          <w:bCs/>
          <w:kern w:val="0"/>
          <w:sz w:val="28"/>
          <w:szCs w:val="28"/>
          <w:lang w:eastAsia="en-US"/>
        </w:rPr>
        <w:t xml:space="preserve"> округа</w:t>
      </w:r>
      <w:r w:rsidR="00FB1C71">
        <w:rPr>
          <w:rFonts w:eastAsia="Calibri"/>
          <w:bCs/>
          <w:kern w:val="0"/>
          <w:sz w:val="28"/>
          <w:szCs w:val="28"/>
          <w:lang w:eastAsia="en-US"/>
        </w:rPr>
        <w:t>. Согласно указанного</w:t>
      </w:r>
      <w:r w:rsidR="00D34152" w:rsidRPr="00D34152">
        <w:rPr>
          <w:rFonts w:eastAsia="Calibri"/>
          <w:bCs/>
          <w:kern w:val="0"/>
          <w:sz w:val="28"/>
          <w:szCs w:val="28"/>
          <w:lang w:eastAsia="en-US"/>
        </w:rPr>
        <w:t xml:space="preserve"> приложени</w:t>
      </w:r>
      <w:r w:rsidR="00FB1C71">
        <w:rPr>
          <w:rFonts w:eastAsia="Calibri"/>
          <w:bCs/>
          <w:kern w:val="0"/>
          <w:sz w:val="28"/>
          <w:szCs w:val="28"/>
          <w:lang w:eastAsia="en-US"/>
        </w:rPr>
        <w:t>я</w:t>
      </w:r>
      <w:r w:rsidR="00D34152" w:rsidRPr="00D34152">
        <w:rPr>
          <w:rFonts w:eastAsia="Calibri"/>
          <w:bCs/>
          <w:kern w:val="0"/>
          <w:sz w:val="28"/>
          <w:szCs w:val="28"/>
          <w:lang w:eastAsia="en-US"/>
        </w:rPr>
        <w:t xml:space="preserve"> </w:t>
      </w:r>
      <w:r w:rsidR="00FB1C71">
        <w:rPr>
          <w:rFonts w:eastAsia="Calibri"/>
          <w:bCs/>
          <w:kern w:val="0"/>
          <w:sz w:val="28"/>
          <w:szCs w:val="28"/>
          <w:lang w:eastAsia="en-US"/>
        </w:rPr>
        <w:t>в последней редакции бюджета</w:t>
      </w:r>
      <w:r w:rsidR="00623025">
        <w:rPr>
          <w:rFonts w:eastAsia="Calibri"/>
          <w:bCs/>
          <w:kern w:val="0"/>
          <w:sz w:val="28"/>
          <w:szCs w:val="28"/>
          <w:lang w:eastAsia="en-US"/>
        </w:rPr>
        <w:t xml:space="preserve"> округа</w:t>
      </w:r>
      <w:r w:rsidR="00FB1C71">
        <w:rPr>
          <w:rFonts w:eastAsia="Calibri"/>
          <w:bCs/>
          <w:kern w:val="0"/>
          <w:sz w:val="28"/>
          <w:szCs w:val="28"/>
          <w:lang w:eastAsia="en-US"/>
        </w:rPr>
        <w:t xml:space="preserve"> </w:t>
      </w:r>
      <w:r w:rsidR="00D34152" w:rsidRPr="00D34152">
        <w:rPr>
          <w:rFonts w:eastAsia="Calibri"/>
          <w:bCs/>
          <w:kern w:val="0"/>
          <w:sz w:val="28"/>
          <w:szCs w:val="28"/>
          <w:lang w:eastAsia="en-US"/>
        </w:rPr>
        <w:t>на 20</w:t>
      </w:r>
      <w:r w:rsidR="00623025">
        <w:rPr>
          <w:rFonts w:eastAsia="Calibri"/>
          <w:bCs/>
          <w:kern w:val="0"/>
          <w:sz w:val="28"/>
          <w:szCs w:val="28"/>
          <w:lang w:eastAsia="en-US"/>
        </w:rPr>
        <w:t>23</w:t>
      </w:r>
      <w:r w:rsidR="00D34152" w:rsidRPr="00D34152">
        <w:rPr>
          <w:rFonts w:eastAsia="Calibri"/>
          <w:bCs/>
          <w:kern w:val="0"/>
          <w:sz w:val="28"/>
          <w:szCs w:val="28"/>
          <w:lang w:eastAsia="en-US"/>
        </w:rPr>
        <w:t xml:space="preserve"> год утверждены </w:t>
      </w:r>
      <w:r w:rsidR="00623025">
        <w:rPr>
          <w:rFonts w:eastAsia="Calibri"/>
          <w:bCs/>
          <w:kern w:val="0"/>
          <w:sz w:val="28"/>
          <w:szCs w:val="28"/>
          <w:lang w:eastAsia="en-US"/>
        </w:rPr>
        <w:t>7</w:t>
      </w:r>
      <w:r w:rsidR="00D34152" w:rsidRPr="00D34152">
        <w:rPr>
          <w:rFonts w:eastAsia="Calibri"/>
          <w:bCs/>
          <w:kern w:val="0"/>
          <w:sz w:val="28"/>
          <w:szCs w:val="28"/>
          <w:lang w:eastAsia="en-US"/>
        </w:rPr>
        <w:t xml:space="preserve"> главных </w:t>
      </w:r>
      <w:r w:rsidR="00DA4CCA">
        <w:rPr>
          <w:rFonts w:eastAsia="Calibri"/>
          <w:bCs/>
          <w:kern w:val="0"/>
          <w:sz w:val="28"/>
          <w:szCs w:val="28"/>
          <w:lang w:eastAsia="en-US"/>
        </w:rPr>
        <w:t>распорядителей</w:t>
      </w:r>
      <w:r w:rsidR="00D34152" w:rsidRPr="00D34152">
        <w:rPr>
          <w:rFonts w:eastAsia="Calibri"/>
          <w:bCs/>
          <w:kern w:val="0"/>
          <w:sz w:val="28"/>
          <w:szCs w:val="28"/>
          <w:lang w:eastAsia="en-US"/>
        </w:rPr>
        <w:t xml:space="preserve"> бюджетных средств:</w:t>
      </w:r>
    </w:p>
    <w:p w:rsidR="00623025" w:rsidRPr="0021764A" w:rsidRDefault="00623025" w:rsidP="00623025">
      <w:pPr>
        <w:tabs>
          <w:tab w:val="left" w:pos="142"/>
          <w:tab w:val="left" w:pos="709"/>
        </w:tabs>
        <w:autoSpaceDN/>
        <w:ind w:left="360"/>
        <w:jc w:val="both"/>
        <w:textAlignment w:val="auto"/>
        <w:rPr>
          <w:rFonts w:eastAsia="Calibri"/>
          <w:bCs/>
          <w:kern w:val="0"/>
          <w:sz w:val="28"/>
          <w:szCs w:val="28"/>
          <w:lang w:eastAsia="en-US"/>
        </w:rPr>
      </w:pPr>
      <w:r w:rsidRPr="0021764A">
        <w:rPr>
          <w:rFonts w:eastAsia="Calibri"/>
          <w:bCs/>
          <w:kern w:val="0"/>
          <w:sz w:val="28"/>
          <w:szCs w:val="28"/>
          <w:lang w:eastAsia="en-US"/>
        </w:rPr>
        <w:t xml:space="preserve">- Управление культуры, спорта, туризма и молодежной политики администрации Харовского муниципального </w:t>
      </w:r>
      <w:r>
        <w:rPr>
          <w:rFonts w:eastAsia="Calibri"/>
          <w:bCs/>
          <w:kern w:val="0"/>
          <w:sz w:val="28"/>
          <w:szCs w:val="28"/>
          <w:lang w:eastAsia="en-US"/>
        </w:rPr>
        <w:t>округа (код 217</w:t>
      </w:r>
      <w:r w:rsidRPr="0021764A">
        <w:rPr>
          <w:rFonts w:eastAsia="Calibri"/>
          <w:bCs/>
          <w:kern w:val="0"/>
          <w:sz w:val="28"/>
          <w:szCs w:val="28"/>
          <w:lang w:eastAsia="en-US"/>
        </w:rPr>
        <w:t>);</w:t>
      </w:r>
    </w:p>
    <w:p w:rsidR="00623025" w:rsidRPr="0021764A" w:rsidRDefault="00623025" w:rsidP="00623025">
      <w:pPr>
        <w:autoSpaceDN/>
        <w:spacing w:line="100" w:lineRule="atLeast"/>
        <w:ind w:left="360"/>
        <w:jc w:val="both"/>
        <w:textAlignment w:val="auto"/>
        <w:rPr>
          <w:rFonts w:eastAsia="Calibri"/>
          <w:bCs/>
          <w:kern w:val="0"/>
          <w:sz w:val="28"/>
          <w:szCs w:val="28"/>
          <w:lang w:eastAsia="en-US"/>
        </w:rPr>
      </w:pPr>
      <w:r w:rsidRPr="0021764A">
        <w:rPr>
          <w:rFonts w:eastAsia="Calibri"/>
          <w:bCs/>
          <w:kern w:val="0"/>
          <w:sz w:val="28"/>
          <w:szCs w:val="28"/>
          <w:lang w:eastAsia="en-US"/>
        </w:rPr>
        <w:t>- Управление образования администра</w:t>
      </w:r>
      <w:r>
        <w:rPr>
          <w:rFonts w:eastAsia="Calibri"/>
          <w:bCs/>
          <w:kern w:val="0"/>
          <w:sz w:val="28"/>
          <w:szCs w:val="28"/>
          <w:lang w:eastAsia="en-US"/>
        </w:rPr>
        <w:t>ции Харовского муниципального округа</w:t>
      </w:r>
      <w:r w:rsidRPr="0021764A">
        <w:rPr>
          <w:rFonts w:eastAsia="Calibri"/>
          <w:bCs/>
          <w:kern w:val="0"/>
          <w:sz w:val="28"/>
          <w:szCs w:val="28"/>
          <w:lang w:eastAsia="en-US"/>
        </w:rPr>
        <w:t xml:space="preserve"> (</w:t>
      </w:r>
      <w:r>
        <w:rPr>
          <w:rFonts w:eastAsia="Calibri"/>
          <w:bCs/>
          <w:kern w:val="0"/>
          <w:sz w:val="28"/>
          <w:szCs w:val="28"/>
          <w:lang w:eastAsia="en-US"/>
        </w:rPr>
        <w:t>216</w:t>
      </w:r>
      <w:r w:rsidRPr="0021764A">
        <w:rPr>
          <w:rFonts w:eastAsia="Calibri"/>
          <w:bCs/>
          <w:kern w:val="0"/>
          <w:sz w:val="28"/>
          <w:szCs w:val="28"/>
          <w:lang w:eastAsia="en-US"/>
        </w:rPr>
        <w:t>);</w:t>
      </w:r>
    </w:p>
    <w:p w:rsidR="00623025" w:rsidRPr="0021764A" w:rsidRDefault="00623025" w:rsidP="00623025">
      <w:pPr>
        <w:autoSpaceDN/>
        <w:spacing w:line="100" w:lineRule="atLeast"/>
        <w:ind w:left="360"/>
        <w:jc w:val="both"/>
        <w:textAlignment w:val="auto"/>
        <w:rPr>
          <w:rFonts w:eastAsia="Calibri"/>
          <w:bCs/>
          <w:kern w:val="0"/>
          <w:sz w:val="28"/>
          <w:szCs w:val="28"/>
          <w:lang w:eastAsia="en-US"/>
        </w:rPr>
      </w:pPr>
      <w:r w:rsidRPr="0021764A">
        <w:rPr>
          <w:rFonts w:eastAsia="Calibri"/>
          <w:bCs/>
          <w:kern w:val="0"/>
          <w:sz w:val="28"/>
          <w:szCs w:val="28"/>
          <w:lang w:eastAsia="en-US"/>
        </w:rPr>
        <w:t xml:space="preserve">- Комитет по управлению муниципальным имуществом администрации Харовского муниципального </w:t>
      </w:r>
      <w:r>
        <w:rPr>
          <w:rFonts w:eastAsia="Calibri"/>
          <w:bCs/>
          <w:kern w:val="0"/>
          <w:sz w:val="28"/>
          <w:szCs w:val="28"/>
          <w:lang w:eastAsia="en-US"/>
        </w:rPr>
        <w:t>округа (код 214</w:t>
      </w:r>
      <w:r w:rsidRPr="0021764A">
        <w:rPr>
          <w:rFonts w:eastAsia="Calibri"/>
          <w:bCs/>
          <w:kern w:val="0"/>
          <w:sz w:val="28"/>
          <w:szCs w:val="28"/>
          <w:lang w:eastAsia="en-US"/>
        </w:rPr>
        <w:t>);</w:t>
      </w:r>
    </w:p>
    <w:p w:rsidR="00623025" w:rsidRPr="0021764A" w:rsidRDefault="00623025" w:rsidP="00623025">
      <w:pPr>
        <w:autoSpaceDN/>
        <w:spacing w:line="100" w:lineRule="atLeast"/>
        <w:ind w:left="360"/>
        <w:jc w:val="both"/>
        <w:textAlignment w:val="auto"/>
        <w:rPr>
          <w:rFonts w:eastAsia="Calibri"/>
          <w:bCs/>
          <w:kern w:val="0"/>
          <w:sz w:val="28"/>
          <w:szCs w:val="28"/>
          <w:lang w:eastAsia="en-US"/>
        </w:rPr>
      </w:pPr>
      <w:r w:rsidRPr="0021764A">
        <w:rPr>
          <w:rFonts w:eastAsia="Calibri"/>
          <w:bCs/>
          <w:kern w:val="0"/>
          <w:sz w:val="28"/>
          <w:szCs w:val="28"/>
          <w:lang w:eastAsia="en-US"/>
        </w:rPr>
        <w:t xml:space="preserve">- Финансовое управление администрации Харовского муниципального </w:t>
      </w:r>
      <w:r>
        <w:rPr>
          <w:rFonts w:eastAsia="Calibri"/>
          <w:bCs/>
          <w:kern w:val="0"/>
          <w:sz w:val="28"/>
          <w:szCs w:val="28"/>
          <w:lang w:eastAsia="en-US"/>
        </w:rPr>
        <w:t>округа</w:t>
      </w:r>
      <w:r w:rsidRPr="0021764A">
        <w:rPr>
          <w:rFonts w:eastAsia="Calibri"/>
          <w:bCs/>
          <w:kern w:val="0"/>
          <w:sz w:val="28"/>
          <w:szCs w:val="28"/>
          <w:lang w:eastAsia="en-US"/>
        </w:rPr>
        <w:t xml:space="preserve"> (код </w:t>
      </w:r>
      <w:r>
        <w:rPr>
          <w:rFonts w:eastAsia="Calibri"/>
          <w:bCs/>
          <w:kern w:val="0"/>
          <w:sz w:val="28"/>
          <w:szCs w:val="28"/>
          <w:lang w:eastAsia="en-US"/>
        </w:rPr>
        <w:t>215</w:t>
      </w:r>
      <w:r w:rsidRPr="0021764A">
        <w:rPr>
          <w:rFonts w:eastAsia="Calibri"/>
          <w:bCs/>
          <w:kern w:val="0"/>
          <w:sz w:val="28"/>
          <w:szCs w:val="28"/>
          <w:lang w:eastAsia="en-US"/>
        </w:rPr>
        <w:t>);</w:t>
      </w:r>
    </w:p>
    <w:p w:rsidR="00623025" w:rsidRPr="0021764A" w:rsidRDefault="00623025" w:rsidP="00623025">
      <w:pPr>
        <w:autoSpaceDN/>
        <w:spacing w:line="100" w:lineRule="atLeast"/>
        <w:ind w:left="360"/>
        <w:jc w:val="both"/>
        <w:textAlignment w:val="auto"/>
        <w:rPr>
          <w:rFonts w:eastAsia="Calibri"/>
          <w:bCs/>
          <w:kern w:val="0"/>
          <w:sz w:val="28"/>
          <w:szCs w:val="28"/>
          <w:lang w:eastAsia="en-US"/>
        </w:rPr>
      </w:pPr>
      <w:r w:rsidRPr="0021764A">
        <w:rPr>
          <w:rFonts w:eastAsia="Calibri"/>
          <w:bCs/>
          <w:kern w:val="0"/>
          <w:sz w:val="28"/>
          <w:szCs w:val="28"/>
          <w:lang w:eastAsia="en-US"/>
        </w:rPr>
        <w:t>- Администрация Харовског</w:t>
      </w:r>
      <w:r>
        <w:rPr>
          <w:rFonts w:eastAsia="Calibri"/>
          <w:bCs/>
          <w:kern w:val="0"/>
          <w:sz w:val="28"/>
          <w:szCs w:val="28"/>
          <w:lang w:eastAsia="en-US"/>
        </w:rPr>
        <w:t>о муниципального округа (код 211</w:t>
      </w:r>
      <w:r w:rsidRPr="0021764A">
        <w:rPr>
          <w:rFonts w:eastAsia="Calibri"/>
          <w:bCs/>
          <w:kern w:val="0"/>
          <w:sz w:val="28"/>
          <w:szCs w:val="28"/>
          <w:lang w:eastAsia="en-US"/>
        </w:rPr>
        <w:t>);</w:t>
      </w:r>
    </w:p>
    <w:p w:rsidR="00623025" w:rsidRPr="0021764A" w:rsidRDefault="00623025" w:rsidP="00623025">
      <w:pPr>
        <w:autoSpaceDN/>
        <w:spacing w:line="100" w:lineRule="atLeast"/>
        <w:ind w:left="360"/>
        <w:jc w:val="both"/>
        <w:textAlignment w:val="auto"/>
        <w:rPr>
          <w:rFonts w:eastAsia="Calibri"/>
          <w:kern w:val="0"/>
          <w:sz w:val="28"/>
          <w:szCs w:val="28"/>
          <w:lang w:eastAsia="en-US"/>
        </w:rPr>
      </w:pPr>
      <w:r w:rsidRPr="0021764A">
        <w:rPr>
          <w:rFonts w:eastAsia="Calibri"/>
          <w:bCs/>
          <w:kern w:val="0"/>
          <w:sz w:val="28"/>
          <w:szCs w:val="28"/>
          <w:lang w:eastAsia="en-US"/>
        </w:rPr>
        <w:t xml:space="preserve">- </w:t>
      </w:r>
      <w:r w:rsidRPr="0021764A">
        <w:rPr>
          <w:rFonts w:eastAsia="Calibri"/>
          <w:kern w:val="0"/>
          <w:sz w:val="28"/>
          <w:szCs w:val="28"/>
          <w:lang w:eastAsia="en-US"/>
        </w:rPr>
        <w:t>Контрольно-счетная комиссия Хар</w:t>
      </w:r>
      <w:r>
        <w:rPr>
          <w:rFonts w:eastAsia="Calibri"/>
          <w:kern w:val="0"/>
          <w:sz w:val="28"/>
          <w:szCs w:val="28"/>
          <w:lang w:eastAsia="en-US"/>
        </w:rPr>
        <w:t>овского муниципального округа (213</w:t>
      </w:r>
      <w:r w:rsidRPr="0021764A">
        <w:rPr>
          <w:rFonts w:eastAsia="Calibri"/>
          <w:kern w:val="0"/>
          <w:sz w:val="28"/>
          <w:szCs w:val="28"/>
          <w:lang w:eastAsia="en-US"/>
        </w:rPr>
        <w:t>);</w:t>
      </w:r>
    </w:p>
    <w:p w:rsidR="00623025" w:rsidRPr="0021764A" w:rsidRDefault="00623025" w:rsidP="00623025">
      <w:pPr>
        <w:autoSpaceDN/>
        <w:spacing w:line="100" w:lineRule="atLeast"/>
        <w:ind w:left="360"/>
        <w:jc w:val="both"/>
        <w:textAlignment w:val="auto"/>
        <w:rPr>
          <w:rFonts w:eastAsia="Calibri"/>
          <w:kern w:val="0"/>
          <w:sz w:val="28"/>
          <w:szCs w:val="28"/>
          <w:lang w:eastAsia="en-US"/>
        </w:rPr>
      </w:pPr>
      <w:r w:rsidRPr="0021764A">
        <w:rPr>
          <w:rFonts w:eastAsia="Calibri"/>
          <w:kern w:val="0"/>
          <w:sz w:val="28"/>
          <w:szCs w:val="28"/>
          <w:lang w:eastAsia="en-US"/>
        </w:rPr>
        <w:t xml:space="preserve">- Муниципальное Собрание Харовского муниципального </w:t>
      </w:r>
      <w:r>
        <w:rPr>
          <w:rFonts w:eastAsia="Calibri"/>
          <w:kern w:val="0"/>
          <w:sz w:val="28"/>
          <w:szCs w:val="28"/>
          <w:lang w:eastAsia="en-US"/>
        </w:rPr>
        <w:t>округа</w:t>
      </w:r>
      <w:r w:rsidRPr="0021764A">
        <w:rPr>
          <w:rFonts w:eastAsia="Calibri"/>
          <w:kern w:val="0"/>
          <w:sz w:val="28"/>
          <w:szCs w:val="28"/>
          <w:lang w:eastAsia="en-US"/>
        </w:rPr>
        <w:t xml:space="preserve"> (</w:t>
      </w:r>
      <w:r>
        <w:rPr>
          <w:rFonts w:eastAsia="Calibri"/>
          <w:kern w:val="0"/>
          <w:sz w:val="28"/>
          <w:szCs w:val="28"/>
          <w:lang w:eastAsia="en-US"/>
        </w:rPr>
        <w:t>код 212</w:t>
      </w:r>
      <w:r w:rsidRPr="0021764A">
        <w:rPr>
          <w:rFonts w:eastAsia="Calibri"/>
          <w:kern w:val="0"/>
          <w:sz w:val="28"/>
          <w:szCs w:val="28"/>
          <w:lang w:eastAsia="en-US"/>
        </w:rPr>
        <w:t>).</w:t>
      </w:r>
    </w:p>
    <w:p w:rsidR="007E3444" w:rsidRDefault="007E3444" w:rsidP="00FB1C71">
      <w:pPr>
        <w:pStyle w:val="Standard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отчетном периоде участниками бюджетного процесса являлись </w:t>
      </w:r>
      <w:r w:rsidR="00C14FBC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 главных администратор</w:t>
      </w:r>
      <w:r w:rsidR="007304AB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бюджетных средств.</w:t>
      </w:r>
      <w:r w:rsidRPr="00D34152">
        <w:rPr>
          <w:rFonts w:eastAsia="Calibri"/>
          <w:bCs/>
          <w:kern w:val="0"/>
          <w:sz w:val="28"/>
          <w:szCs w:val="28"/>
          <w:lang w:eastAsia="en-US"/>
        </w:rPr>
        <w:t xml:space="preserve"> </w:t>
      </w:r>
      <w:r w:rsidR="00BC647A">
        <w:rPr>
          <w:rFonts w:eastAsia="Calibri"/>
          <w:bCs/>
          <w:kern w:val="0"/>
          <w:sz w:val="28"/>
          <w:szCs w:val="28"/>
          <w:lang w:eastAsia="en-US"/>
        </w:rPr>
        <w:t>Д</w:t>
      </w:r>
      <w:r w:rsidRPr="004D1916">
        <w:rPr>
          <w:rFonts w:eastAsia="Calibri"/>
          <w:bCs/>
          <w:kern w:val="0"/>
          <w:sz w:val="28"/>
          <w:szCs w:val="28"/>
          <w:lang w:eastAsia="en-US"/>
        </w:rPr>
        <w:t xml:space="preserve">ля проведения внешней проверки </w:t>
      </w:r>
      <w:r w:rsidR="00623025">
        <w:rPr>
          <w:rFonts w:eastAsia="Calibri"/>
          <w:bCs/>
          <w:kern w:val="0"/>
          <w:sz w:val="28"/>
          <w:szCs w:val="28"/>
          <w:lang w:eastAsia="en-US"/>
        </w:rPr>
        <w:t>б</w:t>
      </w:r>
      <w:r w:rsidR="00623025" w:rsidRPr="00D34152">
        <w:rPr>
          <w:rFonts w:eastAsia="Calibri"/>
          <w:bCs/>
          <w:kern w:val="0"/>
          <w:sz w:val="28"/>
          <w:szCs w:val="28"/>
          <w:lang w:eastAsia="en-US"/>
        </w:rPr>
        <w:t>юджетная отчетность</w:t>
      </w:r>
      <w:r w:rsidR="00BC647A" w:rsidRPr="00BC647A">
        <w:rPr>
          <w:rFonts w:eastAsia="Calibri"/>
          <w:bCs/>
          <w:kern w:val="0"/>
          <w:sz w:val="28"/>
          <w:szCs w:val="28"/>
          <w:lang w:eastAsia="en-US"/>
        </w:rPr>
        <w:t xml:space="preserve"> </w:t>
      </w:r>
      <w:r w:rsidR="00BC647A" w:rsidRPr="00D34152">
        <w:rPr>
          <w:rFonts w:eastAsia="Calibri"/>
          <w:bCs/>
          <w:kern w:val="0"/>
          <w:sz w:val="28"/>
          <w:szCs w:val="28"/>
          <w:lang w:eastAsia="en-US"/>
        </w:rPr>
        <w:t>представлена</w:t>
      </w:r>
      <w:r w:rsidR="00C14FBC">
        <w:rPr>
          <w:rFonts w:eastAsia="Calibri"/>
          <w:bCs/>
          <w:kern w:val="0"/>
          <w:sz w:val="28"/>
          <w:szCs w:val="28"/>
          <w:lang w:eastAsia="en-US"/>
        </w:rPr>
        <w:t xml:space="preserve"> </w:t>
      </w:r>
      <w:r w:rsidR="00BC647A" w:rsidRPr="004D1916">
        <w:rPr>
          <w:rFonts w:eastAsia="Calibri"/>
          <w:bCs/>
          <w:kern w:val="0"/>
          <w:sz w:val="28"/>
          <w:szCs w:val="28"/>
          <w:lang w:eastAsia="en-US"/>
        </w:rPr>
        <w:t>в Контрольно-счетную комиссию Хар</w:t>
      </w:r>
      <w:r w:rsidR="00BC647A">
        <w:rPr>
          <w:rFonts w:eastAsia="Calibri"/>
          <w:bCs/>
          <w:kern w:val="0"/>
          <w:sz w:val="28"/>
          <w:szCs w:val="28"/>
          <w:lang w:eastAsia="en-US"/>
        </w:rPr>
        <w:t>овского муниципального округа</w:t>
      </w:r>
      <w:r w:rsidR="00BC647A" w:rsidRPr="00BC647A">
        <w:rPr>
          <w:rFonts w:eastAsia="Calibri"/>
          <w:bCs/>
          <w:kern w:val="0"/>
          <w:sz w:val="28"/>
          <w:szCs w:val="28"/>
          <w:lang w:eastAsia="en-US"/>
        </w:rPr>
        <w:t xml:space="preserve"> </w:t>
      </w:r>
      <w:r w:rsidR="00BC647A">
        <w:rPr>
          <w:rFonts w:eastAsia="Calibri"/>
          <w:bCs/>
          <w:kern w:val="0"/>
          <w:sz w:val="28"/>
          <w:szCs w:val="28"/>
          <w:lang w:eastAsia="en-US"/>
        </w:rPr>
        <w:t>в</w:t>
      </w:r>
      <w:r w:rsidR="00BC647A" w:rsidRPr="00D34152">
        <w:rPr>
          <w:rFonts w:eastAsia="Calibri"/>
          <w:bCs/>
          <w:kern w:val="0"/>
          <w:sz w:val="28"/>
          <w:szCs w:val="28"/>
          <w:lang w:eastAsia="en-US"/>
        </w:rPr>
        <w:t>семи ГАБС</w:t>
      </w:r>
      <w:r w:rsidR="00BC647A">
        <w:rPr>
          <w:rFonts w:eastAsia="Calibri"/>
          <w:bCs/>
          <w:kern w:val="0"/>
          <w:sz w:val="28"/>
          <w:szCs w:val="28"/>
          <w:lang w:eastAsia="en-US"/>
        </w:rPr>
        <w:t xml:space="preserve"> </w:t>
      </w:r>
      <w:r w:rsidR="00C14FBC">
        <w:rPr>
          <w:rFonts w:eastAsia="Calibri"/>
          <w:bCs/>
          <w:kern w:val="0"/>
          <w:sz w:val="28"/>
          <w:szCs w:val="28"/>
          <w:lang w:eastAsia="en-US"/>
        </w:rPr>
        <w:t>с</w:t>
      </w:r>
      <w:r w:rsidRPr="00D34152">
        <w:rPr>
          <w:rFonts w:eastAsia="Calibri"/>
          <w:bCs/>
          <w:kern w:val="0"/>
          <w:sz w:val="28"/>
          <w:szCs w:val="28"/>
          <w:lang w:eastAsia="en-US"/>
        </w:rPr>
        <w:t xml:space="preserve"> </w:t>
      </w:r>
      <w:r w:rsidR="00C14FBC">
        <w:rPr>
          <w:rFonts w:eastAsia="Calibri"/>
          <w:bCs/>
          <w:kern w:val="0"/>
          <w:sz w:val="28"/>
          <w:szCs w:val="28"/>
          <w:lang w:eastAsia="en-US"/>
        </w:rPr>
        <w:t>собл</w:t>
      </w:r>
      <w:r w:rsidR="00BC647A">
        <w:rPr>
          <w:rFonts w:eastAsia="Calibri"/>
          <w:bCs/>
          <w:kern w:val="0"/>
          <w:sz w:val="28"/>
          <w:szCs w:val="28"/>
          <w:lang w:eastAsia="en-US"/>
        </w:rPr>
        <w:t>юдением сроков, установленных пунктом 6.3.5</w:t>
      </w:r>
      <w:r w:rsidR="00C14FBC">
        <w:rPr>
          <w:rFonts w:eastAsia="Calibri"/>
          <w:bCs/>
          <w:kern w:val="0"/>
          <w:sz w:val="28"/>
          <w:szCs w:val="28"/>
          <w:lang w:eastAsia="en-US"/>
        </w:rPr>
        <w:t xml:space="preserve"> Положения о бюджетном процессе. Годовая б</w:t>
      </w:r>
      <w:r w:rsidRPr="00D34152">
        <w:rPr>
          <w:rFonts w:eastAsia="Calibri"/>
          <w:bCs/>
          <w:kern w:val="0"/>
          <w:sz w:val="28"/>
          <w:szCs w:val="28"/>
          <w:lang w:eastAsia="en-US"/>
        </w:rPr>
        <w:t xml:space="preserve">юджетная отчетность, </w:t>
      </w:r>
      <w:r w:rsidR="00C14FBC">
        <w:rPr>
          <w:rFonts w:eastAsia="Calibri"/>
          <w:bCs/>
          <w:kern w:val="0"/>
          <w:sz w:val="28"/>
          <w:szCs w:val="28"/>
          <w:lang w:eastAsia="en-US"/>
        </w:rPr>
        <w:t>представлена в составе форм, установленных</w:t>
      </w:r>
      <w:r w:rsidRPr="00D34152">
        <w:rPr>
          <w:rFonts w:eastAsia="Calibri"/>
          <w:bCs/>
          <w:kern w:val="0"/>
          <w:sz w:val="28"/>
          <w:szCs w:val="28"/>
          <w:lang w:eastAsia="en-US"/>
        </w:rPr>
        <w:t xml:space="preserve"> </w:t>
      </w:r>
      <w:r w:rsidR="00C14FBC">
        <w:rPr>
          <w:rFonts w:eastAsia="Calibri"/>
          <w:bCs/>
          <w:kern w:val="0"/>
          <w:sz w:val="28"/>
          <w:szCs w:val="28"/>
          <w:lang w:eastAsia="en-US"/>
        </w:rPr>
        <w:t>п</w:t>
      </w:r>
      <w:r w:rsidRPr="00D34152">
        <w:rPr>
          <w:rFonts w:eastAsia="Calibri"/>
          <w:bCs/>
          <w:kern w:val="0"/>
          <w:sz w:val="28"/>
          <w:szCs w:val="28"/>
          <w:lang w:eastAsia="en-US"/>
        </w:rPr>
        <w:t>. 11.1 Инструкции №191н</w:t>
      </w:r>
      <w:r>
        <w:rPr>
          <w:rFonts w:eastAsia="Calibri"/>
          <w:bCs/>
          <w:kern w:val="0"/>
          <w:sz w:val="28"/>
          <w:szCs w:val="28"/>
          <w:lang w:eastAsia="en-US"/>
        </w:rPr>
        <w:t>.</w:t>
      </w:r>
      <w:r w:rsidRPr="00D34152">
        <w:rPr>
          <w:rFonts w:eastAsia="Calibri"/>
          <w:bCs/>
          <w:kern w:val="0"/>
          <w:sz w:val="28"/>
          <w:szCs w:val="28"/>
          <w:lang w:eastAsia="en-US"/>
        </w:rPr>
        <w:t xml:space="preserve"> </w:t>
      </w:r>
      <w:r w:rsidR="00C14FBC">
        <w:rPr>
          <w:rFonts w:eastAsia="Calibri"/>
          <w:bCs/>
          <w:kern w:val="0"/>
          <w:sz w:val="28"/>
          <w:szCs w:val="28"/>
          <w:lang w:eastAsia="en-US"/>
        </w:rPr>
        <w:t xml:space="preserve">Бюджетная отчетность представлена всеми ГАБС на бумажном носителе в сброшюрованном и пронумерованном виде с оглавлением и сопроводительным письмом. Перед составлением годовой бюджетной отчетности ГАБС была проведена инвентаризация. </w:t>
      </w:r>
      <w:r>
        <w:rPr>
          <w:sz w:val="28"/>
          <w:szCs w:val="28"/>
        </w:rPr>
        <w:t xml:space="preserve">По итогам проверок оформлено </w:t>
      </w:r>
      <w:r w:rsidR="00C14FBC">
        <w:rPr>
          <w:sz w:val="28"/>
          <w:szCs w:val="28"/>
        </w:rPr>
        <w:t>7</w:t>
      </w:r>
      <w:r>
        <w:rPr>
          <w:sz w:val="28"/>
          <w:szCs w:val="28"/>
        </w:rPr>
        <w:t xml:space="preserve"> заключений по исполнению главными администраторами и распорядителями бюджетных средств показателей решения </w:t>
      </w:r>
      <w:r w:rsidR="00FB1C71">
        <w:rPr>
          <w:sz w:val="28"/>
          <w:szCs w:val="28"/>
        </w:rPr>
        <w:t xml:space="preserve">Муниципального Собрания </w:t>
      </w:r>
      <w:r w:rsidR="0021764A">
        <w:rPr>
          <w:sz w:val="28"/>
          <w:szCs w:val="28"/>
        </w:rPr>
        <w:t xml:space="preserve">Харовского муниципального </w:t>
      </w:r>
      <w:r w:rsidR="00C14E67">
        <w:rPr>
          <w:sz w:val="28"/>
          <w:szCs w:val="28"/>
        </w:rPr>
        <w:t>округа</w:t>
      </w:r>
      <w:r w:rsidR="00217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C14FBC">
        <w:rPr>
          <w:sz w:val="28"/>
          <w:szCs w:val="28"/>
        </w:rPr>
        <w:t>09</w:t>
      </w:r>
      <w:r w:rsidR="00C14FBC">
        <w:rPr>
          <w:color w:val="000000"/>
          <w:kern w:val="1"/>
          <w:sz w:val="28"/>
          <w:szCs w:val="28"/>
          <w:lang w:eastAsia="ar-SA"/>
        </w:rPr>
        <w:t>.12.2022 №59</w:t>
      </w:r>
      <w:r w:rsidRPr="00A92C8F">
        <w:rPr>
          <w:color w:val="000000"/>
          <w:kern w:val="1"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«О бюджете </w:t>
      </w:r>
      <w:r w:rsidR="00C14FBC">
        <w:rPr>
          <w:sz w:val="28"/>
          <w:szCs w:val="28"/>
        </w:rPr>
        <w:t>округа на 2023</w:t>
      </w:r>
      <w:r>
        <w:rPr>
          <w:sz w:val="28"/>
          <w:szCs w:val="28"/>
        </w:rPr>
        <w:t xml:space="preserve"> год и плановый период 202</w:t>
      </w:r>
      <w:r w:rsidR="00C14FBC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C14FBC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(с последующими изменениями).</w:t>
      </w:r>
    </w:p>
    <w:p w:rsidR="007E3444" w:rsidRPr="00BC647A" w:rsidRDefault="007E3444" w:rsidP="007E3444">
      <w:pPr>
        <w:autoSpaceDE w:val="0"/>
        <w:adjustRightInd w:val="0"/>
        <w:ind w:firstLine="709"/>
        <w:jc w:val="both"/>
        <w:textAlignment w:val="auto"/>
        <w:rPr>
          <w:rFonts w:ascii="Times New Roman CYR" w:eastAsia="Calibri" w:hAnsi="Times New Roman CYR" w:cs="Times New Roman CYR"/>
          <w:kern w:val="0"/>
          <w:sz w:val="28"/>
          <w:szCs w:val="28"/>
          <w:lang w:eastAsia="en-US"/>
        </w:rPr>
      </w:pPr>
      <w:r w:rsidRPr="00AF011C">
        <w:rPr>
          <w:rFonts w:eastAsia="Calibri"/>
          <w:kern w:val="0"/>
          <w:sz w:val="28"/>
          <w:szCs w:val="28"/>
          <w:lang w:eastAsia="en-US"/>
        </w:rPr>
        <w:t xml:space="preserve">Бюджетный учет у всех ГАБС велся по утвержденным сметам в разрезе кодов бюджетной классификации, утвержденных </w:t>
      </w:r>
      <w:r w:rsidRPr="00BC647A">
        <w:rPr>
          <w:rFonts w:eastAsia="Calibri"/>
          <w:kern w:val="0"/>
          <w:sz w:val="28"/>
          <w:szCs w:val="28"/>
          <w:lang w:eastAsia="en-US"/>
        </w:rPr>
        <w:t xml:space="preserve">приказом </w:t>
      </w:r>
      <w:r w:rsidR="00BC647A" w:rsidRPr="00BC647A">
        <w:rPr>
          <w:sz w:val="28"/>
          <w:szCs w:val="28"/>
        </w:rPr>
        <w:t>Министерства финансов Российской Федерации от 24.05.2022 года № 82н «О Порядке</w:t>
      </w:r>
      <w:r w:rsidR="00BC647A">
        <w:rPr>
          <w:sz w:val="28"/>
          <w:szCs w:val="28"/>
        </w:rPr>
        <w:t xml:space="preserve"> </w:t>
      </w:r>
      <w:r w:rsidR="00BC647A" w:rsidRPr="00BC647A">
        <w:rPr>
          <w:sz w:val="28"/>
          <w:szCs w:val="28"/>
        </w:rPr>
        <w:t>формирования</w:t>
      </w:r>
      <w:r w:rsidR="00BC647A">
        <w:rPr>
          <w:sz w:val="28"/>
          <w:szCs w:val="28"/>
        </w:rPr>
        <w:t xml:space="preserve"> </w:t>
      </w:r>
      <w:r w:rsidR="00BC647A" w:rsidRPr="00BC647A">
        <w:rPr>
          <w:sz w:val="28"/>
          <w:szCs w:val="28"/>
        </w:rPr>
        <w:t>и</w:t>
      </w:r>
      <w:r w:rsidR="00BC647A">
        <w:rPr>
          <w:sz w:val="28"/>
          <w:szCs w:val="28"/>
        </w:rPr>
        <w:t xml:space="preserve"> </w:t>
      </w:r>
      <w:r w:rsidR="00BC647A" w:rsidRPr="00BC647A">
        <w:rPr>
          <w:sz w:val="28"/>
          <w:szCs w:val="28"/>
        </w:rPr>
        <w:t xml:space="preserve">применения кодов бюджетной классификации Российской </w:t>
      </w:r>
      <w:r w:rsidR="00BC647A">
        <w:rPr>
          <w:sz w:val="28"/>
          <w:szCs w:val="28"/>
        </w:rPr>
        <w:t xml:space="preserve"> Ф</w:t>
      </w:r>
      <w:r w:rsidR="00BC647A" w:rsidRPr="00BC647A">
        <w:rPr>
          <w:sz w:val="28"/>
          <w:szCs w:val="28"/>
        </w:rPr>
        <w:t>едерации, их структуре и</w:t>
      </w:r>
      <w:r w:rsidR="00BC647A">
        <w:rPr>
          <w:sz w:val="28"/>
          <w:szCs w:val="28"/>
        </w:rPr>
        <w:t xml:space="preserve"> </w:t>
      </w:r>
      <w:r w:rsidR="00BC647A" w:rsidRPr="00BC647A">
        <w:rPr>
          <w:sz w:val="28"/>
          <w:szCs w:val="28"/>
        </w:rPr>
        <w:t>принципах назначения», приказом Министерства финансов Российской Федерации от</w:t>
      </w:r>
      <w:r w:rsidR="00BC647A">
        <w:rPr>
          <w:sz w:val="28"/>
          <w:szCs w:val="28"/>
        </w:rPr>
        <w:t xml:space="preserve"> </w:t>
      </w:r>
      <w:r w:rsidR="00BC647A" w:rsidRPr="00BC647A">
        <w:rPr>
          <w:sz w:val="28"/>
          <w:szCs w:val="28"/>
        </w:rPr>
        <w:t>17.05.2022 № 75н «Об утверждении кодов (перечней кодов) бюджетной классификации</w:t>
      </w:r>
      <w:r w:rsidR="00BC647A">
        <w:rPr>
          <w:sz w:val="28"/>
          <w:szCs w:val="28"/>
        </w:rPr>
        <w:t xml:space="preserve"> </w:t>
      </w:r>
      <w:r w:rsidR="00BC647A" w:rsidRPr="00BC647A">
        <w:rPr>
          <w:sz w:val="28"/>
          <w:szCs w:val="28"/>
        </w:rPr>
        <w:t>Российской Федерации на 2023 год (на 2023 год и на плановый период 2024 и 2025</w:t>
      </w:r>
      <w:r w:rsidR="00BC647A">
        <w:rPr>
          <w:sz w:val="28"/>
          <w:szCs w:val="28"/>
        </w:rPr>
        <w:t xml:space="preserve"> </w:t>
      </w:r>
      <w:r w:rsidR="00BC647A" w:rsidRPr="00BC647A">
        <w:rPr>
          <w:sz w:val="28"/>
          <w:szCs w:val="28"/>
        </w:rPr>
        <w:t xml:space="preserve">годов)» </w:t>
      </w:r>
      <w:r w:rsidRPr="00BC647A">
        <w:rPr>
          <w:rFonts w:eastAsia="Calibri"/>
          <w:kern w:val="0"/>
          <w:sz w:val="28"/>
          <w:szCs w:val="28"/>
          <w:lang w:eastAsia="en-US"/>
        </w:rPr>
        <w:t xml:space="preserve">и в соответствии </w:t>
      </w:r>
      <w:r w:rsidRPr="00BC647A">
        <w:rPr>
          <w:rFonts w:ascii="Times New Roman CYR" w:eastAsia="Calibri" w:hAnsi="Times New Roman CYR" w:cs="Times New Roman CYR"/>
          <w:kern w:val="0"/>
          <w:sz w:val="28"/>
          <w:szCs w:val="28"/>
          <w:lang w:eastAsia="en-US"/>
        </w:rPr>
        <w:t>с инструкциями по применению плана счетов бухгалтерского и бюджетного учета, утвержденных приказами Минфина РФ от 01.12.2010 № 157н, от 06.12.2010 №162н (с учетом изменений).</w:t>
      </w:r>
    </w:p>
    <w:p w:rsidR="00A92C8F" w:rsidRDefault="007E3444" w:rsidP="00FB1C71">
      <w:pPr>
        <w:tabs>
          <w:tab w:val="left" w:pos="142"/>
          <w:tab w:val="left" w:pos="709"/>
        </w:tabs>
        <w:autoSpaceDN/>
        <w:ind w:firstLine="709"/>
        <w:jc w:val="both"/>
        <w:textAlignment w:val="auto"/>
        <w:rPr>
          <w:rFonts w:eastAsia="Calibri"/>
          <w:bCs/>
          <w:kern w:val="0"/>
          <w:sz w:val="28"/>
          <w:szCs w:val="28"/>
          <w:lang w:eastAsia="en-US"/>
        </w:rPr>
      </w:pPr>
      <w:r w:rsidRPr="00AF011C">
        <w:rPr>
          <w:rFonts w:eastAsia="Calibri"/>
          <w:kern w:val="0"/>
          <w:sz w:val="28"/>
          <w:szCs w:val="28"/>
          <w:lang w:eastAsia="ru-RU"/>
        </w:rPr>
        <w:t>Утвержденные и фактические показатели бюджетной отчетности всех ГАБС по доходам, по расходам и источникам финансирования дефицита бюджета за 202</w:t>
      </w:r>
      <w:r w:rsidR="00C14FBC">
        <w:rPr>
          <w:rFonts w:eastAsia="Calibri"/>
          <w:kern w:val="0"/>
          <w:sz w:val="28"/>
          <w:szCs w:val="28"/>
          <w:lang w:eastAsia="ru-RU"/>
        </w:rPr>
        <w:t>3</w:t>
      </w:r>
      <w:r w:rsidRPr="00AF011C">
        <w:rPr>
          <w:rFonts w:eastAsia="Calibri"/>
          <w:kern w:val="0"/>
          <w:sz w:val="28"/>
          <w:szCs w:val="28"/>
          <w:lang w:eastAsia="ru-RU"/>
        </w:rPr>
        <w:t xml:space="preserve"> год соответствуют Отчету об исполнении</w:t>
      </w:r>
      <w:r w:rsidR="00FB1C71">
        <w:rPr>
          <w:rFonts w:eastAsia="Calibri"/>
          <w:kern w:val="0"/>
          <w:sz w:val="28"/>
          <w:szCs w:val="28"/>
          <w:lang w:eastAsia="ru-RU"/>
        </w:rPr>
        <w:t xml:space="preserve"> районного</w:t>
      </w:r>
      <w:r w:rsidRPr="00AF011C">
        <w:rPr>
          <w:rFonts w:eastAsia="Calibri"/>
          <w:kern w:val="0"/>
          <w:sz w:val="28"/>
          <w:szCs w:val="28"/>
          <w:lang w:eastAsia="ru-RU"/>
        </w:rPr>
        <w:t xml:space="preserve"> бюджета за 202</w:t>
      </w:r>
      <w:r w:rsidR="00C14FBC">
        <w:rPr>
          <w:rFonts w:eastAsia="Calibri"/>
          <w:kern w:val="0"/>
          <w:sz w:val="28"/>
          <w:szCs w:val="28"/>
          <w:lang w:eastAsia="ru-RU"/>
        </w:rPr>
        <w:t>3</w:t>
      </w:r>
      <w:r w:rsidRPr="00AF011C">
        <w:rPr>
          <w:rFonts w:eastAsia="Calibri"/>
          <w:kern w:val="0"/>
          <w:sz w:val="28"/>
          <w:szCs w:val="28"/>
          <w:lang w:eastAsia="ru-RU"/>
        </w:rPr>
        <w:t xml:space="preserve"> год (форма 0503117) и сводной бюджетной росписи расходов бюджета </w:t>
      </w:r>
      <w:r w:rsidR="00C14FBC">
        <w:rPr>
          <w:rFonts w:eastAsia="Calibri"/>
          <w:kern w:val="0"/>
          <w:sz w:val="28"/>
          <w:szCs w:val="28"/>
          <w:lang w:eastAsia="ru-RU"/>
        </w:rPr>
        <w:t xml:space="preserve">округа </w:t>
      </w:r>
      <w:r w:rsidRPr="00AF011C">
        <w:rPr>
          <w:rFonts w:eastAsia="Calibri"/>
          <w:kern w:val="0"/>
          <w:sz w:val="28"/>
          <w:szCs w:val="28"/>
          <w:lang w:eastAsia="ru-RU"/>
        </w:rPr>
        <w:t>за 202</w:t>
      </w:r>
      <w:r w:rsidR="00C14FBC">
        <w:rPr>
          <w:rFonts w:eastAsia="Calibri"/>
          <w:kern w:val="0"/>
          <w:sz w:val="28"/>
          <w:szCs w:val="28"/>
          <w:lang w:eastAsia="ru-RU"/>
        </w:rPr>
        <w:t>3</w:t>
      </w:r>
      <w:r w:rsidRPr="00AF011C">
        <w:rPr>
          <w:rFonts w:eastAsia="Calibri"/>
          <w:kern w:val="0"/>
          <w:sz w:val="28"/>
          <w:szCs w:val="28"/>
          <w:lang w:eastAsia="ru-RU"/>
        </w:rPr>
        <w:t xml:space="preserve"> год</w:t>
      </w:r>
    </w:p>
    <w:p w:rsidR="00D23D21" w:rsidRDefault="00D23D21" w:rsidP="00FB1C71">
      <w:pPr>
        <w:pStyle w:val="Standard"/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Анализ форм бюджетной отчетности </w:t>
      </w:r>
      <w:r w:rsidR="00C14E67">
        <w:rPr>
          <w:bCs/>
          <w:sz w:val="28"/>
          <w:szCs w:val="28"/>
        </w:rPr>
        <w:t>проведен</w:t>
      </w:r>
      <w:r>
        <w:rPr>
          <w:bCs/>
          <w:sz w:val="28"/>
          <w:szCs w:val="28"/>
        </w:rPr>
        <w:t xml:space="preserve"> на основании показателей форм бюджетной отчетности, представленных администраторами и получателями на предмет </w:t>
      </w:r>
      <w:r w:rsidR="00C14E67">
        <w:rPr>
          <w:bCs/>
          <w:sz w:val="28"/>
          <w:szCs w:val="28"/>
        </w:rPr>
        <w:t>соблюдения требований к отчетности, установленных Инструкцией №191н и соблюдения контрольных соотношений между показателям</w:t>
      </w:r>
      <w:r w:rsidR="009E4903">
        <w:rPr>
          <w:bCs/>
          <w:sz w:val="28"/>
          <w:szCs w:val="28"/>
        </w:rPr>
        <w:t>и</w:t>
      </w:r>
      <w:r w:rsidR="00C14E67">
        <w:rPr>
          <w:bCs/>
          <w:sz w:val="28"/>
          <w:szCs w:val="28"/>
        </w:rPr>
        <w:t xml:space="preserve"> форм для установления достоверности.</w:t>
      </w:r>
      <w:r>
        <w:rPr>
          <w:bCs/>
          <w:sz w:val="28"/>
          <w:szCs w:val="28"/>
        </w:rPr>
        <w:t xml:space="preserve"> </w:t>
      </w:r>
      <w:r w:rsidR="00C14FBC">
        <w:rPr>
          <w:bCs/>
          <w:sz w:val="28"/>
          <w:szCs w:val="28"/>
        </w:rPr>
        <w:t xml:space="preserve">Проверка достоверности показателей бюджетной отчетности осуществлялась путем сопоставления с данными Главных книг. </w:t>
      </w:r>
    </w:p>
    <w:p w:rsidR="00D23D21" w:rsidRDefault="00D23D21" w:rsidP="00D23D21">
      <w:pPr>
        <w:pStyle w:val="Standard"/>
        <w:tabs>
          <w:tab w:val="left" w:pos="0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Результаты анализа представленных форм бюджетной отчетности подтверждают их составление с соблюдением порядка, утвержденного Инструкцией №191н и соответствие контрольных соотношений между показателями форм годовой бюджетной отчетности. </w:t>
      </w:r>
      <w:r>
        <w:rPr>
          <w:rFonts w:eastAsia="Calibri"/>
          <w:bCs/>
          <w:sz w:val="28"/>
          <w:szCs w:val="28"/>
          <w:lang w:eastAsia="en-US"/>
        </w:rPr>
        <w:t>Факты недостоверности показателей бюджетной отчетности не выявлены.</w:t>
      </w:r>
      <w:r w:rsidR="00C14E67" w:rsidRPr="00C14E67">
        <w:rPr>
          <w:bCs/>
          <w:sz w:val="28"/>
          <w:szCs w:val="28"/>
        </w:rPr>
        <w:t xml:space="preserve"> </w:t>
      </w:r>
      <w:r w:rsidR="00C14E67">
        <w:rPr>
          <w:bCs/>
          <w:sz w:val="28"/>
          <w:szCs w:val="28"/>
        </w:rPr>
        <w:t>Состав годовой бюджетной отчетности соответствует п.11.1 Инструкции № 191н.</w:t>
      </w:r>
    </w:p>
    <w:p w:rsidR="00C14E67" w:rsidRDefault="00C14E67" w:rsidP="00C14E67">
      <w:pPr>
        <w:pStyle w:val="Standard"/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Расхождений между бюджетными ассигнованиями, утвержденными бюджетом на 2023 год, и лимитами бюджетных обязательств, утвержденными сводной бюджетной росписью, не установлено.</w:t>
      </w:r>
    </w:p>
    <w:p w:rsidR="00C14E67" w:rsidRPr="009F0C1D" w:rsidRDefault="00C14E67" w:rsidP="00C14E67">
      <w:pPr>
        <w:autoSpaceDE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 w:rsidRPr="00BC647A">
        <w:rPr>
          <w:rFonts w:eastAsia="Calibri"/>
          <w:kern w:val="0"/>
          <w:sz w:val="28"/>
          <w:szCs w:val="28"/>
          <w:lang w:eastAsia="ru-RU"/>
        </w:rPr>
        <w:t>В сведениях по дебиторской и кредиторской задолженности (ф.0503169)</w:t>
      </w:r>
      <w:r w:rsidR="00D10BCF" w:rsidRPr="00BC647A">
        <w:rPr>
          <w:rFonts w:eastAsia="Calibri"/>
          <w:kern w:val="0"/>
          <w:sz w:val="28"/>
          <w:szCs w:val="28"/>
          <w:lang w:eastAsia="ru-RU"/>
        </w:rPr>
        <w:t xml:space="preserve"> отражена </w:t>
      </w:r>
      <w:proofErr w:type="gramStart"/>
      <w:r w:rsidR="009E4903">
        <w:rPr>
          <w:rFonts w:eastAsia="Calibri"/>
          <w:kern w:val="0"/>
          <w:sz w:val="28"/>
          <w:szCs w:val="28"/>
          <w:lang w:eastAsia="ru-RU"/>
        </w:rPr>
        <w:t>дебиторская  и</w:t>
      </w:r>
      <w:proofErr w:type="gramEnd"/>
      <w:r w:rsidR="009E4903">
        <w:rPr>
          <w:rFonts w:eastAsia="Calibri"/>
          <w:kern w:val="0"/>
          <w:sz w:val="28"/>
          <w:szCs w:val="28"/>
          <w:lang w:eastAsia="ru-RU"/>
        </w:rPr>
        <w:t xml:space="preserve"> кредиторская </w:t>
      </w:r>
      <w:r w:rsidR="00D10BCF" w:rsidRPr="00BC647A">
        <w:rPr>
          <w:rFonts w:eastAsia="Calibri"/>
          <w:kern w:val="0"/>
          <w:sz w:val="28"/>
          <w:szCs w:val="28"/>
          <w:lang w:eastAsia="ru-RU"/>
        </w:rPr>
        <w:t>задолженност</w:t>
      </w:r>
      <w:r w:rsidR="009E4903">
        <w:rPr>
          <w:rFonts w:eastAsia="Calibri"/>
          <w:kern w:val="0"/>
          <w:sz w:val="28"/>
          <w:szCs w:val="28"/>
          <w:lang w:eastAsia="ru-RU"/>
        </w:rPr>
        <w:t>и</w:t>
      </w:r>
      <w:r w:rsidR="00BC647A" w:rsidRPr="00BC647A">
        <w:rPr>
          <w:rFonts w:eastAsia="Calibri"/>
          <w:kern w:val="0"/>
          <w:sz w:val="28"/>
          <w:szCs w:val="28"/>
          <w:lang w:eastAsia="ru-RU"/>
        </w:rPr>
        <w:t>, в том числе п</w:t>
      </w:r>
      <w:r w:rsidR="00D10BCF" w:rsidRPr="00BC647A">
        <w:rPr>
          <w:rFonts w:eastAsia="Calibri"/>
          <w:kern w:val="0"/>
          <w:sz w:val="28"/>
          <w:szCs w:val="28"/>
          <w:lang w:eastAsia="ru-RU"/>
        </w:rPr>
        <w:t xml:space="preserve">росроченная дебиторская задолженность по данным отчетов ГАБС по состоянию на 1 января 2024 года имеется у 1 ГАБС (Комитет по управлению имуществом) в размере 5874,6 тыс. рублей. Просроченная кредиторская задолженность по состоянию на 1 января </w:t>
      </w:r>
      <w:r w:rsidR="00D10BCF" w:rsidRPr="009F0C1D">
        <w:rPr>
          <w:rFonts w:eastAsia="Calibri"/>
          <w:kern w:val="0"/>
          <w:sz w:val="28"/>
          <w:szCs w:val="28"/>
          <w:lang w:eastAsia="ru-RU"/>
        </w:rPr>
        <w:t>2024 года у всех ГАБС отсутствует.</w:t>
      </w:r>
    </w:p>
    <w:p w:rsidR="000D17B1" w:rsidRDefault="00D23D21" w:rsidP="008C1DA6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</w:t>
      </w:r>
      <w:r w:rsidR="000D17B1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выявлен факт несоблюдения </w:t>
      </w:r>
      <w:r w:rsidRPr="009F0C1D">
        <w:rPr>
          <w:sz w:val="28"/>
          <w:szCs w:val="28"/>
        </w:rPr>
        <w:t>принципа эффективности и</w:t>
      </w:r>
      <w:r>
        <w:rPr>
          <w:sz w:val="28"/>
          <w:szCs w:val="28"/>
        </w:rPr>
        <w:t>спользования бюджетных средств, установленного статьей 34 БК РФ, в части средств, направленных на уплату пеней, штрафов</w:t>
      </w:r>
      <w:r w:rsidR="008C1DA6">
        <w:rPr>
          <w:sz w:val="28"/>
          <w:szCs w:val="28"/>
        </w:rPr>
        <w:t>, исполнительских сборов</w:t>
      </w:r>
      <w:r>
        <w:rPr>
          <w:sz w:val="28"/>
          <w:szCs w:val="28"/>
        </w:rPr>
        <w:t xml:space="preserve"> по денежным обязательствам бюджета за счет </w:t>
      </w:r>
      <w:r w:rsidR="00ED66A4">
        <w:rPr>
          <w:sz w:val="28"/>
          <w:szCs w:val="28"/>
        </w:rPr>
        <w:t xml:space="preserve">бюджетных </w:t>
      </w:r>
      <w:r>
        <w:rPr>
          <w:sz w:val="28"/>
          <w:szCs w:val="28"/>
        </w:rPr>
        <w:t>средств</w:t>
      </w:r>
      <w:r w:rsidR="000D17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объеме </w:t>
      </w:r>
      <w:r w:rsidR="00C14E67">
        <w:rPr>
          <w:sz w:val="28"/>
          <w:szCs w:val="28"/>
        </w:rPr>
        <w:t>85,1</w:t>
      </w:r>
      <w:r w:rsidR="000D17B1">
        <w:rPr>
          <w:sz w:val="28"/>
          <w:szCs w:val="28"/>
        </w:rPr>
        <w:t xml:space="preserve"> тыс.</w:t>
      </w:r>
      <w:r w:rsidR="009F0C1D">
        <w:rPr>
          <w:sz w:val="28"/>
          <w:szCs w:val="28"/>
        </w:rPr>
        <w:t xml:space="preserve"> рублей</w:t>
      </w:r>
      <w:r w:rsidR="009F0C1D" w:rsidRPr="009F0C1D">
        <w:rPr>
          <w:sz w:val="28"/>
          <w:szCs w:val="28"/>
        </w:rPr>
        <w:t xml:space="preserve"> </w:t>
      </w:r>
      <w:r w:rsidR="009F0C1D">
        <w:rPr>
          <w:sz w:val="28"/>
          <w:szCs w:val="28"/>
        </w:rPr>
        <w:t xml:space="preserve">всеми главными администраторами средств бюджета округа, за </w:t>
      </w:r>
      <w:r w:rsidR="009F0C1D" w:rsidRPr="009F0C1D">
        <w:rPr>
          <w:sz w:val="28"/>
          <w:szCs w:val="28"/>
        </w:rPr>
        <w:t xml:space="preserve">исключением </w:t>
      </w:r>
      <w:r w:rsidR="00F000BD">
        <w:rPr>
          <w:sz w:val="28"/>
          <w:szCs w:val="28"/>
        </w:rPr>
        <w:t xml:space="preserve">одного ГАБС - </w:t>
      </w:r>
      <w:r w:rsidR="009F0C1D" w:rsidRPr="009F0C1D">
        <w:rPr>
          <w:sz w:val="28"/>
          <w:szCs w:val="28"/>
        </w:rPr>
        <w:t xml:space="preserve">Управления культуры, </w:t>
      </w:r>
      <w:r w:rsidR="009F0C1D" w:rsidRPr="009F0C1D">
        <w:rPr>
          <w:rFonts w:ascii="TimesNewRomanPSMT" w:hAnsi="TimesNewRomanPSMT"/>
          <w:sz w:val="28"/>
          <w:szCs w:val="28"/>
        </w:rPr>
        <w:t>спорта, туризма и молодежной политики</w:t>
      </w:r>
      <w:r w:rsidR="009F0C1D" w:rsidRPr="009F0C1D">
        <w:rPr>
          <w:sz w:val="28"/>
          <w:szCs w:val="28"/>
        </w:rPr>
        <w:t xml:space="preserve"> администрации Харовского муниципального округа</w:t>
      </w:r>
      <w:r w:rsidR="00F000BD">
        <w:rPr>
          <w:sz w:val="28"/>
          <w:szCs w:val="28"/>
        </w:rPr>
        <w:t>.</w:t>
      </w:r>
    </w:p>
    <w:p w:rsidR="00D23D21" w:rsidRDefault="0012035A" w:rsidP="00D23D21">
      <w:pPr>
        <w:pStyle w:val="Standard"/>
        <w:tabs>
          <w:tab w:val="left" w:pos="790"/>
        </w:tabs>
        <w:suppressAutoHyphens/>
        <w:spacing w:before="119" w:after="119"/>
        <w:ind w:hanging="360"/>
        <w:jc w:val="center"/>
      </w:pPr>
      <w:r>
        <w:rPr>
          <w:b/>
          <w:sz w:val="28"/>
          <w:szCs w:val="28"/>
        </w:rPr>
        <w:t xml:space="preserve">10. </w:t>
      </w:r>
      <w:r w:rsidR="00D23D21">
        <w:rPr>
          <w:b/>
          <w:sz w:val="28"/>
          <w:szCs w:val="28"/>
        </w:rPr>
        <w:t>Выводы</w:t>
      </w:r>
    </w:p>
    <w:p w:rsidR="00AE3309" w:rsidRPr="00AE3309" w:rsidRDefault="00AE3309" w:rsidP="00AE3309">
      <w:pPr>
        <w:pStyle w:val="af3"/>
        <w:numPr>
          <w:ilvl w:val="0"/>
          <w:numId w:val="42"/>
        </w:numPr>
        <w:suppressAutoHyphens/>
        <w:ind w:left="0" w:firstLine="709"/>
        <w:jc w:val="both"/>
        <w:rPr>
          <w:sz w:val="28"/>
          <w:szCs w:val="28"/>
        </w:rPr>
      </w:pPr>
      <w:r w:rsidRPr="00AE3309">
        <w:rPr>
          <w:sz w:val="28"/>
          <w:szCs w:val="28"/>
        </w:rPr>
        <w:t xml:space="preserve">Заключение Контрольно-счетной </w:t>
      </w:r>
      <w:r>
        <w:rPr>
          <w:sz w:val="28"/>
          <w:szCs w:val="28"/>
        </w:rPr>
        <w:t>комиссии Харовского муниципального округа</w:t>
      </w:r>
      <w:r w:rsidRPr="00AE3309">
        <w:rPr>
          <w:sz w:val="28"/>
          <w:szCs w:val="28"/>
        </w:rPr>
        <w:t xml:space="preserve"> на проект решения </w:t>
      </w:r>
      <w:r>
        <w:rPr>
          <w:sz w:val="28"/>
          <w:szCs w:val="28"/>
        </w:rPr>
        <w:t xml:space="preserve">Муниципального Собрания </w:t>
      </w:r>
      <w:r w:rsidRPr="00AE3309">
        <w:rPr>
          <w:sz w:val="28"/>
          <w:szCs w:val="28"/>
        </w:rPr>
        <w:t xml:space="preserve"> </w:t>
      </w:r>
      <w:r>
        <w:rPr>
          <w:sz w:val="28"/>
          <w:szCs w:val="28"/>
        </w:rPr>
        <w:t>Харовского муниципального округа</w:t>
      </w:r>
      <w:r w:rsidRPr="00AE3309">
        <w:rPr>
          <w:sz w:val="28"/>
          <w:szCs w:val="28"/>
        </w:rPr>
        <w:t xml:space="preserve"> «Об исполнении бюджета</w:t>
      </w:r>
      <w:r>
        <w:rPr>
          <w:sz w:val="28"/>
          <w:szCs w:val="28"/>
        </w:rPr>
        <w:t xml:space="preserve"> округа</w:t>
      </w:r>
      <w:r w:rsidRPr="00AE3309">
        <w:rPr>
          <w:sz w:val="28"/>
          <w:szCs w:val="28"/>
        </w:rPr>
        <w:t xml:space="preserve"> за 20</w:t>
      </w:r>
      <w:r>
        <w:rPr>
          <w:sz w:val="28"/>
          <w:szCs w:val="28"/>
        </w:rPr>
        <w:t>23</w:t>
      </w:r>
      <w:r w:rsidRPr="00AE3309">
        <w:rPr>
          <w:sz w:val="28"/>
          <w:szCs w:val="28"/>
        </w:rPr>
        <w:t xml:space="preserve"> год» (далее – проект решения) подготовлено в соответствии с требованиями статьи 264.4. Бюджетного кодекса Российской Федерации, Положения о бюджетном процессе </w:t>
      </w:r>
      <w:r>
        <w:rPr>
          <w:sz w:val="28"/>
          <w:szCs w:val="28"/>
        </w:rPr>
        <w:t>Харовском муниципальном округе</w:t>
      </w:r>
      <w:r w:rsidRPr="00AE3309">
        <w:rPr>
          <w:sz w:val="28"/>
          <w:szCs w:val="28"/>
        </w:rPr>
        <w:t>, и с учетом результатов внешней проверки годового отчета об исполнении бюджета</w:t>
      </w:r>
      <w:r>
        <w:rPr>
          <w:sz w:val="28"/>
          <w:szCs w:val="28"/>
        </w:rPr>
        <w:t xml:space="preserve"> округа</w:t>
      </w:r>
      <w:r w:rsidRPr="00AE3309">
        <w:rPr>
          <w:sz w:val="28"/>
          <w:szCs w:val="28"/>
        </w:rPr>
        <w:t xml:space="preserve"> и годовой бюджетной отчетности главных администраторов бюджетных средств за 202</w:t>
      </w:r>
      <w:r>
        <w:rPr>
          <w:sz w:val="28"/>
          <w:szCs w:val="28"/>
        </w:rPr>
        <w:t>3</w:t>
      </w:r>
      <w:r w:rsidRPr="00AE3309">
        <w:rPr>
          <w:sz w:val="28"/>
          <w:szCs w:val="28"/>
        </w:rPr>
        <w:t xml:space="preserve"> год.</w:t>
      </w:r>
    </w:p>
    <w:p w:rsidR="00AE3309" w:rsidRPr="00C23EE3" w:rsidRDefault="00AE3309" w:rsidP="00AE3309">
      <w:pPr>
        <w:pStyle w:val="af3"/>
        <w:numPr>
          <w:ilvl w:val="0"/>
          <w:numId w:val="42"/>
        </w:numPr>
        <w:ind w:left="0" w:firstLine="708"/>
        <w:jc w:val="both"/>
        <w:rPr>
          <w:sz w:val="28"/>
          <w:szCs w:val="28"/>
        </w:rPr>
      </w:pPr>
      <w:r w:rsidRPr="00C23EE3">
        <w:rPr>
          <w:sz w:val="28"/>
          <w:szCs w:val="28"/>
        </w:rPr>
        <w:t xml:space="preserve">Представленный на экспертизу Проект решения содержит все предусмотренные законодательством приложения. </w:t>
      </w:r>
    </w:p>
    <w:p w:rsidR="00D23D21" w:rsidRPr="009369B7" w:rsidRDefault="00D23D21" w:rsidP="00D23D21">
      <w:pPr>
        <w:pStyle w:val="Standard"/>
        <w:numPr>
          <w:ilvl w:val="0"/>
          <w:numId w:val="42"/>
        </w:numPr>
        <w:suppressAutoHyphens/>
        <w:ind w:firstLine="709"/>
        <w:jc w:val="both"/>
        <w:rPr>
          <w:sz w:val="28"/>
          <w:szCs w:val="28"/>
        </w:rPr>
      </w:pPr>
      <w:r w:rsidRPr="00E85042">
        <w:rPr>
          <w:bCs/>
          <w:sz w:val="28"/>
          <w:szCs w:val="28"/>
        </w:rPr>
        <w:t xml:space="preserve">Годовой отчет об исполнении бюджета </w:t>
      </w:r>
      <w:r w:rsidR="0058563E">
        <w:rPr>
          <w:bCs/>
          <w:sz w:val="28"/>
          <w:szCs w:val="28"/>
        </w:rPr>
        <w:t>округа за 2023</w:t>
      </w:r>
      <w:r w:rsidRPr="00E85042">
        <w:rPr>
          <w:bCs/>
          <w:sz w:val="28"/>
          <w:szCs w:val="28"/>
        </w:rPr>
        <w:t xml:space="preserve"> год представлен в Контрольно-счетную комиссию с соблюдением требований по объему и сроку представления, установленных Инструкцией № 191н и </w:t>
      </w:r>
      <w:r>
        <w:rPr>
          <w:bCs/>
          <w:sz w:val="28"/>
          <w:szCs w:val="28"/>
        </w:rPr>
        <w:t>разделом 6</w:t>
      </w:r>
      <w:r w:rsidRPr="00E85042">
        <w:rPr>
          <w:bCs/>
          <w:sz w:val="28"/>
          <w:szCs w:val="28"/>
        </w:rPr>
        <w:t xml:space="preserve"> Положения о бюджетном процессе. Заполнение форм отчетности произведено в соответствии с указанной Инструкцией. Отчет об исполнении бюджета</w:t>
      </w:r>
      <w:r w:rsidR="0058563E">
        <w:rPr>
          <w:bCs/>
          <w:sz w:val="28"/>
          <w:szCs w:val="28"/>
        </w:rPr>
        <w:t xml:space="preserve"> округа</w:t>
      </w:r>
      <w:r w:rsidRPr="00E85042">
        <w:rPr>
          <w:bCs/>
          <w:sz w:val="28"/>
          <w:szCs w:val="28"/>
        </w:rPr>
        <w:t xml:space="preserve"> за 202</w:t>
      </w:r>
      <w:r w:rsidR="0058563E">
        <w:rPr>
          <w:bCs/>
          <w:sz w:val="28"/>
          <w:szCs w:val="28"/>
        </w:rPr>
        <w:t>3</w:t>
      </w:r>
      <w:r w:rsidRPr="00E85042">
        <w:rPr>
          <w:bCs/>
          <w:sz w:val="28"/>
          <w:szCs w:val="28"/>
        </w:rPr>
        <w:t xml:space="preserve"> год составлен на основании сводной бюджетной отчетности главных распорядителей бюджетных средств.</w:t>
      </w:r>
    </w:p>
    <w:p w:rsidR="009369B7" w:rsidRPr="004166F3" w:rsidRDefault="009369B7" w:rsidP="00AE3309">
      <w:pPr>
        <w:pStyle w:val="24"/>
        <w:numPr>
          <w:ilvl w:val="0"/>
          <w:numId w:val="42"/>
        </w:numPr>
        <w:shd w:val="clear" w:color="auto" w:fill="auto"/>
        <w:suppressAutoHyphens/>
        <w:spacing w:before="0" w:line="240" w:lineRule="auto"/>
        <w:ind w:firstLine="743"/>
        <w:rPr>
          <w:sz w:val="28"/>
          <w:szCs w:val="28"/>
        </w:rPr>
      </w:pPr>
      <w:r w:rsidRPr="004166F3">
        <w:rPr>
          <w:sz w:val="28"/>
          <w:szCs w:val="28"/>
        </w:rPr>
        <w:t>Внешняя проверка отчета об исполнении бюджета</w:t>
      </w:r>
      <w:r>
        <w:rPr>
          <w:sz w:val="28"/>
          <w:szCs w:val="28"/>
        </w:rPr>
        <w:t xml:space="preserve"> округа </w:t>
      </w:r>
      <w:r w:rsidRPr="004166F3">
        <w:rPr>
          <w:sz w:val="28"/>
          <w:szCs w:val="28"/>
        </w:rPr>
        <w:t>за 202</w:t>
      </w:r>
      <w:r>
        <w:rPr>
          <w:sz w:val="28"/>
          <w:szCs w:val="28"/>
        </w:rPr>
        <w:t>3</w:t>
      </w:r>
      <w:r w:rsidRPr="004166F3">
        <w:rPr>
          <w:sz w:val="28"/>
          <w:szCs w:val="28"/>
        </w:rPr>
        <w:t xml:space="preserve"> год осуществлялась в рамках последующего контроля в целях установления законности исполнения</w:t>
      </w:r>
      <w:r>
        <w:rPr>
          <w:sz w:val="28"/>
          <w:szCs w:val="28"/>
        </w:rPr>
        <w:t xml:space="preserve"> </w:t>
      </w:r>
      <w:r w:rsidRPr="004166F3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округа </w:t>
      </w:r>
      <w:r w:rsidRPr="004166F3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4166F3">
        <w:rPr>
          <w:sz w:val="28"/>
          <w:szCs w:val="28"/>
        </w:rPr>
        <w:t xml:space="preserve"> году, достоверности бюджетного учета и бюджетной отчетности.</w:t>
      </w:r>
    </w:p>
    <w:p w:rsidR="00D23D21" w:rsidRPr="00AC208A" w:rsidRDefault="00D23D21" w:rsidP="00D23D21">
      <w:pPr>
        <w:pStyle w:val="Standard"/>
        <w:numPr>
          <w:ilvl w:val="0"/>
          <w:numId w:val="42"/>
        </w:numPr>
        <w:suppressAutoHyphens/>
        <w:ind w:firstLine="709"/>
        <w:jc w:val="both"/>
        <w:rPr>
          <w:sz w:val="28"/>
          <w:szCs w:val="28"/>
        </w:rPr>
      </w:pPr>
      <w:r w:rsidRPr="00BF198F">
        <w:rPr>
          <w:sz w:val="28"/>
          <w:szCs w:val="28"/>
        </w:rPr>
        <w:t>В ходе внешней проверки бюджетной отчетности за 202</w:t>
      </w:r>
      <w:r w:rsidR="0058563E">
        <w:rPr>
          <w:sz w:val="28"/>
          <w:szCs w:val="28"/>
        </w:rPr>
        <w:t>3</w:t>
      </w:r>
      <w:r w:rsidRPr="00BF198F">
        <w:rPr>
          <w:sz w:val="28"/>
          <w:szCs w:val="28"/>
        </w:rPr>
        <w:t xml:space="preserve"> год проверена бюджетная отчетность </w:t>
      </w:r>
      <w:r w:rsidR="0058563E">
        <w:rPr>
          <w:sz w:val="28"/>
          <w:szCs w:val="28"/>
        </w:rPr>
        <w:t>7</w:t>
      </w:r>
      <w:r w:rsidRPr="00BF198F">
        <w:rPr>
          <w:sz w:val="28"/>
          <w:szCs w:val="28"/>
        </w:rPr>
        <w:t xml:space="preserve"> главных администраторов бюджетных средств. Внешняя проверка бюджетной отчетности ГАБС бюджета </w:t>
      </w:r>
      <w:r w:rsidR="0058563E">
        <w:rPr>
          <w:sz w:val="28"/>
          <w:szCs w:val="28"/>
        </w:rPr>
        <w:t>округа за 2023</w:t>
      </w:r>
      <w:r w:rsidRPr="00BF198F">
        <w:rPr>
          <w:sz w:val="28"/>
          <w:szCs w:val="28"/>
        </w:rPr>
        <w:t xml:space="preserve"> год показала, что полнота представленной бюджетной отчетности в целом соответствует требованиям ст. 264.1 Бюджетного кодекса РФ и Инструкции о порядке составления и представления годовой, квартальной и </w:t>
      </w:r>
      <w:r w:rsidRPr="00BF198F">
        <w:rPr>
          <w:sz w:val="28"/>
          <w:szCs w:val="28"/>
        </w:rPr>
        <w:lastRenderedPageBreak/>
        <w:t>месячной отчетности об исполнении бюджетов бюджетной системы Российской Федерации (утв. Приказом Минфина РФ от 23.12.2010 №191н). По результатам проверки годовой бюджетной отчетности за 202</w:t>
      </w:r>
      <w:r w:rsidR="0058563E">
        <w:rPr>
          <w:sz w:val="28"/>
          <w:szCs w:val="28"/>
        </w:rPr>
        <w:t>3</w:t>
      </w:r>
      <w:r w:rsidRPr="00BF198F">
        <w:rPr>
          <w:sz w:val="28"/>
          <w:szCs w:val="28"/>
        </w:rPr>
        <w:t xml:space="preserve"> год, фактов недостоверности показателей бюджетной отчетности не выявлено. Контрольные соотношения между показателями форм бюджетной отчетности выдержаны.</w:t>
      </w:r>
      <w:r w:rsidR="0058563E">
        <w:rPr>
          <w:sz w:val="28"/>
          <w:szCs w:val="28"/>
        </w:rPr>
        <w:t xml:space="preserve"> В</w:t>
      </w:r>
      <w:r w:rsidRPr="00BF198F">
        <w:rPr>
          <w:sz w:val="28"/>
          <w:szCs w:val="28"/>
        </w:rPr>
        <w:t xml:space="preserve"> ходе проверки ГРБС выявлен факт несоблюдения главным</w:t>
      </w:r>
      <w:r w:rsidR="00B14796">
        <w:rPr>
          <w:sz w:val="28"/>
          <w:szCs w:val="28"/>
        </w:rPr>
        <w:t>и</w:t>
      </w:r>
      <w:r w:rsidRPr="00BF198F">
        <w:rPr>
          <w:sz w:val="28"/>
          <w:szCs w:val="28"/>
        </w:rPr>
        <w:t xml:space="preserve"> администратор</w:t>
      </w:r>
      <w:r w:rsidR="00B14796">
        <w:rPr>
          <w:sz w:val="28"/>
          <w:szCs w:val="28"/>
        </w:rPr>
        <w:t>а</w:t>
      </w:r>
      <w:r w:rsidRPr="00BF198F">
        <w:rPr>
          <w:sz w:val="28"/>
          <w:szCs w:val="28"/>
        </w:rPr>
        <w:t>м</w:t>
      </w:r>
      <w:r w:rsidR="00B14796">
        <w:rPr>
          <w:sz w:val="28"/>
          <w:szCs w:val="28"/>
        </w:rPr>
        <w:t>и</w:t>
      </w:r>
      <w:r w:rsidRPr="00BF198F">
        <w:rPr>
          <w:sz w:val="28"/>
          <w:szCs w:val="28"/>
        </w:rPr>
        <w:t xml:space="preserve"> средств бюджета </w:t>
      </w:r>
      <w:r w:rsidR="008C1DA6">
        <w:rPr>
          <w:sz w:val="28"/>
          <w:szCs w:val="28"/>
        </w:rPr>
        <w:t xml:space="preserve">округа </w:t>
      </w:r>
      <w:r w:rsidRPr="00BF198F">
        <w:rPr>
          <w:sz w:val="28"/>
          <w:szCs w:val="28"/>
        </w:rPr>
        <w:t>принципа эффективности использования бюджетных средств, установленного статьей 34 БК РФ, в части средств, направленных на уплату штрафов, пеней за счет средств бюджета</w:t>
      </w:r>
      <w:r w:rsidR="008C1DA6">
        <w:rPr>
          <w:sz w:val="28"/>
          <w:szCs w:val="28"/>
        </w:rPr>
        <w:t xml:space="preserve"> округа</w:t>
      </w:r>
      <w:r w:rsidRPr="00BF198F">
        <w:rPr>
          <w:sz w:val="28"/>
          <w:szCs w:val="28"/>
        </w:rPr>
        <w:t xml:space="preserve"> на общую сумму </w:t>
      </w:r>
      <w:r w:rsidR="0058563E">
        <w:rPr>
          <w:sz w:val="28"/>
          <w:szCs w:val="28"/>
        </w:rPr>
        <w:t>85,1</w:t>
      </w:r>
      <w:r w:rsidR="00C559F0">
        <w:rPr>
          <w:sz w:val="28"/>
          <w:szCs w:val="28"/>
        </w:rPr>
        <w:t xml:space="preserve"> тыс.</w:t>
      </w:r>
      <w:r w:rsidR="008C1DA6">
        <w:rPr>
          <w:sz w:val="28"/>
          <w:szCs w:val="28"/>
        </w:rPr>
        <w:t xml:space="preserve"> рублей (пени,</w:t>
      </w:r>
      <w:r w:rsidRPr="00BF198F">
        <w:rPr>
          <w:sz w:val="28"/>
          <w:szCs w:val="28"/>
        </w:rPr>
        <w:t xml:space="preserve"> штрафы</w:t>
      </w:r>
      <w:r w:rsidR="008C1DA6">
        <w:rPr>
          <w:sz w:val="28"/>
          <w:szCs w:val="28"/>
        </w:rPr>
        <w:t>, исполнительские сборы</w:t>
      </w:r>
      <w:r w:rsidRPr="00BF198F">
        <w:rPr>
          <w:sz w:val="28"/>
          <w:szCs w:val="28"/>
        </w:rPr>
        <w:t>).</w:t>
      </w:r>
    </w:p>
    <w:p w:rsidR="00D23D21" w:rsidRPr="00AC208A" w:rsidRDefault="00D23D21" w:rsidP="00B14796">
      <w:pPr>
        <w:pStyle w:val="Standard"/>
        <w:numPr>
          <w:ilvl w:val="0"/>
          <w:numId w:val="42"/>
        </w:numPr>
        <w:suppressAutoHyphens/>
        <w:ind w:firstLine="709"/>
        <w:jc w:val="both"/>
        <w:rPr>
          <w:sz w:val="28"/>
          <w:szCs w:val="28"/>
        </w:rPr>
      </w:pPr>
      <w:r w:rsidRPr="00AC208A">
        <w:rPr>
          <w:bCs/>
          <w:sz w:val="28"/>
          <w:szCs w:val="28"/>
        </w:rPr>
        <w:t>У</w:t>
      </w:r>
      <w:r w:rsidRPr="00AC208A">
        <w:rPr>
          <w:sz w:val="28"/>
          <w:szCs w:val="28"/>
        </w:rPr>
        <w:t xml:space="preserve">твержденные и фактические показатели бюджетной </w:t>
      </w:r>
      <w:proofErr w:type="gramStart"/>
      <w:r w:rsidRPr="00AC208A">
        <w:rPr>
          <w:sz w:val="28"/>
          <w:szCs w:val="28"/>
        </w:rPr>
        <w:t>отчетности  ГАБС</w:t>
      </w:r>
      <w:proofErr w:type="gramEnd"/>
      <w:r w:rsidRPr="00AC208A">
        <w:rPr>
          <w:sz w:val="28"/>
          <w:szCs w:val="28"/>
        </w:rPr>
        <w:t xml:space="preserve"> по доходам, по расходам и источникам финанси</w:t>
      </w:r>
      <w:r w:rsidR="0058563E">
        <w:rPr>
          <w:sz w:val="28"/>
          <w:szCs w:val="28"/>
        </w:rPr>
        <w:t>рования дефицита бюджета за 2023</w:t>
      </w:r>
      <w:r w:rsidRPr="00AC208A">
        <w:rPr>
          <w:sz w:val="28"/>
          <w:szCs w:val="28"/>
        </w:rPr>
        <w:t xml:space="preserve"> год соответствуют Отчету об исполнении</w:t>
      </w:r>
      <w:r w:rsidR="00EC660A">
        <w:rPr>
          <w:sz w:val="28"/>
          <w:szCs w:val="28"/>
        </w:rPr>
        <w:t xml:space="preserve"> </w:t>
      </w:r>
      <w:r w:rsidRPr="00AC208A">
        <w:rPr>
          <w:sz w:val="28"/>
          <w:szCs w:val="28"/>
        </w:rPr>
        <w:t xml:space="preserve">бюджета </w:t>
      </w:r>
      <w:r w:rsidR="0058563E">
        <w:rPr>
          <w:sz w:val="28"/>
          <w:szCs w:val="28"/>
        </w:rPr>
        <w:t>округа за 2023</w:t>
      </w:r>
      <w:r w:rsidRPr="00AC208A">
        <w:rPr>
          <w:sz w:val="28"/>
          <w:szCs w:val="28"/>
        </w:rPr>
        <w:t xml:space="preserve"> год (форма 0503117) и Сводной бюджетной росписи расходов</w:t>
      </w:r>
      <w:r w:rsidR="00EC660A">
        <w:rPr>
          <w:sz w:val="28"/>
          <w:szCs w:val="28"/>
        </w:rPr>
        <w:t xml:space="preserve"> </w:t>
      </w:r>
      <w:r w:rsidRPr="00AC208A">
        <w:rPr>
          <w:sz w:val="28"/>
          <w:szCs w:val="28"/>
        </w:rPr>
        <w:t xml:space="preserve">бюджета </w:t>
      </w:r>
      <w:r w:rsidR="0058563E">
        <w:rPr>
          <w:sz w:val="28"/>
          <w:szCs w:val="28"/>
        </w:rPr>
        <w:t>округа за 2023</w:t>
      </w:r>
      <w:r w:rsidRPr="00AC208A">
        <w:rPr>
          <w:sz w:val="28"/>
          <w:szCs w:val="28"/>
        </w:rPr>
        <w:t xml:space="preserve"> год. </w:t>
      </w:r>
    </w:p>
    <w:p w:rsidR="00CC042E" w:rsidRDefault="00CC042E" w:rsidP="00CC042E">
      <w:pPr>
        <w:autoSpaceDE w:val="0"/>
        <w:adjustRightInd w:val="0"/>
        <w:ind w:firstLine="709"/>
        <w:jc w:val="both"/>
        <w:textAlignment w:val="auto"/>
        <w:rPr>
          <w:rFonts w:eastAsia="Calibri"/>
          <w:color w:val="000000"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t xml:space="preserve">7. </w:t>
      </w:r>
      <w:r w:rsidRPr="00CC042E">
        <w:rPr>
          <w:color w:val="000000"/>
          <w:sz w:val="28"/>
          <w:szCs w:val="28"/>
        </w:rPr>
        <w:t>При проверке соответствия бюджетных назначений, утвержденных</w:t>
      </w:r>
      <w:r w:rsidRPr="00CC042E">
        <w:rPr>
          <w:color w:val="000000"/>
          <w:sz w:val="28"/>
          <w:szCs w:val="28"/>
        </w:rPr>
        <w:br/>
        <w:t xml:space="preserve">Решением </w:t>
      </w:r>
      <w:r w:rsidR="005610A4" w:rsidRPr="00AC208A">
        <w:rPr>
          <w:sz w:val="28"/>
          <w:szCs w:val="28"/>
        </w:rPr>
        <w:t xml:space="preserve">о бюджете </w:t>
      </w:r>
      <w:r w:rsidR="005610A4">
        <w:rPr>
          <w:sz w:val="28"/>
          <w:szCs w:val="28"/>
        </w:rPr>
        <w:t xml:space="preserve">округа </w:t>
      </w:r>
      <w:r w:rsidR="005610A4" w:rsidRPr="00AC208A">
        <w:rPr>
          <w:sz w:val="28"/>
          <w:szCs w:val="28"/>
        </w:rPr>
        <w:t>на 202</w:t>
      </w:r>
      <w:r w:rsidR="002C798A">
        <w:rPr>
          <w:sz w:val="28"/>
          <w:szCs w:val="28"/>
        </w:rPr>
        <w:t>3</w:t>
      </w:r>
      <w:r w:rsidR="005610A4" w:rsidRPr="00AC208A">
        <w:rPr>
          <w:sz w:val="28"/>
          <w:szCs w:val="28"/>
        </w:rPr>
        <w:t xml:space="preserve"> год в пос</w:t>
      </w:r>
      <w:r w:rsidR="005610A4">
        <w:rPr>
          <w:sz w:val="28"/>
          <w:szCs w:val="28"/>
        </w:rPr>
        <w:t xml:space="preserve">ледней редакции от 27.12.2023 №96 </w:t>
      </w:r>
      <w:r w:rsidRPr="00CC042E">
        <w:rPr>
          <w:color w:val="000000"/>
          <w:sz w:val="28"/>
          <w:szCs w:val="28"/>
        </w:rPr>
        <w:t>бюджетным</w:t>
      </w:r>
      <w:r>
        <w:rPr>
          <w:color w:val="000000"/>
          <w:sz w:val="28"/>
          <w:szCs w:val="28"/>
        </w:rPr>
        <w:t xml:space="preserve"> </w:t>
      </w:r>
      <w:r w:rsidRPr="00CC042E">
        <w:rPr>
          <w:color w:val="000000"/>
          <w:sz w:val="28"/>
          <w:szCs w:val="28"/>
        </w:rPr>
        <w:t>назначениям, отраженным в годовом отчете, расхождений с формой 0503117</w:t>
      </w:r>
      <w:r>
        <w:rPr>
          <w:color w:val="000000"/>
          <w:sz w:val="28"/>
          <w:szCs w:val="28"/>
        </w:rPr>
        <w:t xml:space="preserve"> </w:t>
      </w:r>
      <w:r w:rsidRPr="00CC042E">
        <w:rPr>
          <w:color w:val="000000"/>
          <w:sz w:val="28"/>
          <w:szCs w:val="28"/>
        </w:rPr>
        <w:t>«Отчет об исполнении бюджета» не выявлено.</w:t>
      </w:r>
    </w:p>
    <w:p w:rsidR="00CC042E" w:rsidRPr="009369B7" w:rsidRDefault="00CC042E" w:rsidP="00CC042E">
      <w:pPr>
        <w:autoSpaceDE w:val="0"/>
        <w:adjustRightInd w:val="0"/>
        <w:ind w:firstLine="709"/>
        <w:jc w:val="both"/>
        <w:textAlignment w:val="auto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9369B7">
        <w:rPr>
          <w:rFonts w:eastAsia="Calibri"/>
          <w:color w:val="000000"/>
          <w:kern w:val="0"/>
          <w:sz w:val="28"/>
          <w:szCs w:val="28"/>
          <w:lang w:eastAsia="en-US"/>
        </w:rPr>
        <w:t>Показатели исполнения бюджета</w:t>
      </w:r>
      <w:r>
        <w:rPr>
          <w:rFonts w:eastAsia="Calibri"/>
          <w:color w:val="000000"/>
          <w:kern w:val="0"/>
          <w:sz w:val="28"/>
          <w:szCs w:val="28"/>
          <w:lang w:eastAsia="en-US"/>
        </w:rPr>
        <w:t xml:space="preserve"> округа</w:t>
      </w:r>
      <w:r w:rsidRPr="009369B7">
        <w:rPr>
          <w:rFonts w:eastAsia="Calibri"/>
          <w:color w:val="000000"/>
          <w:kern w:val="0"/>
          <w:sz w:val="28"/>
          <w:szCs w:val="28"/>
          <w:lang w:eastAsia="en-US"/>
        </w:rPr>
        <w:t xml:space="preserve">, предлагаемые к утверждению </w:t>
      </w:r>
      <w:r>
        <w:rPr>
          <w:rFonts w:eastAsia="Calibri"/>
          <w:color w:val="000000"/>
          <w:kern w:val="0"/>
          <w:sz w:val="28"/>
          <w:szCs w:val="28"/>
          <w:lang w:eastAsia="en-US"/>
        </w:rPr>
        <w:t>Муниципальным Собранием Харовского муниципального округа</w:t>
      </w:r>
      <w:r w:rsidRPr="009369B7">
        <w:rPr>
          <w:rFonts w:eastAsia="Calibri"/>
          <w:color w:val="000000"/>
          <w:kern w:val="0"/>
          <w:sz w:val="28"/>
          <w:szCs w:val="28"/>
          <w:lang w:eastAsia="en-US"/>
        </w:rPr>
        <w:t xml:space="preserve">, соответствуют данным годовой бюджетной отчетности форма 0503117 «Отчета об исполнении бюджета» представленной в Контрольно-счетную </w:t>
      </w:r>
      <w:r>
        <w:rPr>
          <w:rFonts w:eastAsia="Calibri"/>
          <w:color w:val="000000"/>
          <w:kern w:val="0"/>
          <w:sz w:val="28"/>
          <w:szCs w:val="28"/>
          <w:lang w:eastAsia="en-US"/>
        </w:rPr>
        <w:t xml:space="preserve">комиссию </w:t>
      </w:r>
      <w:r w:rsidRPr="009369B7">
        <w:rPr>
          <w:rFonts w:eastAsia="Calibri"/>
          <w:color w:val="000000"/>
          <w:kern w:val="0"/>
          <w:sz w:val="28"/>
          <w:szCs w:val="28"/>
          <w:lang w:eastAsia="en-US"/>
        </w:rPr>
        <w:t>для проведения внешней проверке годового отчета об исполнении бюджета</w:t>
      </w:r>
      <w:r>
        <w:rPr>
          <w:rFonts w:eastAsia="Calibri"/>
          <w:color w:val="000000"/>
          <w:kern w:val="0"/>
          <w:sz w:val="28"/>
          <w:szCs w:val="28"/>
          <w:lang w:eastAsia="en-US"/>
        </w:rPr>
        <w:t xml:space="preserve"> округа</w:t>
      </w:r>
      <w:r w:rsidRPr="009369B7">
        <w:rPr>
          <w:rFonts w:eastAsia="Calibri"/>
          <w:color w:val="000000"/>
          <w:kern w:val="0"/>
          <w:sz w:val="28"/>
          <w:szCs w:val="28"/>
          <w:lang w:eastAsia="en-US"/>
        </w:rPr>
        <w:t xml:space="preserve"> за 202</w:t>
      </w:r>
      <w:r>
        <w:rPr>
          <w:rFonts w:eastAsia="Calibri"/>
          <w:color w:val="000000"/>
          <w:kern w:val="0"/>
          <w:sz w:val="28"/>
          <w:szCs w:val="28"/>
          <w:lang w:eastAsia="en-US"/>
        </w:rPr>
        <w:t>3</w:t>
      </w:r>
      <w:r w:rsidRPr="009369B7">
        <w:rPr>
          <w:rFonts w:eastAsia="Calibri"/>
          <w:color w:val="000000"/>
          <w:kern w:val="0"/>
          <w:sz w:val="28"/>
          <w:szCs w:val="28"/>
          <w:lang w:eastAsia="en-US"/>
        </w:rPr>
        <w:t xml:space="preserve"> год.</w:t>
      </w:r>
    </w:p>
    <w:p w:rsidR="00D23D21" w:rsidRPr="00BF198F" w:rsidRDefault="00D23D21" w:rsidP="00D23D21">
      <w:pPr>
        <w:pStyle w:val="Standard"/>
        <w:numPr>
          <w:ilvl w:val="0"/>
          <w:numId w:val="42"/>
        </w:numPr>
        <w:suppressAutoHyphens/>
        <w:ind w:firstLine="709"/>
        <w:jc w:val="both"/>
        <w:rPr>
          <w:sz w:val="28"/>
          <w:szCs w:val="28"/>
        </w:rPr>
      </w:pPr>
      <w:r w:rsidRPr="00E85042">
        <w:rPr>
          <w:bCs/>
          <w:sz w:val="28"/>
          <w:szCs w:val="28"/>
        </w:rPr>
        <w:t>По итогам исполнения бюджета за 202</w:t>
      </w:r>
      <w:r w:rsidR="0058563E">
        <w:rPr>
          <w:bCs/>
          <w:sz w:val="28"/>
          <w:szCs w:val="28"/>
        </w:rPr>
        <w:t>3</w:t>
      </w:r>
      <w:r w:rsidRPr="00E85042">
        <w:rPr>
          <w:bCs/>
          <w:sz w:val="28"/>
          <w:szCs w:val="28"/>
        </w:rPr>
        <w:t xml:space="preserve"> год получено доходов всего в </w:t>
      </w:r>
      <w:proofErr w:type="gramStart"/>
      <w:r w:rsidRPr="00E85042">
        <w:rPr>
          <w:bCs/>
          <w:sz w:val="28"/>
          <w:szCs w:val="28"/>
        </w:rPr>
        <w:t xml:space="preserve">сумме  </w:t>
      </w:r>
      <w:r w:rsidR="0058563E">
        <w:rPr>
          <w:bCs/>
          <w:sz w:val="28"/>
          <w:szCs w:val="28"/>
        </w:rPr>
        <w:t>917289</w:t>
      </w:r>
      <w:proofErr w:type="gramEnd"/>
      <w:r w:rsidR="0058563E">
        <w:rPr>
          <w:bCs/>
          <w:sz w:val="28"/>
          <w:szCs w:val="28"/>
        </w:rPr>
        <w:t>,8</w:t>
      </w:r>
      <w:r w:rsidRPr="00E85042">
        <w:rPr>
          <w:bCs/>
          <w:sz w:val="28"/>
          <w:szCs w:val="28"/>
        </w:rPr>
        <w:t xml:space="preserve"> тыс. рублей. Плановые показатели исполнены </w:t>
      </w:r>
      <w:r w:rsidRPr="002C798A">
        <w:rPr>
          <w:bCs/>
          <w:sz w:val="28"/>
          <w:szCs w:val="28"/>
        </w:rPr>
        <w:t xml:space="preserve">на </w:t>
      </w:r>
      <w:r w:rsidR="00C559F0" w:rsidRPr="002C798A">
        <w:rPr>
          <w:bCs/>
          <w:sz w:val="28"/>
          <w:szCs w:val="28"/>
        </w:rPr>
        <w:t>9</w:t>
      </w:r>
      <w:r w:rsidR="002C798A" w:rsidRPr="002C798A">
        <w:rPr>
          <w:bCs/>
          <w:sz w:val="28"/>
          <w:szCs w:val="28"/>
        </w:rPr>
        <w:t>5,6</w:t>
      </w:r>
      <w:r w:rsidRPr="00E85042">
        <w:rPr>
          <w:bCs/>
          <w:sz w:val="28"/>
          <w:szCs w:val="28"/>
        </w:rPr>
        <w:t xml:space="preserve">%, объем </w:t>
      </w:r>
      <w:r>
        <w:rPr>
          <w:bCs/>
          <w:sz w:val="28"/>
          <w:szCs w:val="28"/>
        </w:rPr>
        <w:t>недо</w:t>
      </w:r>
      <w:r w:rsidRPr="00E85042">
        <w:rPr>
          <w:bCs/>
          <w:sz w:val="28"/>
          <w:szCs w:val="28"/>
        </w:rPr>
        <w:t xml:space="preserve">полученных </w:t>
      </w:r>
      <w:r>
        <w:rPr>
          <w:bCs/>
          <w:sz w:val="28"/>
          <w:szCs w:val="28"/>
        </w:rPr>
        <w:t>по плану</w:t>
      </w:r>
      <w:r w:rsidRPr="00E85042">
        <w:rPr>
          <w:bCs/>
          <w:sz w:val="28"/>
          <w:szCs w:val="28"/>
        </w:rPr>
        <w:t xml:space="preserve"> доходов бю</w:t>
      </w:r>
      <w:r w:rsidR="0058563E">
        <w:rPr>
          <w:bCs/>
          <w:sz w:val="28"/>
          <w:szCs w:val="28"/>
        </w:rPr>
        <w:t>джета по состоянию на 01.01.2024</w:t>
      </w:r>
      <w:r w:rsidRPr="00E85042">
        <w:rPr>
          <w:bCs/>
          <w:sz w:val="28"/>
          <w:szCs w:val="28"/>
        </w:rPr>
        <w:t xml:space="preserve"> составил </w:t>
      </w:r>
      <w:r w:rsidR="0058563E">
        <w:rPr>
          <w:bCs/>
          <w:sz w:val="28"/>
          <w:szCs w:val="28"/>
        </w:rPr>
        <w:t>41798,6</w:t>
      </w:r>
      <w:r w:rsidRPr="00E85042">
        <w:rPr>
          <w:bCs/>
          <w:sz w:val="28"/>
          <w:szCs w:val="28"/>
        </w:rPr>
        <w:t xml:space="preserve"> </w:t>
      </w:r>
      <w:r w:rsidR="0058563E">
        <w:rPr>
          <w:bCs/>
          <w:sz w:val="28"/>
          <w:szCs w:val="28"/>
        </w:rPr>
        <w:t>тыс. рублей. По сравнению с 2022</w:t>
      </w:r>
      <w:r w:rsidRPr="00E85042">
        <w:rPr>
          <w:bCs/>
          <w:sz w:val="28"/>
          <w:szCs w:val="28"/>
        </w:rPr>
        <w:t xml:space="preserve"> годом сумма доходов бюджета за </w:t>
      </w:r>
      <w:r w:rsidR="00C559F0">
        <w:rPr>
          <w:bCs/>
          <w:sz w:val="28"/>
          <w:szCs w:val="28"/>
        </w:rPr>
        <w:t xml:space="preserve">отчетный период увеличилась на </w:t>
      </w:r>
      <w:r w:rsidR="002C798A" w:rsidRPr="002C798A">
        <w:rPr>
          <w:bCs/>
          <w:sz w:val="28"/>
          <w:szCs w:val="28"/>
        </w:rPr>
        <w:t>7,4</w:t>
      </w:r>
      <w:r w:rsidRPr="002C798A">
        <w:rPr>
          <w:bCs/>
          <w:sz w:val="28"/>
          <w:szCs w:val="28"/>
        </w:rPr>
        <w:t xml:space="preserve">% или на </w:t>
      </w:r>
      <w:r w:rsidR="002C798A" w:rsidRPr="002C798A">
        <w:rPr>
          <w:bCs/>
          <w:sz w:val="28"/>
          <w:szCs w:val="28"/>
        </w:rPr>
        <w:t>63092,6</w:t>
      </w:r>
      <w:r w:rsidRPr="002C798A">
        <w:rPr>
          <w:bCs/>
          <w:sz w:val="28"/>
          <w:szCs w:val="28"/>
        </w:rPr>
        <w:t xml:space="preserve"> тыс. </w:t>
      </w:r>
      <w:r w:rsidRPr="00E85042">
        <w:rPr>
          <w:bCs/>
          <w:sz w:val="28"/>
          <w:szCs w:val="28"/>
        </w:rPr>
        <w:t>рублей.</w:t>
      </w:r>
    </w:p>
    <w:p w:rsidR="00CC042E" w:rsidRDefault="00CC042E" w:rsidP="00D23D21">
      <w:pPr>
        <w:pStyle w:val="Standard"/>
        <w:suppressAutoHyphens/>
        <w:ind w:firstLine="709"/>
        <w:jc w:val="both"/>
        <w:rPr>
          <w:sz w:val="28"/>
          <w:szCs w:val="28"/>
        </w:rPr>
      </w:pPr>
      <w:r w:rsidRPr="00CC042E">
        <w:rPr>
          <w:color w:val="000000"/>
          <w:sz w:val="28"/>
          <w:szCs w:val="28"/>
        </w:rPr>
        <w:t xml:space="preserve">Бюджет </w:t>
      </w:r>
      <w:r>
        <w:rPr>
          <w:color w:val="000000"/>
          <w:sz w:val="28"/>
          <w:szCs w:val="28"/>
        </w:rPr>
        <w:t>округа</w:t>
      </w:r>
      <w:r w:rsidRPr="00CC042E">
        <w:rPr>
          <w:color w:val="000000"/>
          <w:sz w:val="28"/>
          <w:szCs w:val="28"/>
        </w:rPr>
        <w:t xml:space="preserve"> формировался</w:t>
      </w:r>
      <w:r>
        <w:rPr>
          <w:color w:val="000000"/>
          <w:sz w:val="28"/>
          <w:szCs w:val="28"/>
        </w:rPr>
        <w:t xml:space="preserve"> </w:t>
      </w:r>
      <w:r w:rsidRPr="00CC042E">
        <w:rPr>
          <w:color w:val="000000"/>
          <w:sz w:val="28"/>
          <w:szCs w:val="28"/>
        </w:rPr>
        <w:t>преимущественно за счет безвозмездных поступлений. Доля безвозмездных</w:t>
      </w:r>
      <w:r>
        <w:rPr>
          <w:color w:val="000000"/>
          <w:sz w:val="28"/>
          <w:szCs w:val="28"/>
        </w:rPr>
        <w:t xml:space="preserve"> </w:t>
      </w:r>
      <w:r w:rsidRPr="00CC042E">
        <w:rPr>
          <w:color w:val="000000"/>
          <w:sz w:val="28"/>
          <w:szCs w:val="28"/>
        </w:rPr>
        <w:t xml:space="preserve">поступлений в общем объеме доходов составила </w:t>
      </w:r>
      <w:r>
        <w:rPr>
          <w:color w:val="000000"/>
          <w:sz w:val="28"/>
          <w:szCs w:val="28"/>
        </w:rPr>
        <w:t>79,</w:t>
      </w:r>
      <w:r w:rsidR="00565FEB">
        <w:rPr>
          <w:color w:val="000000"/>
          <w:sz w:val="28"/>
          <w:szCs w:val="28"/>
        </w:rPr>
        <w:t>2</w:t>
      </w:r>
      <w:r w:rsidRPr="00CC042E">
        <w:rPr>
          <w:color w:val="000000"/>
          <w:sz w:val="28"/>
          <w:szCs w:val="28"/>
        </w:rPr>
        <w:t xml:space="preserve">%, </w:t>
      </w:r>
      <w:r w:rsidRPr="00BF198F">
        <w:rPr>
          <w:sz w:val="28"/>
          <w:szCs w:val="28"/>
        </w:rPr>
        <w:t xml:space="preserve">доля налоговых доходов </w:t>
      </w:r>
      <w:r w:rsidR="00565FEB">
        <w:rPr>
          <w:sz w:val="28"/>
          <w:szCs w:val="28"/>
        </w:rPr>
        <w:t>-19,7</w:t>
      </w:r>
      <w:r w:rsidRPr="00BF198F">
        <w:rPr>
          <w:sz w:val="28"/>
          <w:szCs w:val="28"/>
        </w:rPr>
        <w:t xml:space="preserve">%; доля неналоговых доходов </w:t>
      </w:r>
      <w:r w:rsidR="00565FEB">
        <w:rPr>
          <w:sz w:val="28"/>
          <w:szCs w:val="28"/>
        </w:rPr>
        <w:t>–</w:t>
      </w:r>
      <w:r w:rsidRPr="00BF198F">
        <w:rPr>
          <w:sz w:val="28"/>
          <w:szCs w:val="28"/>
        </w:rPr>
        <w:t xml:space="preserve"> </w:t>
      </w:r>
      <w:r w:rsidR="00565FEB">
        <w:rPr>
          <w:sz w:val="28"/>
          <w:szCs w:val="28"/>
        </w:rPr>
        <w:t>1,1</w:t>
      </w:r>
      <w:r w:rsidRPr="00BF198F">
        <w:rPr>
          <w:sz w:val="28"/>
          <w:szCs w:val="28"/>
        </w:rPr>
        <w:t xml:space="preserve">%. </w:t>
      </w:r>
    </w:p>
    <w:p w:rsidR="00D23D21" w:rsidRDefault="005E6B62" w:rsidP="005E6B62">
      <w:pPr>
        <w:pStyle w:val="Standard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23D21" w:rsidRPr="000E54CF">
        <w:rPr>
          <w:sz w:val="28"/>
          <w:szCs w:val="28"/>
        </w:rPr>
        <w:t xml:space="preserve">Кассовое исполнение бюджета </w:t>
      </w:r>
      <w:r w:rsidR="0058563E">
        <w:rPr>
          <w:sz w:val="28"/>
          <w:szCs w:val="28"/>
        </w:rPr>
        <w:t>округа в 2023</w:t>
      </w:r>
      <w:r w:rsidR="00D23D21" w:rsidRPr="000E54CF">
        <w:rPr>
          <w:sz w:val="28"/>
          <w:szCs w:val="28"/>
        </w:rPr>
        <w:t xml:space="preserve"> году по расходам составило </w:t>
      </w:r>
      <w:r w:rsidR="0058563E">
        <w:rPr>
          <w:sz w:val="28"/>
          <w:szCs w:val="28"/>
        </w:rPr>
        <w:t>895595,2</w:t>
      </w:r>
      <w:r w:rsidR="00D23D21" w:rsidRPr="000E54CF">
        <w:rPr>
          <w:sz w:val="28"/>
          <w:szCs w:val="28"/>
        </w:rPr>
        <w:t xml:space="preserve"> тыс. рублей или </w:t>
      </w:r>
      <w:r w:rsidR="00C559F0">
        <w:rPr>
          <w:sz w:val="28"/>
          <w:szCs w:val="28"/>
        </w:rPr>
        <w:t>9</w:t>
      </w:r>
      <w:r w:rsidR="0058563E">
        <w:rPr>
          <w:sz w:val="28"/>
          <w:szCs w:val="28"/>
        </w:rPr>
        <w:t>4,2</w:t>
      </w:r>
      <w:r w:rsidR="00D23D21" w:rsidRPr="000E54CF">
        <w:rPr>
          <w:sz w:val="28"/>
          <w:szCs w:val="28"/>
        </w:rPr>
        <w:t>% от утвержденных плановых бюджетных назначений. По состоянию на 01.01.202</w:t>
      </w:r>
      <w:r w:rsidR="0058563E">
        <w:rPr>
          <w:sz w:val="28"/>
          <w:szCs w:val="28"/>
        </w:rPr>
        <w:t>4</w:t>
      </w:r>
      <w:r w:rsidR="00D23D21" w:rsidRPr="000E54CF">
        <w:rPr>
          <w:sz w:val="28"/>
          <w:szCs w:val="28"/>
        </w:rPr>
        <w:t xml:space="preserve"> неисполненные бюджетные назначения по расходам составили </w:t>
      </w:r>
      <w:r w:rsidR="0058563E">
        <w:rPr>
          <w:sz w:val="28"/>
          <w:szCs w:val="28"/>
        </w:rPr>
        <w:t>54782,2</w:t>
      </w:r>
      <w:r w:rsidR="00D23D21" w:rsidRPr="000E54CF">
        <w:rPr>
          <w:sz w:val="28"/>
          <w:szCs w:val="28"/>
        </w:rPr>
        <w:t xml:space="preserve"> тыс. рублей, или </w:t>
      </w:r>
      <w:r w:rsidR="0058563E">
        <w:rPr>
          <w:sz w:val="28"/>
          <w:szCs w:val="28"/>
        </w:rPr>
        <w:t>5</w:t>
      </w:r>
      <w:r w:rsidR="00C559F0">
        <w:rPr>
          <w:sz w:val="28"/>
          <w:szCs w:val="28"/>
        </w:rPr>
        <w:t>,8</w:t>
      </w:r>
      <w:r w:rsidR="00D23D21" w:rsidRPr="000E54CF">
        <w:rPr>
          <w:sz w:val="28"/>
          <w:szCs w:val="28"/>
        </w:rPr>
        <w:t>% от утвержденных бюджетных назначений. В сравнении с 202</w:t>
      </w:r>
      <w:r w:rsidR="0058563E">
        <w:rPr>
          <w:sz w:val="28"/>
          <w:szCs w:val="28"/>
        </w:rPr>
        <w:t>2</w:t>
      </w:r>
      <w:r w:rsidR="00D23D21" w:rsidRPr="000E54CF">
        <w:rPr>
          <w:sz w:val="28"/>
          <w:szCs w:val="28"/>
        </w:rPr>
        <w:t xml:space="preserve"> годом общая сумма расходов за отчетный период увеличилась на </w:t>
      </w:r>
      <w:r w:rsidR="0058563E">
        <w:rPr>
          <w:sz w:val="28"/>
          <w:szCs w:val="28"/>
        </w:rPr>
        <w:t>4,9</w:t>
      </w:r>
      <w:r w:rsidR="00D23D21" w:rsidRPr="000E54CF">
        <w:rPr>
          <w:sz w:val="28"/>
          <w:szCs w:val="28"/>
        </w:rPr>
        <w:t xml:space="preserve">% или на </w:t>
      </w:r>
      <w:r w:rsidR="0058563E">
        <w:rPr>
          <w:sz w:val="28"/>
          <w:szCs w:val="28"/>
        </w:rPr>
        <w:t>41606,2</w:t>
      </w:r>
      <w:r w:rsidR="00D23D21" w:rsidRPr="000E54CF">
        <w:rPr>
          <w:sz w:val="28"/>
          <w:szCs w:val="28"/>
        </w:rPr>
        <w:t xml:space="preserve"> тыс. рублей.</w:t>
      </w:r>
    </w:p>
    <w:p w:rsidR="00D23D21" w:rsidRDefault="005E6B62" w:rsidP="005E6B62">
      <w:pPr>
        <w:pStyle w:val="Standard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23D21" w:rsidRPr="00BF198F">
        <w:rPr>
          <w:sz w:val="28"/>
          <w:szCs w:val="28"/>
        </w:rPr>
        <w:t xml:space="preserve">Бюджет </w:t>
      </w:r>
      <w:r w:rsidR="0058563E">
        <w:rPr>
          <w:sz w:val="28"/>
          <w:szCs w:val="28"/>
        </w:rPr>
        <w:t>Харовского муниципального округа</w:t>
      </w:r>
      <w:r w:rsidR="00D23D21">
        <w:rPr>
          <w:sz w:val="28"/>
          <w:szCs w:val="28"/>
        </w:rPr>
        <w:t xml:space="preserve"> за 202</w:t>
      </w:r>
      <w:r w:rsidR="0058563E">
        <w:rPr>
          <w:sz w:val="28"/>
          <w:szCs w:val="28"/>
        </w:rPr>
        <w:t>3</w:t>
      </w:r>
      <w:r w:rsidR="00D23D21">
        <w:rPr>
          <w:sz w:val="28"/>
          <w:szCs w:val="28"/>
        </w:rPr>
        <w:t xml:space="preserve"> год исполнен с </w:t>
      </w:r>
      <w:r w:rsidR="0058563E">
        <w:rPr>
          <w:sz w:val="28"/>
          <w:szCs w:val="28"/>
        </w:rPr>
        <w:t>про</w:t>
      </w:r>
      <w:r w:rsidR="00D23D21" w:rsidRPr="00BF198F">
        <w:rPr>
          <w:sz w:val="28"/>
          <w:szCs w:val="28"/>
        </w:rPr>
        <w:t xml:space="preserve">фицитом в размере </w:t>
      </w:r>
      <w:r w:rsidR="0058563E">
        <w:rPr>
          <w:sz w:val="28"/>
          <w:szCs w:val="28"/>
        </w:rPr>
        <w:t>21694,6</w:t>
      </w:r>
      <w:r w:rsidR="00D23D21" w:rsidRPr="00BF198F">
        <w:rPr>
          <w:sz w:val="28"/>
          <w:szCs w:val="28"/>
        </w:rPr>
        <w:t xml:space="preserve"> тыс. рублей. </w:t>
      </w:r>
    </w:p>
    <w:p w:rsidR="00D23D21" w:rsidRDefault="005E6B62" w:rsidP="005E6B62">
      <w:pPr>
        <w:pStyle w:val="Standard"/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8. </w:t>
      </w:r>
      <w:r w:rsidR="00D23D21" w:rsidRPr="000E54CF">
        <w:rPr>
          <w:sz w:val="28"/>
          <w:szCs w:val="28"/>
        </w:rPr>
        <w:t>С</w:t>
      </w:r>
      <w:r w:rsidR="00D23D21" w:rsidRPr="000E54CF">
        <w:rPr>
          <w:bCs/>
          <w:sz w:val="28"/>
          <w:szCs w:val="28"/>
        </w:rPr>
        <w:t>огласно данным Баланса исполнения</w:t>
      </w:r>
      <w:r w:rsidR="007544B9">
        <w:rPr>
          <w:bCs/>
          <w:sz w:val="28"/>
          <w:szCs w:val="28"/>
        </w:rPr>
        <w:t xml:space="preserve"> </w:t>
      </w:r>
      <w:r w:rsidR="00D23D21" w:rsidRPr="000E54CF">
        <w:rPr>
          <w:bCs/>
          <w:sz w:val="28"/>
          <w:szCs w:val="28"/>
        </w:rPr>
        <w:t>бюджета</w:t>
      </w:r>
      <w:r w:rsidR="0058563E">
        <w:rPr>
          <w:bCs/>
          <w:sz w:val="28"/>
          <w:szCs w:val="28"/>
        </w:rPr>
        <w:t xml:space="preserve"> округа</w:t>
      </w:r>
      <w:r w:rsidR="00D23D21" w:rsidRPr="000E54CF">
        <w:rPr>
          <w:bCs/>
          <w:sz w:val="28"/>
          <w:szCs w:val="28"/>
        </w:rPr>
        <w:t xml:space="preserve"> (форма по ОКУД 0503</w:t>
      </w:r>
      <w:r w:rsidR="0058563E">
        <w:rPr>
          <w:bCs/>
          <w:sz w:val="28"/>
          <w:szCs w:val="28"/>
        </w:rPr>
        <w:t>120), по состоянию на 01.01.2024</w:t>
      </w:r>
      <w:r w:rsidR="00D23D21" w:rsidRPr="000E54CF">
        <w:rPr>
          <w:bCs/>
          <w:sz w:val="28"/>
          <w:szCs w:val="28"/>
        </w:rPr>
        <w:t xml:space="preserve"> остаток средств на едином счете </w:t>
      </w:r>
      <w:r w:rsidR="00D23D21" w:rsidRPr="000E54CF">
        <w:rPr>
          <w:bCs/>
          <w:sz w:val="28"/>
          <w:szCs w:val="28"/>
        </w:rPr>
        <w:lastRenderedPageBreak/>
        <w:t xml:space="preserve">бюджета в органе Федерального казначейства, без учета средств во временном распоряжении, составил </w:t>
      </w:r>
      <w:r w:rsidR="009A3662">
        <w:rPr>
          <w:bCs/>
          <w:sz w:val="28"/>
          <w:szCs w:val="28"/>
        </w:rPr>
        <w:t>44815,4</w:t>
      </w:r>
      <w:r w:rsidR="00D23D21" w:rsidRPr="0058563E">
        <w:rPr>
          <w:bCs/>
          <w:color w:val="FF0000"/>
          <w:sz w:val="28"/>
          <w:szCs w:val="28"/>
        </w:rPr>
        <w:t xml:space="preserve"> </w:t>
      </w:r>
      <w:r w:rsidR="00D23D21" w:rsidRPr="009A3662">
        <w:rPr>
          <w:bCs/>
          <w:sz w:val="28"/>
          <w:szCs w:val="28"/>
        </w:rPr>
        <w:t xml:space="preserve">тыс. </w:t>
      </w:r>
      <w:r w:rsidR="00D23D21" w:rsidRPr="000E54CF">
        <w:rPr>
          <w:bCs/>
          <w:sz w:val="28"/>
          <w:szCs w:val="28"/>
        </w:rPr>
        <w:t>рублей.</w:t>
      </w:r>
    </w:p>
    <w:p w:rsidR="006A1307" w:rsidRDefault="005E6B62" w:rsidP="005E6B62">
      <w:pPr>
        <w:pStyle w:val="Standard"/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r w:rsidR="00D23D21" w:rsidRPr="006A1307">
        <w:rPr>
          <w:bCs/>
          <w:sz w:val="28"/>
          <w:szCs w:val="28"/>
        </w:rPr>
        <w:t xml:space="preserve">В соответствии с Бюджетным кодексом Российской Федерации бюджет </w:t>
      </w:r>
      <w:r w:rsidR="0058563E">
        <w:rPr>
          <w:bCs/>
          <w:sz w:val="28"/>
          <w:szCs w:val="28"/>
        </w:rPr>
        <w:t>округа в 2023</w:t>
      </w:r>
      <w:r w:rsidR="00D23D21" w:rsidRPr="006A1307">
        <w:rPr>
          <w:bCs/>
          <w:sz w:val="28"/>
          <w:szCs w:val="28"/>
        </w:rPr>
        <w:t xml:space="preserve"> году сформирован в программной структуре расходов на основе </w:t>
      </w:r>
      <w:r w:rsidR="0034725A" w:rsidRPr="006A1307">
        <w:rPr>
          <w:bCs/>
          <w:sz w:val="28"/>
          <w:szCs w:val="28"/>
        </w:rPr>
        <w:t>19</w:t>
      </w:r>
      <w:r w:rsidR="007304AB" w:rsidRPr="006A1307">
        <w:rPr>
          <w:bCs/>
          <w:sz w:val="28"/>
          <w:szCs w:val="28"/>
        </w:rPr>
        <w:t xml:space="preserve"> муниципальных</w:t>
      </w:r>
      <w:r w:rsidR="00D23D21" w:rsidRPr="006A1307">
        <w:rPr>
          <w:bCs/>
          <w:sz w:val="28"/>
          <w:szCs w:val="28"/>
        </w:rPr>
        <w:t xml:space="preserve"> программ. </w:t>
      </w:r>
      <w:r w:rsidR="006A1307" w:rsidRPr="006A1307">
        <w:rPr>
          <w:sz w:val="28"/>
          <w:szCs w:val="28"/>
        </w:rPr>
        <w:t>Фактическое исполне</w:t>
      </w:r>
      <w:r w:rsidR="0058563E">
        <w:rPr>
          <w:sz w:val="28"/>
          <w:szCs w:val="28"/>
        </w:rPr>
        <w:t>ние программных расходов за 2023</w:t>
      </w:r>
      <w:r w:rsidR="006A1307" w:rsidRPr="006A1307">
        <w:rPr>
          <w:sz w:val="28"/>
          <w:szCs w:val="28"/>
        </w:rPr>
        <w:t xml:space="preserve"> год сложилось в сумме </w:t>
      </w:r>
      <w:r w:rsidR="0058563E">
        <w:rPr>
          <w:sz w:val="28"/>
          <w:szCs w:val="28"/>
        </w:rPr>
        <w:t>811126,7</w:t>
      </w:r>
      <w:r w:rsidR="006A1307" w:rsidRPr="006A1307">
        <w:rPr>
          <w:sz w:val="28"/>
          <w:szCs w:val="28"/>
        </w:rPr>
        <w:t xml:space="preserve"> тыс. рублей, или 9</w:t>
      </w:r>
      <w:r w:rsidR="005C7C86">
        <w:rPr>
          <w:sz w:val="28"/>
          <w:szCs w:val="28"/>
        </w:rPr>
        <w:t>3,8</w:t>
      </w:r>
      <w:r w:rsidR="006A1307" w:rsidRPr="006A1307">
        <w:rPr>
          <w:sz w:val="28"/>
          <w:szCs w:val="28"/>
        </w:rPr>
        <w:t xml:space="preserve"> процентов от плановых</w:t>
      </w:r>
      <w:r w:rsidR="0058563E">
        <w:rPr>
          <w:sz w:val="28"/>
          <w:szCs w:val="28"/>
        </w:rPr>
        <w:t xml:space="preserve"> </w:t>
      </w:r>
      <w:r w:rsidR="006A1307" w:rsidRPr="006A1307">
        <w:rPr>
          <w:sz w:val="28"/>
          <w:szCs w:val="28"/>
        </w:rPr>
        <w:t>показателей</w:t>
      </w:r>
      <w:r w:rsidR="005C7C86">
        <w:rPr>
          <w:sz w:val="28"/>
          <w:szCs w:val="28"/>
        </w:rPr>
        <w:t xml:space="preserve"> по программным</w:t>
      </w:r>
      <w:r w:rsidR="0058563E">
        <w:rPr>
          <w:sz w:val="28"/>
          <w:szCs w:val="28"/>
        </w:rPr>
        <w:t xml:space="preserve"> расход</w:t>
      </w:r>
      <w:r w:rsidR="005C7C86">
        <w:rPr>
          <w:sz w:val="28"/>
          <w:szCs w:val="28"/>
        </w:rPr>
        <w:t>ам</w:t>
      </w:r>
      <w:r w:rsidR="006A1307" w:rsidRPr="006A1307">
        <w:rPr>
          <w:sz w:val="28"/>
          <w:szCs w:val="28"/>
        </w:rPr>
        <w:t xml:space="preserve">. </w:t>
      </w:r>
      <w:r w:rsidR="006A1307" w:rsidRPr="006A1307">
        <w:rPr>
          <w:bCs/>
          <w:sz w:val="28"/>
          <w:szCs w:val="28"/>
        </w:rPr>
        <w:t xml:space="preserve">Доля программных расходов в общем объеме </w:t>
      </w:r>
      <w:r w:rsidR="006A1307">
        <w:rPr>
          <w:bCs/>
          <w:sz w:val="28"/>
          <w:szCs w:val="28"/>
        </w:rPr>
        <w:t xml:space="preserve">исполненных </w:t>
      </w:r>
      <w:r w:rsidR="006A1307" w:rsidRPr="006A1307">
        <w:rPr>
          <w:bCs/>
          <w:sz w:val="28"/>
          <w:szCs w:val="28"/>
        </w:rPr>
        <w:t xml:space="preserve">расходов </w:t>
      </w:r>
      <w:r w:rsidR="005C7C86">
        <w:rPr>
          <w:bCs/>
          <w:sz w:val="28"/>
          <w:szCs w:val="28"/>
        </w:rPr>
        <w:t>окружного</w:t>
      </w:r>
      <w:r w:rsidR="006A1307" w:rsidRPr="006A1307">
        <w:rPr>
          <w:bCs/>
          <w:sz w:val="28"/>
          <w:szCs w:val="28"/>
        </w:rPr>
        <w:t xml:space="preserve"> бюджета составляет </w:t>
      </w:r>
      <w:r w:rsidR="005C7C86">
        <w:rPr>
          <w:bCs/>
          <w:sz w:val="28"/>
          <w:szCs w:val="28"/>
        </w:rPr>
        <w:t>90,6</w:t>
      </w:r>
      <w:r w:rsidR="006A1307" w:rsidRPr="006A1307">
        <w:rPr>
          <w:bCs/>
          <w:sz w:val="28"/>
          <w:szCs w:val="28"/>
        </w:rPr>
        <w:t xml:space="preserve">%. </w:t>
      </w:r>
      <w:r w:rsidR="006A1307" w:rsidRPr="006A1307">
        <w:rPr>
          <w:sz w:val="28"/>
          <w:szCs w:val="28"/>
        </w:rPr>
        <w:t xml:space="preserve">По </w:t>
      </w:r>
      <w:r w:rsidR="002C798A">
        <w:rPr>
          <w:sz w:val="28"/>
          <w:szCs w:val="28"/>
        </w:rPr>
        <w:t>8</w:t>
      </w:r>
      <w:r w:rsidR="006A1307" w:rsidRPr="006A1307">
        <w:rPr>
          <w:sz w:val="28"/>
          <w:szCs w:val="28"/>
        </w:rPr>
        <w:t xml:space="preserve"> муниципальным программам бюджетные назначения исполнены в полном объеме, то есть на 100,0%, по 5 муниципальным программам исполнение сложилось от 99,6 до 99,99 процентов и по </w:t>
      </w:r>
      <w:r w:rsidR="002C798A">
        <w:rPr>
          <w:sz w:val="28"/>
          <w:szCs w:val="28"/>
        </w:rPr>
        <w:t>6</w:t>
      </w:r>
      <w:r w:rsidR="006A1307" w:rsidRPr="006A1307">
        <w:rPr>
          <w:sz w:val="28"/>
          <w:szCs w:val="28"/>
        </w:rPr>
        <w:t xml:space="preserve"> – менее 99,0%. Объем неисполненных назначений по программам составил</w:t>
      </w:r>
      <w:r w:rsidR="006A1307" w:rsidRPr="006A1307">
        <w:rPr>
          <w:color w:val="FF0000"/>
          <w:sz w:val="28"/>
          <w:szCs w:val="28"/>
        </w:rPr>
        <w:t xml:space="preserve"> </w:t>
      </w:r>
      <w:r w:rsidR="002C798A">
        <w:rPr>
          <w:color w:val="000000"/>
          <w:sz w:val="28"/>
          <w:szCs w:val="28"/>
        </w:rPr>
        <w:t>53620,8</w:t>
      </w:r>
      <w:r w:rsidR="006A1307" w:rsidRPr="006A1307">
        <w:rPr>
          <w:color w:val="000000"/>
          <w:sz w:val="28"/>
          <w:szCs w:val="28"/>
        </w:rPr>
        <w:t xml:space="preserve"> тыс</w:t>
      </w:r>
      <w:r w:rsidR="006A1307" w:rsidRPr="006A1307">
        <w:rPr>
          <w:sz w:val="28"/>
          <w:szCs w:val="28"/>
        </w:rPr>
        <w:t xml:space="preserve">. рублей. </w:t>
      </w:r>
    </w:p>
    <w:p w:rsidR="00D23D21" w:rsidRDefault="005E6B62" w:rsidP="005E6B62">
      <w:pPr>
        <w:pStyle w:val="Standard"/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10. </w:t>
      </w:r>
      <w:r w:rsidR="006A1307">
        <w:rPr>
          <w:bCs/>
          <w:sz w:val="28"/>
          <w:szCs w:val="28"/>
        </w:rPr>
        <w:t>М</w:t>
      </w:r>
      <w:r w:rsidR="00D23D21" w:rsidRPr="00E85042">
        <w:rPr>
          <w:bCs/>
          <w:sz w:val="28"/>
          <w:szCs w:val="28"/>
        </w:rPr>
        <w:t xml:space="preserve">униципальный </w:t>
      </w:r>
      <w:r w:rsidR="006A1DD4">
        <w:rPr>
          <w:bCs/>
          <w:sz w:val="28"/>
          <w:szCs w:val="28"/>
        </w:rPr>
        <w:t xml:space="preserve">долг по состоянию на 01.01.2024 составляет 4700,0 тыс. рублей. </w:t>
      </w:r>
    </w:p>
    <w:p w:rsidR="00506ACB" w:rsidRDefault="00506ACB" w:rsidP="00D23D21">
      <w:pPr>
        <w:autoSpaceDN/>
        <w:spacing w:before="120" w:after="120"/>
        <w:ind w:firstLine="720"/>
        <w:jc w:val="both"/>
        <w:textAlignment w:val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Предложения:</w:t>
      </w:r>
    </w:p>
    <w:p w:rsidR="00D23D21" w:rsidRPr="004D1916" w:rsidRDefault="00506ACB" w:rsidP="002C798A">
      <w:pPr>
        <w:autoSpaceDN/>
        <w:spacing w:before="120" w:after="120"/>
        <w:ind w:firstLine="720"/>
        <w:jc w:val="both"/>
        <w:textAlignment w:val="auto"/>
        <w:rPr>
          <w:kern w:val="1"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</w:rPr>
        <w:t xml:space="preserve">Муниципальному Собранию Харовского </w:t>
      </w:r>
      <w:r w:rsidRPr="00506ACB">
        <w:rPr>
          <w:b/>
          <w:bCs/>
          <w:color w:val="000000"/>
          <w:sz w:val="28"/>
          <w:szCs w:val="28"/>
        </w:rPr>
        <w:t xml:space="preserve">муниципального </w:t>
      </w:r>
      <w:r>
        <w:rPr>
          <w:b/>
          <w:bCs/>
          <w:color w:val="000000"/>
          <w:sz w:val="28"/>
          <w:szCs w:val="28"/>
        </w:rPr>
        <w:t>округа</w:t>
      </w:r>
      <w:r w:rsidRPr="00506ACB">
        <w:rPr>
          <w:color w:val="000000"/>
          <w:sz w:val="28"/>
          <w:szCs w:val="28"/>
        </w:rPr>
        <w:t>: на основании проведенной внешней проверки бюджетной отчетности</w:t>
      </w:r>
      <w:r w:rsidRPr="00506ACB">
        <w:rPr>
          <w:color w:val="000000"/>
          <w:sz w:val="28"/>
          <w:szCs w:val="28"/>
        </w:rPr>
        <w:br/>
        <w:t>главных ра</w:t>
      </w:r>
      <w:r>
        <w:rPr>
          <w:color w:val="000000"/>
          <w:sz w:val="28"/>
          <w:szCs w:val="28"/>
        </w:rPr>
        <w:t xml:space="preserve">спорядителей бюджетных средств </w:t>
      </w:r>
      <w:r w:rsidRPr="00506ACB">
        <w:rPr>
          <w:color w:val="000000"/>
          <w:sz w:val="28"/>
          <w:szCs w:val="28"/>
        </w:rPr>
        <w:t>и отчета</w:t>
      </w:r>
      <w:r w:rsidRPr="00506ACB">
        <w:rPr>
          <w:color w:val="000000"/>
          <w:sz w:val="28"/>
          <w:szCs w:val="28"/>
        </w:rPr>
        <w:br/>
        <w:t xml:space="preserve">об исполнении бюджета </w:t>
      </w:r>
      <w:r>
        <w:rPr>
          <w:color w:val="000000"/>
          <w:sz w:val="28"/>
          <w:szCs w:val="28"/>
        </w:rPr>
        <w:t xml:space="preserve">Харовского муниципального округа </w:t>
      </w:r>
      <w:r w:rsidRPr="00506ACB">
        <w:rPr>
          <w:color w:val="000000"/>
          <w:sz w:val="28"/>
          <w:szCs w:val="28"/>
        </w:rPr>
        <w:t>за 20</w:t>
      </w:r>
      <w:r>
        <w:rPr>
          <w:color w:val="000000"/>
          <w:sz w:val="28"/>
          <w:szCs w:val="28"/>
        </w:rPr>
        <w:t>23</w:t>
      </w:r>
      <w:r w:rsidRPr="00506ACB">
        <w:rPr>
          <w:color w:val="000000"/>
          <w:sz w:val="28"/>
          <w:szCs w:val="28"/>
        </w:rPr>
        <w:t xml:space="preserve"> год, представленного в виде проекта решения </w:t>
      </w:r>
      <w:r w:rsidRPr="00506ACB">
        <w:rPr>
          <w:bCs/>
          <w:color w:val="000000"/>
          <w:sz w:val="28"/>
          <w:szCs w:val="28"/>
        </w:rPr>
        <w:t>Муницип</w:t>
      </w:r>
      <w:r>
        <w:rPr>
          <w:bCs/>
          <w:color w:val="000000"/>
          <w:sz w:val="28"/>
          <w:szCs w:val="28"/>
        </w:rPr>
        <w:t>ального</w:t>
      </w:r>
      <w:r w:rsidRPr="00506ACB">
        <w:rPr>
          <w:bCs/>
          <w:color w:val="000000"/>
          <w:sz w:val="28"/>
          <w:szCs w:val="28"/>
        </w:rPr>
        <w:t xml:space="preserve"> Собрани</w:t>
      </w:r>
      <w:r>
        <w:rPr>
          <w:bCs/>
          <w:color w:val="000000"/>
          <w:sz w:val="28"/>
          <w:szCs w:val="28"/>
        </w:rPr>
        <w:t>я</w:t>
      </w:r>
      <w:r w:rsidRPr="00506ACB">
        <w:rPr>
          <w:bCs/>
          <w:color w:val="000000"/>
          <w:sz w:val="28"/>
          <w:szCs w:val="28"/>
        </w:rPr>
        <w:t xml:space="preserve"> Харовского муниципального округа</w:t>
      </w:r>
      <w:r w:rsidRPr="00506ACB">
        <w:rPr>
          <w:color w:val="000000"/>
          <w:sz w:val="28"/>
          <w:szCs w:val="28"/>
        </w:rPr>
        <w:t xml:space="preserve"> «Об</w:t>
      </w:r>
      <w:r>
        <w:rPr>
          <w:color w:val="000000"/>
          <w:sz w:val="28"/>
          <w:szCs w:val="28"/>
        </w:rPr>
        <w:t xml:space="preserve"> </w:t>
      </w:r>
      <w:r w:rsidRPr="00506ACB">
        <w:rPr>
          <w:color w:val="000000"/>
          <w:sz w:val="28"/>
          <w:szCs w:val="28"/>
        </w:rPr>
        <w:t xml:space="preserve">исполнении бюджета </w:t>
      </w:r>
      <w:r w:rsidRPr="00506ACB">
        <w:rPr>
          <w:bCs/>
          <w:color w:val="000000"/>
          <w:sz w:val="28"/>
          <w:szCs w:val="28"/>
        </w:rPr>
        <w:t>Харовского муниципального округа</w:t>
      </w:r>
      <w:r w:rsidRPr="00506A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2023</w:t>
      </w:r>
      <w:r w:rsidRPr="00506ACB">
        <w:rPr>
          <w:color w:val="000000"/>
          <w:sz w:val="28"/>
          <w:szCs w:val="28"/>
        </w:rPr>
        <w:t xml:space="preserve"> год», </w:t>
      </w:r>
      <w:r>
        <w:rPr>
          <w:color w:val="000000"/>
          <w:sz w:val="28"/>
          <w:szCs w:val="28"/>
        </w:rPr>
        <w:t>Контрольно-счетной комиссией</w:t>
      </w:r>
      <w:r w:rsidRPr="00506ACB">
        <w:rPr>
          <w:color w:val="000000"/>
          <w:sz w:val="28"/>
          <w:szCs w:val="28"/>
        </w:rPr>
        <w:t xml:space="preserve"> установлено </w:t>
      </w:r>
      <w:r>
        <w:rPr>
          <w:color w:val="000000"/>
          <w:sz w:val="28"/>
          <w:szCs w:val="28"/>
        </w:rPr>
        <w:t>с</w:t>
      </w:r>
      <w:r w:rsidRPr="00506ACB">
        <w:rPr>
          <w:color w:val="000000"/>
          <w:sz w:val="28"/>
          <w:szCs w:val="28"/>
        </w:rPr>
        <w:t>оответствие показателей</w:t>
      </w:r>
      <w:r>
        <w:rPr>
          <w:color w:val="000000"/>
          <w:sz w:val="28"/>
          <w:szCs w:val="28"/>
        </w:rPr>
        <w:t xml:space="preserve"> </w:t>
      </w:r>
      <w:r w:rsidRPr="00506ACB">
        <w:rPr>
          <w:color w:val="000000"/>
          <w:sz w:val="28"/>
          <w:szCs w:val="28"/>
        </w:rPr>
        <w:t>годовой бюджетной отчетности главных распорядителей бюджетных средств</w:t>
      </w:r>
      <w:r>
        <w:rPr>
          <w:color w:val="000000"/>
          <w:sz w:val="28"/>
          <w:szCs w:val="28"/>
        </w:rPr>
        <w:t xml:space="preserve"> </w:t>
      </w:r>
      <w:r w:rsidRPr="00506ACB">
        <w:rPr>
          <w:color w:val="000000"/>
          <w:sz w:val="28"/>
          <w:szCs w:val="28"/>
        </w:rPr>
        <w:t>данным отчета об исполнении бюджета за 20</w:t>
      </w:r>
      <w:r>
        <w:rPr>
          <w:color w:val="000000"/>
          <w:sz w:val="28"/>
          <w:szCs w:val="28"/>
        </w:rPr>
        <w:t>23</w:t>
      </w:r>
      <w:r w:rsidRPr="00506ACB">
        <w:rPr>
          <w:color w:val="000000"/>
          <w:sz w:val="28"/>
          <w:szCs w:val="28"/>
        </w:rPr>
        <w:t xml:space="preserve"> год</w:t>
      </w:r>
      <w:r w:rsidR="002C798A">
        <w:rPr>
          <w:color w:val="000000"/>
          <w:sz w:val="28"/>
          <w:szCs w:val="28"/>
        </w:rPr>
        <w:t xml:space="preserve">. </w:t>
      </w:r>
      <w:r w:rsidRPr="00506ACB">
        <w:rPr>
          <w:color w:val="000000"/>
          <w:sz w:val="28"/>
          <w:szCs w:val="28"/>
        </w:rPr>
        <w:t xml:space="preserve"> </w:t>
      </w:r>
      <w:r w:rsidR="00D23D21" w:rsidRPr="004D1916">
        <w:rPr>
          <w:kern w:val="1"/>
          <w:sz w:val="28"/>
          <w:szCs w:val="28"/>
          <w:lang w:eastAsia="ar-SA"/>
        </w:rPr>
        <w:t xml:space="preserve">Учитывая вышеизложенное, отчет об исполнении </w:t>
      </w:r>
      <w:r w:rsidR="005E6B62">
        <w:rPr>
          <w:kern w:val="1"/>
          <w:sz w:val="28"/>
          <w:szCs w:val="28"/>
          <w:lang w:eastAsia="ar-SA"/>
        </w:rPr>
        <w:t xml:space="preserve">бюджета округа </w:t>
      </w:r>
      <w:r w:rsidR="00D23D21" w:rsidRPr="004D1916">
        <w:rPr>
          <w:kern w:val="1"/>
          <w:sz w:val="28"/>
          <w:szCs w:val="28"/>
          <w:lang w:eastAsia="ar-SA"/>
        </w:rPr>
        <w:t>за 202</w:t>
      </w:r>
      <w:r w:rsidR="005E6B62">
        <w:rPr>
          <w:kern w:val="1"/>
          <w:sz w:val="28"/>
          <w:szCs w:val="28"/>
          <w:lang w:eastAsia="ar-SA"/>
        </w:rPr>
        <w:t>3</w:t>
      </w:r>
      <w:r w:rsidR="00D23D21" w:rsidRPr="004D1916">
        <w:rPr>
          <w:kern w:val="1"/>
          <w:sz w:val="28"/>
          <w:szCs w:val="28"/>
          <w:lang w:eastAsia="ar-SA"/>
        </w:rPr>
        <w:t xml:space="preserve"> год рекомендуется к рассмотрению и утверждению Муниципальным Собранием Харовского муниципального округа.</w:t>
      </w:r>
    </w:p>
    <w:p w:rsidR="00D23D21" w:rsidRDefault="00D23D21" w:rsidP="00D23D21">
      <w:pPr>
        <w:pStyle w:val="Standard"/>
        <w:suppressAutoHyphens/>
        <w:spacing w:before="119"/>
        <w:jc w:val="both"/>
        <w:rPr>
          <w:sz w:val="28"/>
          <w:szCs w:val="28"/>
        </w:rPr>
      </w:pPr>
    </w:p>
    <w:p w:rsidR="007D6701" w:rsidRDefault="000E0863">
      <w:pPr>
        <w:pStyle w:val="Standard"/>
        <w:suppressAutoHyphens/>
        <w:spacing w:before="120"/>
        <w:ind w:left="-13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6B7479" w:rsidRDefault="000E0863">
      <w:pPr>
        <w:pStyle w:val="Standard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7D6701" w:rsidRDefault="000E0863">
      <w:pPr>
        <w:pStyle w:val="Standard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Контрольно-счетной</w:t>
      </w:r>
      <w:r w:rsidR="006B7479">
        <w:rPr>
          <w:sz w:val="28"/>
          <w:szCs w:val="28"/>
        </w:rPr>
        <w:t xml:space="preserve"> комиссии</w:t>
      </w:r>
    </w:p>
    <w:p w:rsidR="007D6701" w:rsidRDefault="006B7479">
      <w:pPr>
        <w:pStyle w:val="Standard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Харовского муниципального округа </w:t>
      </w:r>
      <w:r w:rsidR="000E0863">
        <w:rPr>
          <w:sz w:val="28"/>
          <w:szCs w:val="28"/>
        </w:rPr>
        <w:t xml:space="preserve">                                             М.В. Гусева</w:t>
      </w:r>
    </w:p>
    <w:sectPr w:rsidR="007D6701" w:rsidSect="00EC5118">
      <w:footerReference w:type="even" r:id="rId8"/>
      <w:footerReference w:type="default" r:id="rId9"/>
      <w:pgSz w:w="11906" w:h="16838"/>
      <w:pgMar w:top="850" w:right="850" w:bottom="851" w:left="1701" w:header="720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142" w:rsidRDefault="00221142">
      <w:r>
        <w:separator/>
      </w:r>
    </w:p>
  </w:endnote>
  <w:endnote w:type="continuationSeparator" w:id="0">
    <w:p w:rsidR="00221142" w:rsidRDefault="0022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CC"/>
    <w:family w:val="auto"/>
    <w:pitch w:val="variable"/>
  </w:font>
  <w:font w:name="OpenSymbol, 'Arial Unicode MS'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903" w:rsidRDefault="009E4903">
    <w:pPr>
      <w:pStyle w:val="a6"/>
      <w:ind w:left="-13" w:right="360"/>
      <w:jc w:val="center"/>
    </w:pPr>
    <w:r>
      <w:fldChar w:fldCharType="begin"/>
    </w:r>
    <w:r>
      <w:instrText xml:space="preserve"> PAGE </w:instrText>
    </w:r>
    <w:r>
      <w:fldChar w:fldCharType="separate"/>
    </w:r>
    <w:r w:rsidR="006D7F0E">
      <w:rPr>
        <w:noProof/>
      </w:rPr>
      <w:t>24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903" w:rsidRDefault="009E4903">
    <w:pPr>
      <w:pStyle w:val="a6"/>
      <w:ind w:right="360"/>
      <w:jc w:val="center"/>
    </w:pPr>
    <w:r>
      <w:fldChar w:fldCharType="begin"/>
    </w:r>
    <w:r>
      <w:instrText xml:space="preserve"> PAGE </w:instrText>
    </w:r>
    <w:r>
      <w:fldChar w:fldCharType="separate"/>
    </w:r>
    <w:r w:rsidR="006D7F0E">
      <w:rPr>
        <w:noProof/>
      </w:rPr>
      <w:t>25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142" w:rsidRDefault="00221142">
      <w:r>
        <w:rPr>
          <w:color w:val="000000"/>
        </w:rPr>
        <w:separator/>
      </w:r>
    </w:p>
  </w:footnote>
  <w:footnote w:type="continuationSeparator" w:id="0">
    <w:p w:rsidR="00221142" w:rsidRDefault="00221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</w:rPr>
    </w:lvl>
  </w:abstractNum>
  <w:abstractNum w:abstractNumId="1" w15:restartNumberingAfterBreak="0">
    <w:nsid w:val="03F920D7"/>
    <w:multiLevelType w:val="multilevel"/>
    <w:tmpl w:val="42E0EBD0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◦"/>
      <w:lvlJc w:val="left"/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◦"/>
      <w:lvlJc w:val="left"/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◦"/>
      <w:lvlJc w:val="left"/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rPr>
        <w:rFonts w:ascii="OpenSymbol, 'Arial Unicode MS'" w:hAnsi="OpenSymbol, 'Arial Unicode MS'" w:cs="Courier New"/>
      </w:rPr>
    </w:lvl>
  </w:abstractNum>
  <w:abstractNum w:abstractNumId="2" w15:restartNumberingAfterBreak="0">
    <w:nsid w:val="06290D1A"/>
    <w:multiLevelType w:val="multilevel"/>
    <w:tmpl w:val="A9964CE8"/>
    <w:lvl w:ilvl="0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1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2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3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4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5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6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7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8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</w:abstractNum>
  <w:abstractNum w:abstractNumId="3" w15:restartNumberingAfterBreak="0">
    <w:nsid w:val="078407D5"/>
    <w:multiLevelType w:val="multilevel"/>
    <w:tmpl w:val="32DEEF4A"/>
    <w:styleLink w:val="WW8Num2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◦"/>
      <w:lvlJc w:val="left"/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◦"/>
      <w:lvlJc w:val="left"/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◦"/>
      <w:lvlJc w:val="left"/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rPr>
        <w:rFonts w:ascii="OpenSymbol, 'Arial Unicode MS'" w:hAnsi="OpenSymbol, 'Arial Unicode MS'" w:cs="Courier New"/>
      </w:rPr>
    </w:lvl>
  </w:abstractNum>
  <w:abstractNum w:abstractNumId="4" w15:restartNumberingAfterBreak="0">
    <w:nsid w:val="0B9C13F9"/>
    <w:multiLevelType w:val="multilevel"/>
    <w:tmpl w:val="D44C2150"/>
    <w:styleLink w:val="WW8Num20"/>
    <w:lvl w:ilvl="0">
      <w:numFmt w:val="bullet"/>
      <w:lvlText w:val=""/>
      <w:lvlJc w:val="left"/>
      <w:rPr>
        <w:rFonts w:ascii="Symbol" w:hAnsi="Symbol" w:cs="Wingdings"/>
      </w:rPr>
    </w:lvl>
    <w:lvl w:ilvl="1">
      <w:numFmt w:val="bullet"/>
      <w:lvlText w:val=""/>
      <w:lvlJc w:val="left"/>
      <w:rPr>
        <w:rFonts w:ascii="Symbol" w:hAnsi="Symbol" w:cs="Wingdings"/>
      </w:rPr>
    </w:lvl>
    <w:lvl w:ilvl="2">
      <w:numFmt w:val="bullet"/>
      <w:lvlText w:val=""/>
      <w:lvlJc w:val="left"/>
      <w:rPr>
        <w:rFonts w:ascii="Symbol" w:hAnsi="Symbol" w:cs="Wingdings"/>
      </w:rPr>
    </w:lvl>
    <w:lvl w:ilvl="3">
      <w:numFmt w:val="bullet"/>
      <w:lvlText w:val=""/>
      <w:lvlJc w:val="left"/>
      <w:rPr>
        <w:rFonts w:ascii="Symbol" w:hAnsi="Symbol" w:cs="Wingdings"/>
      </w:rPr>
    </w:lvl>
    <w:lvl w:ilvl="4">
      <w:numFmt w:val="bullet"/>
      <w:lvlText w:val=""/>
      <w:lvlJc w:val="left"/>
      <w:rPr>
        <w:rFonts w:ascii="Symbol" w:hAnsi="Symbol" w:cs="Wingdings"/>
      </w:rPr>
    </w:lvl>
    <w:lvl w:ilvl="5">
      <w:numFmt w:val="bullet"/>
      <w:lvlText w:val=""/>
      <w:lvlJc w:val="left"/>
      <w:rPr>
        <w:rFonts w:ascii="Symbol" w:hAnsi="Symbol" w:cs="Wingdings"/>
      </w:rPr>
    </w:lvl>
    <w:lvl w:ilvl="6">
      <w:numFmt w:val="bullet"/>
      <w:lvlText w:val=""/>
      <w:lvlJc w:val="left"/>
      <w:rPr>
        <w:rFonts w:ascii="Symbol" w:hAnsi="Symbol" w:cs="Wingdings"/>
      </w:rPr>
    </w:lvl>
    <w:lvl w:ilvl="7">
      <w:numFmt w:val="bullet"/>
      <w:lvlText w:val=""/>
      <w:lvlJc w:val="left"/>
      <w:rPr>
        <w:rFonts w:ascii="Symbol" w:hAnsi="Symbol" w:cs="Wingdings"/>
      </w:rPr>
    </w:lvl>
    <w:lvl w:ilvl="8">
      <w:numFmt w:val="bullet"/>
      <w:lvlText w:val=""/>
      <w:lvlJc w:val="left"/>
      <w:rPr>
        <w:rFonts w:ascii="Symbol" w:hAnsi="Symbol" w:cs="Wingdings"/>
      </w:rPr>
    </w:lvl>
  </w:abstractNum>
  <w:abstractNum w:abstractNumId="5" w15:restartNumberingAfterBreak="0">
    <w:nsid w:val="0EA44E51"/>
    <w:multiLevelType w:val="multilevel"/>
    <w:tmpl w:val="6812DEA2"/>
    <w:styleLink w:val="WW8Num34"/>
    <w:lvl w:ilvl="0">
      <w:numFmt w:val="bullet"/>
      <w:lvlText w:val=""/>
      <w:lvlJc w:val="left"/>
      <w:rPr>
        <w:rFonts w:ascii="Symbol" w:hAnsi="Symbol" w:cs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rPr>
        <w:rFonts w:ascii="Symbol" w:hAnsi="Symbol" w:cs="Wingdings"/>
      </w:rPr>
    </w:lvl>
    <w:lvl w:ilvl="4">
      <w:numFmt w:val="bullet"/>
      <w:lvlText w:val="◦"/>
      <w:lvlJc w:val="left"/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rPr>
        <w:rFonts w:ascii="Symbol" w:hAnsi="Symbol" w:cs="Wingdings"/>
      </w:rPr>
    </w:lvl>
    <w:lvl w:ilvl="7">
      <w:numFmt w:val="bullet"/>
      <w:lvlText w:val="◦"/>
      <w:lvlJc w:val="left"/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rPr>
        <w:rFonts w:ascii="OpenSymbol, 'Arial Unicode MS'" w:hAnsi="OpenSymbol, 'Arial Unicode MS'" w:cs="Courier New"/>
      </w:rPr>
    </w:lvl>
  </w:abstractNum>
  <w:abstractNum w:abstractNumId="6" w15:restartNumberingAfterBreak="0">
    <w:nsid w:val="10C80E69"/>
    <w:multiLevelType w:val="multilevel"/>
    <w:tmpl w:val="FF7E3380"/>
    <w:styleLink w:val="WW8Num33"/>
    <w:lvl w:ilvl="0">
      <w:numFmt w:val="bullet"/>
      <w:lvlText w:val=""/>
      <w:lvlJc w:val="left"/>
      <w:rPr>
        <w:rFonts w:ascii="Symbol" w:hAnsi="Symbol" w:cs="OpenSymbol, 'Arial Unicode MS'"/>
        <w:b/>
        <w:bCs/>
        <w:sz w:val="24"/>
        <w:szCs w:val="24"/>
      </w:rPr>
    </w:lvl>
    <w:lvl w:ilvl="1">
      <w:numFmt w:val="bullet"/>
      <w:lvlText w:val="◦"/>
      <w:lvlJc w:val="left"/>
      <w:rPr>
        <w:rFonts w:ascii="OpenSymbol, 'Arial Unicode MS'" w:hAnsi="OpenSymbol, 'Arial Unicode MS'" w:cs="Symbol"/>
      </w:rPr>
    </w:lvl>
    <w:lvl w:ilvl="2">
      <w:numFmt w:val="bullet"/>
      <w:lvlText w:val="▪"/>
      <w:lvlJc w:val="left"/>
      <w:rPr>
        <w:rFonts w:ascii="OpenSymbol, 'Arial Unicode MS'" w:hAnsi="OpenSymbol, 'Arial Unicode MS'" w:cs="Symbol"/>
      </w:rPr>
    </w:lvl>
    <w:lvl w:ilvl="3">
      <w:numFmt w:val="bullet"/>
      <w:lvlText w:val=""/>
      <w:lvlJc w:val="left"/>
      <w:rPr>
        <w:rFonts w:ascii="Symbol" w:hAnsi="Symbol" w:cs="OpenSymbol, 'Arial Unicode MS'"/>
        <w:b/>
        <w:bCs/>
        <w:sz w:val="24"/>
        <w:szCs w:val="24"/>
      </w:rPr>
    </w:lvl>
    <w:lvl w:ilvl="4">
      <w:numFmt w:val="bullet"/>
      <w:lvlText w:val="◦"/>
      <w:lvlJc w:val="left"/>
      <w:rPr>
        <w:rFonts w:ascii="OpenSymbol, 'Arial Unicode MS'" w:hAnsi="OpenSymbol, 'Arial Unicode MS'" w:cs="Symbol"/>
      </w:rPr>
    </w:lvl>
    <w:lvl w:ilvl="5">
      <w:numFmt w:val="bullet"/>
      <w:lvlText w:val="▪"/>
      <w:lvlJc w:val="left"/>
      <w:rPr>
        <w:rFonts w:ascii="OpenSymbol, 'Arial Unicode MS'" w:hAnsi="OpenSymbol, 'Arial Unicode MS'" w:cs="Symbol"/>
      </w:rPr>
    </w:lvl>
    <w:lvl w:ilvl="6">
      <w:numFmt w:val="bullet"/>
      <w:lvlText w:val=""/>
      <w:lvlJc w:val="left"/>
      <w:rPr>
        <w:rFonts w:ascii="Symbol" w:hAnsi="Symbol" w:cs="OpenSymbol, 'Arial Unicode MS'"/>
        <w:b/>
        <w:bCs/>
        <w:sz w:val="24"/>
        <w:szCs w:val="24"/>
      </w:rPr>
    </w:lvl>
    <w:lvl w:ilvl="7">
      <w:numFmt w:val="bullet"/>
      <w:lvlText w:val="◦"/>
      <w:lvlJc w:val="left"/>
      <w:rPr>
        <w:rFonts w:ascii="OpenSymbol, 'Arial Unicode MS'" w:hAnsi="OpenSymbol, 'Arial Unicode MS'" w:cs="Symbol"/>
      </w:rPr>
    </w:lvl>
    <w:lvl w:ilvl="8">
      <w:numFmt w:val="bullet"/>
      <w:lvlText w:val="▪"/>
      <w:lvlJc w:val="left"/>
      <w:rPr>
        <w:rFonts w:ascii="OpenSymbol, 'Arial Unicode MS'" w:hAnsi="OpenSymbol, 'Arial Unicode MS'" w:cs="Symbol"/>
      </w:rPr>
    </w:lvl>
  </w:abstractNum>
  <w:abstractNum w:abstractNumId="7" w15:restartNumberingAfterBreak="0">
    <w:nsid w:val="18884B08"/>
    <w:multiLevelType w:val="multilevel"/>
    <w:tmpl w:val="58F4DECA"/>
    <w:styleLink w:val="WW8Num16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8" w15:restartNumberingAfterBreak="0">
    <w:nsid w:val="1C790A20"/>
    <w:multiLevelType w:val="multilevel"/>
    <w:tmpl w:val="5A2CB892"/>
    <w:styleLink w:val="WW8Num9"/>
    <w:lvl w:ilvl="0">
      <w:numFmt w:val="bullet"/>
      <w:lvlText w:val=""/>
      <w:lvlJc w:val="left"/>
      <w:rPr>
        <w:rFonts w:ascii="Symbol" w:hAnsi="Symbol" w:cs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rPr>
        <w:rFonts w:ascii="Symbol" w:hAnsi="Symbol" w:cs="Wingdings"/>
      </w:rPr>
    </w:lvl>
    <w:lvl w:ilvl="4">
      <w:numFmt w:val="bullet"/>
      <w:lvlText w:val="◦"/>
      <w:lvlJc w:val="left"/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rPr>
        <w:rFonts w:ascii="Symbol" w:hAnsi="Symbol" w:cs="Wingdings"/>
      </w:rPr>
    </w:lvl>
    <w:lvl w:ilvl="7">
      <w:numFmt w:val="bullet"/>
      <w:lvlText w:val="◦"/>
      <w:lvlJc w:val="left"/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rPr>
        <w:rFonts w:ascii="OpenSymbol, 'Arial Unicode MS'" w:hAnsi="OpenSymbol, 'Arial Unicode MS'" w:cs="Courier New"/>
      </w:rPr>
    </w:lvl>
  </w:abstractNum>
  <w:abstractNum w:abstractNumId="9" w15:restartNumberingAfterBreak="0">
    <w:nsid w:val="1E345CE1"/>
    <w:multiLevelType w:val="multilevel"/>
    <w:tmpl w:val="CB2AB288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  <w:rPr>
        <w:rFonts w:ascii="Symbol" w:hAnsi="Symbol" w:cs="Symbol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  <w:rPr>
        <w:rFonts w:ascii="Symbol" w:hAnsi="Symbol" w:cs="Symbol"/>
      </w:rPr>
    </w:lvl>
    <w:lvl w:ilvl="5">
      <w:start w:val="1"/>
      <w:numFmt w:val="decimal"/>
      <w:lvlText w:val="%6."/>
      <w:lvlJc w:val="left"/>
      <w:rPr>
        <w:rFonts w:ascii="Symbol" w:hAnsi="Symbol" w:cs="Symbol"/>
      </w:rPr>
    </w:lvl>
    <w:lvl w:ilvl="6">
      <w:start w:val="1"/>
      <w:numFmt w:val="decimal"/>
      <w:lvlText w:val="%7."/>
      <w:lvlJc w:val="left"/>
      <w:rPr>
        <w:rFonts w:ascii="Symbol" w:hAnsi="Symbol" w:cs="Symbol"/>
      </w:rPr>
    </w:lvl>
    <w:lvl w:ilvl="7">
      <w:start w:val="1"/>
      <w:numFmt w:val="decimal"/>
      <w:lvlText w:val="%8."/>
      <w:lvlJc w:val="left"/>
      <w:rPr>
        <w:rFonts w:ascii="Symbol" w:hAnsi="Symbol" w:cs="Symbol"/>
      </w:rPr>
    </w:lvl>
    <w:lvl w:ilvl="8">
      <w:start w:val="1"/>
      <w:numFmt w:val="decimal"/>
      <w:lvlText w:val="%9."/>
      <w:lvlJc w:val="left"/>
      <w:rPr>
        <w:rFonts w:ascii="Symbol" w:hAnsi="Symbol" w:cs="Symbol"/>
      </w:rPr>
    </w:lvl>
  </w:abstractNum>
  <w:abstractNum w:abstractNumId="10" w15:restartNumberingAfterBreak="0">
    <w:nsid w:val="22E619CE"/>
    <w:multiLevelType w:val="hybridMultilevel"/>
    <w:tmpl w:val="36BE7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00A05"/>
    <w:multiLevelType w:val="multilevel"/>
    <w:tmpl w:val="1F64928C"/>
    <w:styleLink w:val="WW8Num26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  <w:rPr>
        <w:rFonts w:ascii="Symbol" w:hAnsi="Symbol" w:cs="Symbol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  <w:rPr>
        <w:rFonts w:ascii="Symbol" w:hAnsi="Symbol" w:cs="Symbol"/>
      </w:rPr>
    </w:lvl>
    <w:lvl w:ilvl="5">
      <w:start w:val="1"/>
      <w:numFmt w:val="decimal"/>
      <w:lvlText w:val="%6."/>
      <w:lvlJc w:val="left"/>
      <w:rPr>
        <w:rFonts w:ascii="Symbol" w:hAnsi="Symbol" w:cs="Symbol"/>
      </w:rPr>
    </w:lvl>
    <w:lvl w:ilvl="6">
      <w:start w:val="1"/>
      <w:numFmt w:val="decimal"/>
      <w:lvlText w:val="%7."/>
      <w:lvlJc w:val="left"/>
      <w:rPr>
        <w:rFonts w:ascii="Symbol" w:hAnsi="Symbol" w:cs="Symbol"/>
      </w:rPr>
    </w:lvl>
    <w:lvl w:ilvl="7">
      <w:start w:val="1"/>
      <w:numFmt w:val="decimal"/>
      <w:lvlText w:val="%8."/>
      <w:lvlJc w:val="left"/>
      <w:rPr>
        <w:rFonts w:ascii="Symbol" w:hAnsi="Symbol" w:cs="Symbol"/>
      </w:rPr>
    </w:lvl>
    <w:lvl w:ilvl="8">
      <w:start w:val="1"/>
      <w:numFmt w:val="decimal"/>
      <w:lvlText w:val="%9."/>
      <w:lvlJc w:val="left"/>
      <w:rPr>
        <w:rFonts w:ascii="Symbol" w:hAnsi="Symbol" w:cs="Symbol"/>
      </w:rPr>
    </w:lvl>
  </w:abstractNum>
  <w:abstractNum w:abstractNumId="12" w15:restartNumberingAfterBreak="0">
    <w:nsid w:val="2437014C"/>
    <w:multiLevelType w:val="multilevel"/>
    <w:tmpl w:val="D9CE534A"/>
    <w:styleLink w:val="WW8Num3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◦"/>
      <w:lvlJc w:val="left"/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◦"/>
      <w:lvlJc w:val="left"/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◦"/>
      <w:lvlJc w:val="left"/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rPr>
        <w:rFonts w:ascii="OpenSymbol, 'Arial Unicode MS'" w:hAnsi="OpenSymbol, 'Arial Unicode MS'" w:cs="Courier New"/>
      </w:rPr>
    </w:lvl>
  </w:abstractNum>
  <w:abstractNum w:abstractNumId="13" w15:restartNumberingAfterBreak="0">
    <w:nsid w:val="26C33BB1"/>
    <w:multiLevelType w:val="multilevel"/>
    <w:tmpl w:val="4D76238A"/>
    <w:styleLink w:val="WW8Num14"/>
    <w:lvl w:ilvl="0">
      <w:numFmt w:val="bullet"/>
      <w:lvlText w:val=""/>
      <w:lvlJc w:val="left"/>
      <w:rPr>
        <w:rFonts w:ascii="Symbol" w:hAnsi="Symbol" w:cs="OpenSymbol, 'Arial Unicode MS'"/>
        <w:b/>
        <w:bCs/>
        <w:sz w:val="24"/>
        <w:szCs w:val="24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  <w:b/>
        <w:bCs/>
        <w:sz w:val="24"/>
        <w:szCs w:val="24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  <w:b/>
        <w:bCs/>
        <w:sz w:val="24"/>
        <w:szCs w:val="24"/>
      </w:rPr>
    </w:lvl>
    <w:lvl w:ilvl="3">
      <w:numFmt w:val="bullet"/>
      <w:lvlText w:val=""/>
      <w:lvlJc w:val="left"/>
      <w:rPr>
        <w:rFonts w:ascii="Symbol" w:hAnsi="Symbol" w:cs="OpenSymbol, 'Arial Unicode MS'"/>
        <w:b/>
        <w:bCs/>
        <w:sz w:val="24"/>
        <w:szCs w:val="24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  <w:b/>
        <w:bCs/>
        <w:sz w:val="24"/>
        <w:szCs w:val="24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  <w:b/>
        <w:bCs/>
        <w:sz w:val="24"/>
        <w:szCs w:val="24"/>
      </w:rPr>
    </w:lvl>
    <w:lvl w:ilvl="6">
      <w:numFmt w:val="bullet"/>
      <w:lvlText w:val=""/>
      <w:lvlJc w:val="left"/>
      <w:rPr>
        <w:rFonts w:ascii="Symbol" w:hAnsi="Symbol" w:cs="OpenSymbol, 'Arial Unicode MS'"/>
        <w:b/>
        <w:bCs/>
        <w:sz w:val="24"/>
        <w:szCs w:val="24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  <w:b/>
        <w:bCs/>
        <w:sz w:val="24"/>
        <w:szCs w:val="24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  <w:b/>
        <w:bCs/>
        <w:sz w:val="24"/>
        <w:szCs w:val="24"/>
      </w:rPr>
    </w:lvl>
  </w:abstractNum>
  <w:abstractNum w:abstractNumId="14" w15:restartNumberingAfterBreak="0">
    <w:nsid w:val="2CB016C4"/>
    <w:multiLevelType w:val="hybridMultilevel"/>
    <w:tmpl w:val="03123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759A5"/>
    <w:multiLevelType w:val="multilevel"/>
    <w:tmpl w:val="CB2AB288"/>
    <w:styleLink w:val="WW8Num251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  <w:rPr>
        <w:rFonts w:ascii="Symbol" w:hAnsi="Symbol" w:cs="Symbol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  <w:rPr>
        <w:rFonts w:ascii="Symbol" w:hAnsi="Symbol" w:cs="Symbol"/>
      </w:rPr>
    </w:lvl>
    <w:lvl w:ilvl="5">
      <w:start w:val="1"/>
      <w:numFmt w:val="decimal"/>
      <w:lvlText w:val="%6."/>
      <w:lvlJc w:val="left"/>
      <w:rPr>
        <w:rFonts w:ascii="Symbol" w:hAnsi="Symbol" w:cs="Symbol"/>
      </w:rPr>
    </w:lvl>
    <w:lvl w:ilvl="6">
      <w:start w:val="1"/>
      <w:numFmt w:val="decimal"/>
      <w:lvlText w:val="%7."/>
      <w:lvlJc w:val="left"/>
      <w:rPr>
        <w:rFonts w:ascii="Symbol" w:hAnsi="Symbol" w:cs="Symbol"/>
      </w:rPr>
    </w:lvl>
    <w:lvl w:ilvl="7">
      <w:start w:val="1"/>
      <w:numFmt w:val="decimal"/>
      <w:lvlText w:val="%8."/>
      <w:lvlJc w:val="left"/>
      <w:rPr>
        <w:rFonts w:ascii="Symbol" w:hAnsi="Symbol" w:cs="Symbol"/>
      </w:rPr>
    </w:lvl>
    <w:lvl w:ilvl="8">
      <w:start w:val="1"/>
      <w:numFmt w:val="decimal"/>
      <w:lvlText w:val="%9."/>
      <w:lvlJc w:val="left"/>
      <w:rPr>
        <w:rFonts w:ascii="Symbol" w:hAnsi="Symbol" w:cs="Symbol"/>
      </w:rPr>
    </w:lvl>
  </w:abstractNum>
  <w:abstractNum w:abstractNumId="16" w15:restartNumberingAfterBreak="0">
    <w:nsid w:val="2D5264D1"/>
    <w:multiLevelType w:val="multilevel"/>
    <w:tmpl w:val="CE7C0D50"/>
    <w:styleLink w:val="WW8Num21"/>
    <w:lvl w:ilvl="0">
      <w:numFmt w:val="bullet"/>
      <w:lvlText w:val=""/>
      <w:lvlJc w:val="left"/>
      <w:rPr>
        <w:rFonts w:ascii="Symbol" w:hAnsi="Symbol" w:cs="OpenSymbol, 'Arial Unicode MS'"/>
        <w:b/>
        <w:bCs/>
        <w:sz w:val="24"/>
        <w:szCs w:val="24"/>
      </w:rPr>
    </w:lvl>
    <w:lvl w:ilvl="1">
      <w:numFmt w:val="bullet"/>
      <w:lvlText w:val=""/>
      <w:lvlJc w:val="left"/>
      <w:rPr>
        <w:rFonts w:ascii="Symbol" w:hAnsi="Symbol" w:cs="OpenSymbol, 'Arial Unicode MS'"/>
        <w:b/>
        <w:bCs/>
        <w:sz w:val="24"/>
        <w:szCs w:val="24"/>
      </w:rPr>
    </w:lvl>
    <w:lvl w:ilvl="2">
      <w:numFmt w:val="bullet"/>
      <w:lvlText w:val=""/>
      <w:lvlJc w:val="left"/>
      <w:rPr>
        <w:rFonts w:ascii="Symbol" w:hAnsi="Symbol" w:cs="OpenSymbol, 'Arial Unicode MS'"/>
        <w:b/>
        <w:bCs/>
        <w:sz w:val="24"/>
        <w:szCs w:val="24"/>
      </w:rPr>
    </w:lvl>
    <w:lvl w:ilvl="3">
      <w:numFmt w:val="bullet"/>
      <w:lvlText w:val=""/>
      <w:lvlJc w:val="left"/>
      <w:rPr>
        <w:rFonts w:ascii="Symbol" w:hAnsi="Symbol" w:cs="OpenSymbol, 'Arial Unicode MS'"/>
        <w:b/>
        <w:bCs/>
        <w:sz w:val="24"/>
        <w:szCs w:val="24"/>
      </w:rPr>
    </w:lvl>
    <w:lvl w:ilvl="4">
      <w:numFmt w:val="bullet"/>
      <w:lvlText w:val=""/>
      <w:lvlJc w:val="left"/>
      <w:rPr>
        <w:rFonts w:ascii="Symbol" w:hAnsi="Symbol" w:cs="OpenSymbol, 'Arial Unicode MS'"/>
        <w:b/>
        <w:bCs/>
        <w:sz w:val="24"/>
        <w:szCs w:val="24"/>
      </w:rPr>
    </w:lvl>
    <w:lvl w:ilvl="5">
      <w:numFmt w:val="bullet"/>
      <w:lvlText w:val=""/>
      <w:lvlJc w:val="left"/>
      <w:rPr>
        <w:rFonts w:ascii="Symbol" w:hAnsi="Symbol" w:cs="OpenSymbol, 'Arial Unicode MS'"/>
        <w:b/>
        <w:bCs/>
        <w:sz w:val="24"/>
        <w:szCs w:val="24"/>
      </w:rPr>
    </w:lvl>
    <w:lvl w:ilvl="6">
      <w:numFmt w:val="bullet"/>
      <w:lvlText w:val=""/>
      <w:lvlJc w:val="left"/>
      <w:rPr>
        <w:rFonts w:ascii="Symbol" w:hAnsi="Symbol" w:cs="OpenSymbol, 'Arial Unicode MS'"/>
        <w:b/>
        <w:bCs/>
        <w:sz w:val="24"/>
        <w:szCs w:val="24"/>
      </w:rPr>
    </w:lvl>
    <w:lvl w:ilvl="7">
      <w:numFmt w:val="bullet"/>
      <w:lvlText w:val=""/>
      <w:lvlJc w:val="left"/>
      <w:rPr>
        <w:rFonts w:ascii="Symbol" w:hAnsi="Symbol" w:cs="OpenSymbol, 'Arial Unicode MS'"/>
        <w:b/>
        <w:bCs/>
        <w:sz w:val="24"/>
        <w:szCs w:val="24"/>
      </w:rPr>
    </w:lvl>
    <w:lvl w:ilvl="8">
      <w:numFmt w:val="bullet"/>
      <w:lvlText w:val=""/>
      <w:lvlJc w:val="left"/>
      <w:rPr>
        <w:rFonts w:ascii="Symbol" w:hAnsi="Symbol" w:cs="OpenSymbol, 'Arial Unicode MS'"/>
        <w:b/>
        <w:bCs/>
        <w:sz w:val="24"/>
        <w:szCs w:val="24"/>
      </w:rPr>
    </w:lvl>
  </w:abstractNum>
  <w:abstractNum w:abstractNumId="17" w15:restartNumberingAfterBreak="0">
    <w:nsid w:val="363840BF"/>
    <w:multiLevelType w:val="multilevel"/>
    <w:tmpl w:val="32CC15AC"/>
    <w:styleLink w:val="WW8Num23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18" w15:restartNumberingAfterBreak="0">
    <w:nsid w:val="39582E55"/>
    <w:multiLevelType w:val="multilevel"/>
    <w:tmpl w:val="830AA448"/>
    <w:styleLink w:val="WW8Num10"/>
    <w:lvl w:ilvl="0">
      <w:numFmt w:val="bullet"/>
      <w:lvlText w:val=""/>
      <w:lvlJc w:val="left"/>
      <w:rPr>
        <w:rFonts w:ascii="Wingdings" w:hAnsi="Wingdings" w:cs="Symbol"/>
      </w:rPr>
    </w:lvl>
    <w:lvl w:ilvl="1">
      <w:numFmt w:val="bullet"/>
      <w:lvlText w:val="◦"/>
      <w:lvlJc w:val="left"/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rPr>
        <w:rFonts w:ascii="Symbol" w:hAnsi="Symbol" w:cs="OpenSymbol, 'Arial Unicode MS'"/>
        <w:b/>
        <w:bCs/>
        <w:sz w:val="24"/>
        <w:szCs w:val="24"/>
      </w:rPr>
    </w:lvl>
    <w:lvl w:ilvl="4">
      <w:numFmt w:val="bullet"/>
      <w:lvlText w:val="◦"/>
      <w:lvlJc w:val="left"/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rPr>
        <w:rFonts w:ascii="Symbol" w:hAnsi="Symbol" w:cs="OpenSymbol, 'Arial Unicode MS'"/>
        <w:b/>
        <w:bCs/>
        <w:sz w:val="24"/>
        <w:szCs w:val="24"/>
      </w:rPr>
    </w:lvl>
    <w:lvl w:ilvl="7">
      <w:numFmt w:val="bullet"/>
      <w:lvlText w:val="◦"/>
      <w:lvlJc w:val="left"/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rPr>
        <w:rFonts w:ascii="OpenSymbol, 'Arial Unicode MS'" w:hAnsi="OpenSymbol, 'Arial Unicode MS'" w:cs="Courier New"/>
      </w:rPr>
    </w:lvl>
  </w:abstractNum>
  <w:abstractNum w:abstractNumId="19" w15:restartNumberingAfterBreak="0">
    <w:nsid w:val="39E30B93"/>
    <w:multiLevelType w:val="multilevel"/>
    <w:tmpl w:val="60E6C038"/>
    <w:lvl w:ilvl="0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1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2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3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4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5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6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7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8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</w:abstractNum>
  <w:abstractNum w:abstractNumId="20" w15:restartNumberingAfterBreak="0">
    <w:nsid w:val="3A80781F"/>
    <w:multiLevelType w:val="multilevel"/>
    <w:tmpl w:val="00842ED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4."/>
      <w:lvlJc w:val="left"/>
      <w:rPr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%5."/>
      <w:lvlJc w:val="left"/>
      <w:rPr>
        <w:b w:val="0"/>
        <w:bCs w:val="0"/>
        <w:i w:val="0"/>
        <w:iCs w:val="0"/>
        <w:sz w:val="28"/>
        <w:szCs w:val="28"/>
      </w:rPr>
    </w:lvl>
    <w:lvl w:ilvl="5">
      <w:start w:val="1"/>
      <w:numFmt w:val="decimal"/>
      <w:lvlText w:val="%6."/>
      <w:lvlJc w:val="left"/>
      <w:rPr>
        <w:b w:val="0"/>
        <w:bCs w:val="0"/>
        <w:i w:val="0"/>
        <w:iCs w:val="0"/>
        <w:sz w:val="28"/>
        <w:szCs w:val="28"/>
      </w:rPr>
    </w:lvl>
    <w:lvl w:ilvl="6">
      <w:start w:val="1"/>
      <w:numFmt w:val="decimal"/>
      <w:lvlText w:val="%7."/>
      <w:lvlJc w:val="left"/>
      <w:rPr>
        <w:b w:val="0"/>
        <w:bCs w:val="0"/>
        <w:i w:val="0"/>
        <w:iCs w:val="0"/>
        <w:sz w:val="28"/>
        <w:szCs w:val="28"/>
      </w:rPr>
    </w:lvl>
    <w:lvl w:ilvl="7">
      <w:start w:val="1"/>
      <w:numFmt w:val="decimal"/>
      <w:lvlText w:val="%8."/>
      <w:lvlJc w:val="left"/>
      <w:rPr>
        <w:b w:val="0"/>
        <w:bCs w:val="0"/>
        <w:i w:val="0"/>
        <w:iCs w:val="0"/>
        <w:sz w:val="28"/>
        <w:szCs w:val="28"/>
      </w:rPr>
    </w:lvl>
    <w:lvl w:ilvl="8">
      <w:start w:val="1"/>
      <w:numFmt w:val="decimal"/>
      <w:lvlText w:val="%9."/>
      <w:lvlJc w:val="left"/>
      <w:rPr>
        <w:b w:val="0"/>
        <w:bCs w:val="0"/>
        <w:i w:val="0"/>
        <w:iCs w:val="0"/>
        <w:sz w:val="28"/>
        <w:szCs w:val="28"/>
      </w:rPr>
    </w:lvl>
  </w:abstractNum>
  <w:abstractNum w:abstractNumId="21" w15:restartNumberingAfterBreak="0">
    <w:nsid w:val="3B532132"/>
    <w:multiLevelType w:val="multilevel"/>
    <w:tmpl w:val="47608078"/>
    <w:styleLink w:val="WW8Num37"/>
    <w:lvl w:ilvl="0">
      <w:numFmt w:val="bullet"/>
      <w:lvlText w:val=""/>
      <w:lvlJc w:val="left"/>
      <w:rPr>
        <w:rFonts w:ascii="Symbol" w:hAnsi="Symbol" w:cs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rPr>
        <w:rFonts w:ascii="Symbol" w:hAnsi="Symbol" w:cs="Wingdings"/>
      </w:rPr>
    </w:lvl>
    <w:lvl w:ilvl="4">
      <w:numFmt w:val="bullet"/>
      <w:lvlText w:val="◦"/>
      <w:lvlJc w:val="left"/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rPr>
        <w:rFonts w:ascii="Symbol" w:hAnsi="Symbol" w:cs="Wingdings"/>
      </w:rPr>
    </w:lvl>
    <w:lvl w:ilvl="7">
      <w:numFmt w:val="bullet"/>
      <w:lvlText w:val="◦"/>
      <w:lvlJc w:val="left"/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rPr>
        <w:rFonts w:ascii="OpenSymbol, 'Arial Unicode MS'" w:hAnsi="OpenSymbol, 'Arial Unicode MS'" w:cs="Courier New"/>
      </w:rPr>
    </w:lvl>
  </w:abstractNum>
  <w:abstractNum w:abstractNumId="22" w15:restartNumberingAfterBreak="0">
    <w:nsid w:val="3F2E08C4"/>
    <w:multiLevelType w:val="multilevel"/>
    <w:tmpl w:val="E2DC928E"/>
    <w:styleLink w:val="WW8Num17"/>
    <w:lvl w:ilvl="0">
      <w:numFmt w:val="bullet"/>
      <w:lvlText w:val=""/>
      <w:lvlJc w:val="left"/>
      <w:rPr>
        <w:rFonts w:ascii="Symbol" w:hAnsi="Symbol" w:cs="Wingdings"/>
      </w:rPr>
    </w:lvl>
    <w:lvl w:ilvl="1">
      <w:numFmt w:val="bullet"/>
      <w:lvlText w:val=""/>
      <w:lvlJc w:val="left"/>
      <w:rPr>
        <w:rFonts w:ascii="Symbol" w:hAnsi="Symbol" w:cs="Wingdings"/>
      </w:rPr>
    </w:lvl>
    <w:lvl w:ilvl="2">
      <w:numFmt w:val="bullet"/>
      <w:lvlText w:val=""/>
      <w:lvlJc w:val="left"/>
      <w:rPr>
        <w:rFonts w:ascii="Symbol" w:hAnsi="Symbol" w:cs="Wingdings"/>
      </w:rPr>
    </w:lvl>
    <w:lvl w:ilvl="3">
      <w:numFmt w:val="bullet"/>
      <w:lvlText w:val=""/>
      <w:lvlJc w:val="left"/>
      <w:rPr>
        <w:rFonts w:ascii="Symbol" w:hAnsi="Symbol" w:cs="Wingdings"/>
      </w:rPr>
    </w:lvl>
    <w:lvl w:ilvl="4">
      <w:numFmt w:val="bullet"/>
      <w:lvlText w:val=""/>
      <w:lvlJc w:val="left"/>
      <w:rPr>
        <w:rFonts w:ascii="Symbol" w:hAnsi="Symbol" w:cs="Wingdings"/>
      </w:rPr>
    </w:lvl>
    <w:lvl w:ilvl="5">
      <w:numFmt w:val="bullet"/>
      <w:lvlText w:val=""/>
      <w:lvlJc w:val="left"/>
      <w:rPr>
        <w:rFonts w:ascii="Symbol" w:hAnsi="Symbol" w:cs="Wingdings"/>
      </w:rPr>
    </w:lvl>
    <w:lvl w:ilvl="6">
      <w:numFmt w:val="bullet"/>
      <w:lvlText w:val=""/>
      <w:lvlJc w:val="left"/>
      <w:rPr>
        <w:rFonts w:ascii="Symbol" w:hAnsi="Symbol" w:cs="Wingdings"/>
      </w:rPr>
    </w:lvl>
    <w:lvl w:ilvl="7">
      <w:numFmt w:val="bullet"/>
      <w:lvlText w:val=""/>
      <w:lvlJc w:val="left"/>
      <w:rPr>
        <w:rFonts w:ascii="Symbol" w:hAnsi="Symbol" w:cs="Wingdings"/>
      </w:rPr>
    </w:lvl>
    <w:lvl w:ilvl="8">
      <w:numFmt w:val="bullet"/>
      <w:lvlText w:val=""/>
      <w:lvlJc w:val="left"/>
      <w:rPr>
        <w:rFonts w:ascii="Symbol" w:hAnsi="Symbol" w:cs="Wingdings"/>
      </w:rPr>
    </w:lvl>
  </w:abstractNum>
  <w:abstractNum w:abstractNumId="23" w15:restartNumberingAfterBreak="0">
    <w:nsid w:val="41E24153"/>
    <w:multiLevelType w:val="multilevel"/>
    <w:tmpl w:val="9470F348"/>
    <w:styleLink w:val="WW8Num35"/>
    <w:lvl w:ilvl="0">
      <w:numFmt w:val="bullet"/>
      <w:lvlText w:val=""/>
      <w:lvlJc w:val="left"/>
      <w:rPr>
        <w:rFonts w:ascii="Symbol" w:hAnsi="Symbol"/>
        <w:i w:val="0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  <w:b/>
        <w:bCs/>
        <w:sz w:val="24"/>
        <w:szCs w:val="24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  <w:b/>
        <w:bCs/>
        <w:sz w:val="24"/>
        <w:szCs w:val="24"/>
      </w:rPr>
    </w:lvl>
    <w:lvl w:ilvl="3">
      <w:numFmt w:val="bullet"/>
      <w:lvlText w:val=""/>
      <w:lvlJc w:val="left"/>
      <w:rPr>
        <w:rFonts w:ascii="Symbol" w:hAnsi="Symbol"/>
        <w:i w:val="0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  <w:b/>
        <w:bCs/>
        <w:sz w:val="24"/>
        <w:szCs w:val="24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  <w:b/>
        <w:bCs/>
        <w:sz w:val="24"/>
        <w:szCs w:val="24"/>
      </w:rPr>
    </w:lvl>
    <w:lvl w:ilvl="6">
      <w:numFmt w:val="bullet"/>
      <w:lvlText w:val=""/>
      <w:lvlJc w:val="left"/>
      <w:rPr>
        <w:rFonts w:ascii="Symbol" w:hAnsi="Symbol"/>
        <w:i w:val="0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  <w:b/>
        <w:bCs/>
        <w:sz w:val="24"/>
        <w:szCs w:val="24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  <w:b/>
        <w:bCs/>
        <w:sz w:val="24"/>
        <w:szCs w:val="24"/>
      </w:rPr>
    </w:lvl>
  </w:abstractNum>
  <w:abstractNum w:abstractNumId="24" w15:restartNumberingAfterBreak="0">
    <w:nsid w:val="461C6298"/>
    <w:multiLevelType w:val="multilevel"/>
    <w:tmpl w:val="341C666E"/>
    <w:styleLink w:val="WW8Num2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7932358"/>
    <w:multiLevelType w:val="hybridMultilevel"/>
    <w:tmpl w:val="1DFCA8F6"/>
    <w:lvl w:ilvl="0" w:tplc="A60C99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FD2E6E"/>
    <w:multiLevelType w:val="multilevel"/>
    <w:tmpl w:val="F87C53F6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BDF7BE8"/>
    <w:multiLevelType w:val="multilevel"/>
    <w:tmpl w:val="6B8C357A"/>
    <w:styleLink w:val="WW8Num19"/>
    <w:lvl w:ilvl="0">
      <w:numFmt w:val="bullet"/>
      <w:lvlText w:val=""/>
      <w:lvlJc w:val="left"/>
      <w:rPr>
        <w:rFonts w:ascii="Symbol" w:hAnsi="Symbol" w:cs="Wingdings"/>
      </w:rPr>
    </w:lvl>
    <w:lvl w:ilvl="1">
      <w:numFmt w:val="bullet"/>
      <w:lvlText w:val=""/>
      <w:lvlJc w:val="left"/>
      <w:rPr>
        <w:rFonts w:ascii="Symbol" w:hAnsi="Symbol" w:cs="Wingdings"/>
      </w:rPr>
    </w:lvl>
    <w:lvl w:ilvl="2">
      <w:numFmt w:val="bullet"/>
      <w:lvlText w:val=""/>
      <w:lvlJc w:val="left"/>
      <w:rPr>
        <w:rFonts w:ascii="Symbol" w:hAnsi="Symbol" w:cs="Wingdings"/>
      </w:rPr>
    </w:lvl>
    <w:lvl w:ilvl="3">
      <w:numFmt w:val="bullet"/>
      <w:lvlText w:val=""/>
      <w:lvlJc w:val="left"/>
      <w:rPr>
        <w:rFonts w:ascii="Symbol" w:hAnsi="Symbol" w:cs="Wingdings"/>
      </w:rPr>
    </w:lvl>
    <w:lvl w:ilvl="4">
      <w:numFmt w:val="bullet"/>
      <w:lvlText w:val=""/>
      <w:lvlJc w:val="left"/>
      <w:rPr>
        <w:rFonts w:ascii="Symbol" w:hAnsi="Symbol" w:cs="Wingdings"/>
      </w:rPr>
    </w:lvl>
    <w:lvl w:ilvl="5">
      <w:numFmt w:val="bullet"/>
      <w:lvlText w:val=""/>
      <w:lvlJc w:val="left"/>
      <w:rPr>
        <w:rFonts w:ascii="Symbol" w:hAnsi="Symbol" w:cs="Wingdings"/>
      </w:rPr>
    </w:lvl>
    <w:lvl w:ilvl="6">
      <w:numFmt w:val="bullet"/>
      <w:lvlText w:val=""/>
      <w:lvlJc w:val="left"/>
      <w:rPr>
        <w:rFonts w:ascii="Symbol" w:hAnsi="Symbol" w:cs="Wingdings"/>
      </w:rPr>
    </w:lvl>
    <w:lvl w:ilvl="7">
      <w:numFmt w:val="bullet"/>
      <w:lvlText w:val=""/>
      <w:lvlJc w:val="left"/>
      <w:rPr>
        <w:rFonts w:ascii="Symbol" w:hAnsi="Symbol" w:cs="Wingdings"/>
      </w:rPr>
    </w:lvl>
    <w:lvl w:ilvl="8">
      <w:numFmt w:val="bullet"/>
      <w:lvlText w:val=""/>
      <w:lvlJc w:val="left"/>
      <w:rPr>
        <w:rFonts w:ascii="Symbol" w:hAnsi="Symbol" w:cs="Wingdings"/>
      </w:rPr>
    </w:lvl>
  </w:abstractNum>
  <w:abstractNum w:abstractNumId="28" w15:restartNumberingAfterBreak="0">
    <w:nsid w:val="57C74212"/>
    <w:multiLevelType w:val="multilevel"/>
    <w:tmpl w:val="F3F4578C"/>
    <w:lvl w:ilvl="0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1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2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3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4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5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6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7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8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</w:abstractNum>
  <w:abstractNum w:abstractNumId="29" w15:restartNumberingAfterBreak="0">
    <w:nsid w:val="581443E2"/>
    <w:multiLevelType w:val="multilevel"/>
    <w:tmpl w:val="03CE4FFE"/>
    <w:styleLink w:val="WW8Num211"/>
    <w:lvl w:ilvl="0">
      <w:numFmt w:val="bullet"/>
      <w:lvlText w:val=""/>
      <w:lvlJc w:val="left"/>
      <w:rPr>
        <w:rFonts w:ascii="Symbol" w:hAnsi="Symbol" w:cs="OpenSymbol, 'Arial Unicode MS'"/>
        <w:b/>
        <w:bCs/>
        <w:sz w:val="24"/>
        <w:szCs w:val="24"/>
      </w:rPr>
    </w:lvl>
    <w:lvl w:ilvl="1">
      <w:numFmt w:val="bullet"/>
      <w:lvlText w:val=""/>
      <w:lvlJc w:val="left"/>
      <w:rPr>
        <w:rFonts w:ascii="Symbol" w:hAnsi="Symbol" w:cs="OpenSymbol, 'Arial Unicode MS'"/>
        <w:b/>
        <w:bCs/>
        <w:sz w:val="24"/>
        <w:szCs w:val="24"/>
      </w:rPr>
    </w:lvl>
    <w:lvl w:ilvl="2">
      <w:numFmt w:val="bullet"/>
      <w:lvlText w:val=""/>
      <w:lvlJc w:val="left"/>
      <w:rPr>
        <w:rFonts w:ascii="Symbol" w:hAnsi="Symbol" w:cs="OpenSymbol, 'Arial Unicode MS'"/>
        <w:b/>
        <w:bCs/>
        <w:sz w:val="24"/>
        <w:szCs w:val="24"/>
      </w:rPr>
    </w:lvl>
    <w:lvl w:ilvl="3">
      <w:numFmt w:val="bullet"/>
      <w:lvlText w:val=""/>
      <w:lvlJc w:val="left"/>
      <w:rPr>
        <w:rFonts w:ascii="Symbol" w:hAnsi="Symbol" w:cs="OpenSymbol, 'Arial Unicode MS'"/>
        <w:b/>
        <w:bCs/>
        <w:sz w:val="24"/>
        <w:szCs w:val="24"/>
      </w:rPr>
    </w:lvl>
    <w:lvl w:ilvl="4">
      <w:numFmt w:val="bullet"/>
      <w:lvlText w:val=""/>
      <w:lvlJc w:val="left"/>
      <w:rPr>
        <w:rFonts w:ascii="Symbol" w:hAnsi="Symbol" w:cs="OpenSymbol, 'Arial Unicode MS'"/>
        <w:b/>
        <w:bCs/>
        <w:sz w:val="24"/>
        <w:szCs w:val="24"/>
      </w:rPr>
    </w:lvl>
    <w:lvl w:ilvl="5">
      <w:numFmt w:val="bullet"/>
      <w:lvlText w:val=""/>
      <w:lvlJc w:val="left"/>
      <w:rPr>
        <w:rFonts w:ascii="Symbol" w:hAnsi="Symbol" w:cs="OpenSymbol, 'Arial Unicode MS'"/>
        <w:b/>
        <w:bCs/>
        <w:sz w:val="24"/>
        <w:szCs w:val="24"/>
      </w:rPr>
    </w:lvl>
    <w:lvl w:ilvl="6">
      <w:numFmt w:val="bullet"/>
      <w:lvlText w:val=""/>
      <w:lvlJc w:val="left"/>
      <w:rPr>
        <w:rFonts w:ascii="Symbol" w:hAnsi="Symbol" w:cs="OpenSymbol, 'Arial Unicode MS'"/>
        <w:b/>
        <w:bCs/>
        <w:sz w:val="24"/>
        <w:szCs w:val="24"/>
      </w:rPr>
    </w:lvl>
    <w:lvl w:ilvl="7">
      <w:numFmt w:val="bullet"/>
      <w:lvlText w:val=""/>
      <w:lvlJc w:val="left"/>
      <w:rPr>
        <w:rFonts w:ascii="Symbol" w:hAnsi="Symbol" w:cs="OpenSymbol, 'Arial Unicode MS'"/>
        <w:b/>
        <w:bCs/>
        <w:sz w:val="24"/>
        <w:szCs w:val="24"/>
      </w:rPr>
    </w:lvl>
    <w:lvl w:ilvl="8">
      <w:numFmt w:val="bullet"/>
      <w:lvlText w:val=""/>
      <w:lvlJc w:val="left"/>
      <w:rPr>
        <w:rFonts w:ascii="Symbol" w:hAnsi="Symbol" w:cs="OpenSymbol, 'Arial Unicode MS'"/>
        <w:b/>
        <w:bCs/>
        <w:sz w:val="24"/>
        <w:szCs w:val="24"/>
      </w:rPr>
    </w:lvl>
  </w:abstractNum>
  <w:abstractNum w:abstractNumId="30" w15:restartNumberingAfterBreak="0">
    <w:nsid w:val="588A76C7"/>
    <w:multiLevelType w:val="multilevel"/>
    <w:tmpl w:val="EE1AE720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</w:abstractNum>
  <w:abstractNum w:abstractNumId="31" w15:restartNumberingAfterBreak="0">
    <w:nsid w:val="5A786AE1"/>
    <w:multiLevelType w:val="multilevel"/>
    <w:tmpl w:val="18C45F9C"/>
    <w:styleLink w:val="WW8Num3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◦"/>
      <w:lvlJc w:val="left"/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◦"/>
      <w:lvlJc w:val="left"/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◦"/>
      <w:lvlJc w:val="left"/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rPr>
        <w:rFonts w:ascii="OpenSymbol, 'Arial Unicode MS'" w:hAnsi="OpenSymbol, 'Arial Unicode MS'" w:cs="Courier New"/>
      </w:rPr>
    </w:lvl>
  </w:abstractNum>
  <w:abstractNum w:abstractNumId="32" w15:restartNumberingAfterBreak="0">
    <w:nsid w:val="5AD31257"/>
    <w:multiLevelType w:val="multilevel"/>
    <w:tmpl w:val="8DAC621A"/>
    <w:styleLink w:val="WW8Num3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33" w15:restartNumberingAfterBreak="0">
    <w:nsid w:val="5CAE5B1A"/>
    <w:multiLevelType w:val="multilevel"/>
    <w:tmpl w:val="78EA2596"/>
    <w:lvl w:ilvl="0">
      <w:start w:val="4"/>
      <w:numFmt w:val="decimal"/>
      <w:lvlText w:val="%1."/>
      <w:lvlJc w:val="left"/>
      <w:rPr>
        <w:b w:val="0"/>
        <w:bCs w:val="0"/>
        <w:i w:val="0"/>
        <w:iCs w:val="0"/>
        <w:sz w:val="28"/>
        <w:szCs w:val="28"/>
      </w:rPr>
    </w:lvl>
    <w:lvl w:ilvl="1">
      <w:start w:val="2"/>
      <w:numFmt w:val="decimal"/>
      <w:lvlText w:val="%1.%2"/>
      <w:lvlJc w:val="left"/>
      <w:rPr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 w15:restartNumberingAfterBreak="0">
    <w:nsid w:val="5F285EA4"/>
    <w:multiLevelType w:val="multilevel"/>
    <w:tmpl w:val="09E4CCD6"/>
    <w:styleLink w:val="WW8Num6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"/>
      <w:lvlJc w:val="left"/>
      <w:rPr>
        <w:rFonts w:ascii="Wingdings" w:hAnsi="Wingdings" w:cs="Wingdings"/>
        <w:sz w:val="28"/>
        <w:szCs w:val="28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35" w15:restartNumberingAfterBreak="0">
    <w:nsid w:val="63D77713"/>
    <w:multiLevelType w:val="multilevel"/>
    <w:tmpl w:val="E6CCD7B8"/>
    <w:styleLink w:val="WW8Num30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numFmt w:val="bullet"/>
      <w:lvlText w:val="◦"/>
      <w:lvlJc w:val="left"/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rPr>
        <w:rFonts w:ascii="Symbol" w:eastAsia="Times New Roman" w:hAnsi="Symbol" w:cs="Times New Roman"/>
      </w:rPr>
    </w:lvl>
    <w:lvl w:ilvl="4">
      <w:numFmt w:val="bullet"/>
      <w:lvlText w:val="◦"/>
      <w:lvlJc w:val="left"/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rPr>
        <w:rFonts w:ascii="Symbol" w:eastAsia="Times New Roman" w:hAnsi="Symbol" w:cs="Times New Roman"/>
      </w:rPr>
    </w:lvl>
    <w:lvl w:ilvl="7">
      <w:numFmt w:val="bullet"/>
      <w:lvlText w:val="◦"/>
      <w:lvlJc w:val="left"/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rPr>
        <w:rFonts w:ascii="OpenSymbol, 'Arial Unicode MS'" w:hAnsi="OpenSymbol, 'Arial Unicode MS'" w:cs="Courier New"/>
      </w:rPr>
    </w:lvl>
  </w:abstractNum>
  <w:abstractNum w:abstractNumId="36" w15:restartNumberingAfterBreak="0">
    <w:nsid w:val="64A97F5D"/>
    <w:multiLevelType w:val="multilevel"/>
    <w:tmpl w:val="E13E9A88"/>
    <w:styleLink w:val="WW8Num1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37" w15:restartNumberingAfterBreak="0">
    <w:nsid w:val="64C11754"/>
    <w:multiLevelType w:val="hybridMultilevel"/>
    <w:tmpl w:val="450EA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D28FD"/>
    <w:multiLevelType w:val="multilevel"/>
    <w:tmpl w:val="5AD298F6"/>
    <w:styleLink w:val="WW8Num5"/>
    <w:lvl w:ilvl="0">
      <w:numFmt w:val="bullet"/>
      <w:lvlText w:val=""/>
      <w:lvlJc w:val="left"/>
      <w:rPr>
        <w:rFonts w:ascii="Symbol" w:hAnsi="Symbol" w:cs="Wingdings"/>
      </w:rPr>
    </w:lvl>
    <w:lvl w:ilvl="1">
      <w:numFmt w:val="bullet"/>
      <w:lvlText w:val=""/>
      <w:lvlJc w:val="left"/>
      <w:rPr>
        <w:rFonts w:ascii="Symbol" w:hAnsi="Symbol" w:cs="Wingdings"/>
      </w:rPr>
    </w:lvl>
    <w:lvl w:ilvl="2">
      <w:numFmt w:val="bullet"/>
      <w:lvlText w:val=""/>
      <w:lvlJc w:val="left"/>
      <w:rPr>
        <w:rFonts w:ascii="Symbol" w:hAnsi="Symbol" w:cs="Wingdings"/>
      </w:rPr>
    </w:lvl>
    <w:lvl w:ilvl="3">
      <w:numFmt w:val="bullet"/>
      <w:lvlText w:val=""/>
      <w:lvlJc w:val="left"/>
      <w:rPr>
        <w:rFonts w:ascii="Symbol" w:hAnsi="Symbol" w:cs="Wingdings"/>
      </w:rPr>
    </w:lvl>
    <w:lvl w:ilvl="4">
      <w:numFmt w:val="bullet"/>
      <w:lvlText w:val=""/>
      <w:lvlJc w:val="left"/>
      <w:rPr>
        <w:rFonts w:ascii="Symbol" w:hAnsi="Symbol" w:cs="Wingdings"/>
      </w:rPr>
    </w:lvl>
    <w:lvl w:ilvl="5">
      <w:numFmt w:val="bullet"/>
      <w:lvlText w:val=""/>
      <w:lvlJc w:val="left"/>
      <w:rPr>
        <w:rFonts w:ascii="Symbol" w:hAnsi="Symbol" w:cs="Wingdings"/>
      </w:rPr>
    </w:lvl>
    <w:lvl w:ilvl="6">
      <w:numFmt w:val="bullet"/>
      <w:lvlText w:val=""/>
      <w:lvlJc w:val="left"/>
      <w:rPr>
        <w:rFonts w:ascii="Symbol" w:hAnsi="Symbol" w:cs="Wingdings"/>
      </w:rPr>
    </w:lvl>
    <w:lvl w:ilvl="7">
      <w:numFmt w:val="bullet"/>
      <w:lvlText w:val=""/>
      <w:lvlJc w:val="left"/>
      <w:rPr>
        <w:rFonts w:ascii="Symbol" w:hAnsi="Symbol" w:cs="Wingdings"/>
      </w:rPr>
    </w:lvl>
    <w:lvl w:ilvl="8">
      <w:numFmt w:val="bullet"/>
      <w:lvlText w:val=""/>
      <w:lvlJc w:val="left"/>
      <w:rPr>
        <w:rFonts w:ascii="Symbol" w:hAnsi="Symbol" w:cs="Wingdings"/>
      </w:rPr>
    </w:lvl>
  </w:abstractNum>
  <w:abstractNum w:abstractNumId="39" w15:restartNumberingAfterBreak="0">
    <w:nsid w:val="67AE3A58"/>
    <w:multiLevelType w:val="multilevel"/>
    <w:tmpl w:val="182832EC"/>
    <w:styleLink w:val="WW8Num7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◦"/>
      <w:lvlJc w:val="left"/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◦"/>
      <w:lvlJc w:val="left"/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rPr>
        <w:rFonts w:ascii="OpenSymbol, 'Arial Unicode MS'" w:hAnsi="OpenSymbol, 'Arial Unicode MS'" w:cs="Courier New"/>
      </w:rPr>
    </w:lvl>
  </w:abstractNum>
  <w:abstractNum w:abstractNumId="40" w15:restartNumberingAfterBreak="0">
    <w:nsid w:val="67EB7926"/>
    <w:multiLevelType w:val="multilevel"/>
    <w:tmpl w:val="FAF4127E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41" w15:restartNumberingAfterBreak="0">
    <w:nsid w:val="69B05428"/>
    <w:multiLevelType w:val="multilevel"/>
    <w:tmpl w:val="6E064FC0"/>
    <w:styleLink w:val="WW8Num2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42" w15:restartNumberingAfterBreak="0">
    <w:nsid w:val="6CCC1265"/>
    <w:multiLevelType w:val="multilevel"/>
    <w:tmpl w:val="C62407E4"/>
    <w:styleLink w:val="WW8Num3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◦"/>
      <w:lvlJc w:val="left"/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◦"/>
      <w:lvlJc w:val="left"/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◦"/>
      <w:lvlJc w:val="left"/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rPr>
        <w:rFonts w:ascii="OpenSymbol, 'Arial Unicode MS'" w:hAnsi="OpenSymbol, 'Arial Unicode MS'" w:cs="Courier New"/>
      </w:rPr>
    </w:lvl>
  </w:abstractNum>
  <w:abstractNum w:abstractNumId="43" w15:restartNumberingAfterBreak="0">
    <w:nsid w:val="6E366CA6"/>
    <w:multiLevelType w:val="multilevel"/>
    <w:tmpl w:val="DEDE9B0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6F6B231E"/>
    <w:multiLevelType w:val="multilevel"/>
    <w:tmpl w:val="E9B69AEE"/>
    <w:styleLink w:val="WW8Num25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  <w:rPr>
        <w:rFonts w:ascii="Symbol" w:hAnsi="Symbol" w:cs="Symbol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  <w:rPr>
        <w:rFonts w:ascii="Symbol" w:hAnsi="Symbol" w:cs="Symbol"/>
      </w:rPr>
    </w:lvl>
    <w:lvl w:ilvl="5">
      <w:start w:val="1"/>
      <w:numFmt w:val="decimal"/>
      <w:lvlText w:val="%6."/>
      <w:lvlJc w:val="left"/>
      <w:rPr>
        <w:rFonts w:ascii="Symbol" w:hAnsi="Symbol" w:cs="Symbol"/>
      </w:rPr>
    </w:lvl>
    <w:lvl w:ilvl="6">
      <w:start w:val="1"/>
      <w:numFmt w:val="decimal"/>
      <w:lvlText w:val="%7."/>
      <w:lvlJc w:val="left"/>
      <w:rPr>
        <w:rFonts w:ascii="Symbol" w:hAnsi="Symbol" w:cs="Symbol"/>
      </w:rPr>
    </w:lvl>
    <w:lvl w:ilvl="7">
      <w:start w:val="1"/>
      <w:numFmt w:val="decimal"/>
      <w:lvlText w:val="%8."/>
      <w:lvlJc w:val="left"/>
      <w:rPr>
        <w:rFonts w:ascii="Symbol" w:hAnsi="Symbol" w:cs="Symbol"/>
      </w:rPr>
    </w:lvl>
    <w:lvl w:ilvl="8">
      <w:start w:val="1"/>
      <w:numFmt w:val="decimal"/>
      <w:lvlText w:val="%9."/>
      <w:lvlJc w:val="left"/>
      <w:rPr>
        <w:rFonts w:ascii="Symbol" w:hAnsi="Symbol" w:cs="Symbol"/>
      </w:rPr>
    </w:lvl>
  </w:abstractNum>
  <w:abstractNum w:abstractNumId="45" w15:restartNumberingAfterBreak="0">
    <w:nsid w:val="71E35C2E"/>
    <w:multiLevelType w:val="multilevel"/>
    <w:tmpl w:val="48D2FA68"/>
    <w:styleLink w:val="WW8Num15"/>
    <w:lvl w:ilvl="0">
      <w:numFmt w:val="bullet"/>
      <w:lvlText w:val=""/>
      <w:lvlJc w:val="left"/>
      <w:rPr>
        <w:rFonts w:ascii="Symbol" w:hAnsi="Symbol" w:cs="OpenSymbol, 'Arial Unicode MS'"/>
        <w:b/>
        <w:bCs/>
        <w:sz w:val="24"/>
        <w:szCs w:val="24"/>
      </w:rPr>
    </w:lvl>
    <w:lvl w:ilvl="1">
      <w:numFmt w:val="bullet"/>
      <w:lvlText w:val=""/>
      <w:lvlJc w:val="left"/>
      <w:rPr>
        <w:rFonts w:ascii="Symbol" w:hAnsi="Symbol" w:cs="OpenSymbol, 'Arial Unicode MS'"/>
        <w:b/>
        <w:bCs/>
        <w:sz w:val="24"/>
        <w:szCs w:val="24"/>
      </w:rPr>
    </w:lvl>
    <w:lvl w:ilvl="2">
      <w:numFmt w:val="bullet"/>
      <w:lvlText w:val=""/>
      <w:lvlJc w:val="left"/>
      <w:rPr>
        <w:rFonts w:ascii="Symbol" w:hAnsi="Symbol" w:cs="OpenSymbol, 'Arial Unicode MS'"/>
        <w:b/>
        <w:bCs/>
        <w:sz w:val="24"/>
        <w:szCs w:val="24"/>
      </w:rPr>
    </w:lvl>
    <w:lvl w:ilvl="3">
      <w:numFmt w:val="bullet"/>
      <w:lvlText w:val=""/>
      <w:lvlJc w:val="left"/>
      <w:rPr>
        <w:rFonts w:ascii="Symbol" w:hAnsi="Symbol" w:cs="OpenSymbol, 'Arial Unicode MS'"/>
        <w:b/>
        <w:bCs/>
        <w:sz w:val="24"/>
        <w:szCs w:val="24"/>
      </w:rPr>
    </w:lvl>
    <w:lvl w:ilvl="4">
      <w:numFmt w:val="bullet"/>
      <w:lvlText w:val=""/>
      <w:lvlJc w:val="left"/>
      <w:rPr>
        <w:rFonts w:ascii="Symbol" w:hAnsi="Symbol" w:cs="OpenSymbol, 'Arial Unicode MS'"/>
        <w:b/>
        <w:bCs/>
        <w:sz w:val="24"/>
        <w:szCs w:val="24"/>
      </w:rPr>
    </w:lvl>
    <w:lvl w:ilvl="5">
      <w:numFmt w:val="bullet"/>
      <w:lvlText w:val=""/>
      <w:lvlJc w:val="left"/>
      <w:rPr>
        <w:rFonts w:ascii="Symbol" w:hAnsi="Symbol" w:cs="OpenSymbol, 'Arial Unicode MS'"/>
        <w:b/>
        <w:bCs/>
        <w:sz w:val="24"/>
        <w:szCs w:val="24"/>
      </w:rPr>
    </w:lvl>
    <w:lvl w:ilvl="6">
      <w:numFmt w:val="bullet"/>
      <w:lvlText w:val=""/>
      <w:lvlJc w:val="left"/>
      <w:rPr>
        <w:rFonts w:ascii="Symbol" w:hAnsi="Symbol" w:cs="OpenSymbol, 'Arial Unicode MS'"/>
        <w:b/>
        <w:bCs/>
        <w:sz w:val="24"/>
        <w:szCs w:val="24"/>
      </w:rPr>
    </w:lvl>
    <w:lvl w:ilvl="7">
      <w:numFmt w:val="bullet"/>
      <w:lvlText w:val=""/>
      <w:lvlJc w:val="left"/>
      <w:rPr>
        <w:rFonts w:ascii="Symbol" w:hAnsi="Symbol" w:cs="OpenSymbol, 'Arial Unicode MS'"/>
        <w:b/>
        <w:bCs/>
        <w:sz w:val="24"/>
        <w:szCs w:val="24"/>
      </w:rPr>
    </w:lvl>
    <w:lvl w:ilvl="8">
      <w:numFmt w:val="bullet"/>
      <w:lvlText w:val=""/>
      <w:lvlJc w:val="left"/>
      <w:rPr>
        <w:rFonts w:ascii="Symbol" w:hAnsi="Symbol" w:cs="OpenSymbol, 'Arial Unicode MS'"/>
        <w:b/>
        <w:bCs/>
        <w:sz w:val="24"/>
        <w:szCs w:val="24"/>
      </w:rPr>
    </w:lvl>
  </w:abstractNum>
  <w:abstractNum w:abstractNumId="46" w15:restartNumberingAfterBreak="0">
    <w:nsid w:val="75A33B6E"/>
    <w:multiLevelType w:val="multilevel"/>
    <w:tmpl w:val="7A301B90"/>
    <w:styleLink w:val="WW8Num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47" w15:restartNumberingAfterBreak="0">
    <w:nsid w:val="75E47796"/>
    <w:multiLevelType w:val="multilevel"/>
    <w:tmpl w:val="0618124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4."/>
      <w:lvlJc w:val="left"/>
      <w:rPr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%5."/>
      <w:lvlJc w:val="left"/>
      <w:rPr>
        <w:b w:val="0"/>
        <w:bCs w:val="0"/>
        <w:i w:val="0"/>
        <w:iCs w:val="0"/>
        <w:sz w:val="28"/>
        <w:szCs w:val="28"/>
      </w:rPr>
    </w:lvl>
    <w:lvl w:ilvl="5">
      <w:start w:val="1"/>
      <w:numFmt w:val="decimal"/>
      <w:lvlText w:val="%6."/>
      <w:lvlJc w:val="left"/>
      <w:rPr>
        <w:b w:val="0"/>
        <w:bCs w:val="0"/>
        <w:i w:val="0"/>
        <w:iCs w:val="0"/>
        <w:sz w:val="28"/>
        <w:szCs w:val="28"/>
      </w:rPr>
    </w:lvl>
    <w:lvl w:ilvl="6">
      <w:start w:val="1"/>
      <w:numFmt w:val="decimal"/>
      <w:lvlText w:val="%7."/>
      <w:lvlJc w:val="left"/>
      <w:rPr>
        <w:b w:val="0"/>
        <w:bCs w:val="0"/>
        <w:i w:val="0"/>
        <w:iCs w:val="0"/>
        <w:sz w:val="28"/>
        <w:szCs w:val="28"/>
      </w:rPr>
    </w:lvl>
    <w:lvl w:ilvl="7">
      <w:start w:val="1"/>
      <w:numFmt w:val="decimal"/>
      <w:lvlText w:val="%8."/>
      <w:lvlJc w:val="left"/>
      <w:rPr>
        <w:b w:val="0"/>
        <w:bCs w:val="0"/>
        <w:i w:val="0"/>
        <w:iCs w:val="0"/>
        <w:sz w:val="28"/>
        <w:szCs w:val="28"/>
      </w:rPr>
    </w:lvl>
    <w:lvl w:ilvl="8">
      <w:start w:val="1"/>
      <w:numFmt w:val="decimal"/>
      <w:lvlText w:val="%9."/>
      <w:lvlJc w:val="left"/>
      <w:rPr>
        <w:b w:val="0"/>
        <w:bCs w:val="0"/>
        <w:i w:val="0"/>
        <w:iCs w:val="0"/>
        <w:sz w:val="28"/>
        <w:szCs w:val="28"/>
      </w:rPr>
    </w:lvl>
  </w:abstractNum>
  <w:abstractNum w:abstractNumId="48" w15:restartNumberingAfterBreak="0">
    <w:nsid w:val="75FE4FF2"/>
    <w:multiLevelType w:val="hybridMultilevel"/>
    <w:tmpl w:val="5BDEB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736843"/>
    <w:multiLevelType w:val="multilevel"/>
    <w:tmpl w:val="501CBEB4"/>
    <w:styleLink w:val="WW8Num18"/>
    <w:lvl w:ilvl="0">
      <w:numFmt w:val="bullet"/>
      <w:lvlText w:val=""/>
      <w:lvlJc w:val="left"/>
      <w:rPr>
        <w:rFonts w:ascii="Symbol" w:hAnsi="Symbol" w:cs="OpenSymbol, 'Arial Unicode MS'"/>
        <w:b/>
        <w:bCs/>
        <w:sz w:val="24"/>
        <w:szCs w:val="24"/>
      </w:rPr>
    </w:lvl>
    <w:lvl w:ilvl="1">
      <w:numFmt w:val="bullet"/>
      <w:lvlText w:val=""/>
      <w:lvlJc w:val="left"/>
      <w:rPr>
        <w:rFonts w:ascii="Symbol" w:hAnsi="Symbol" w:cs="OpenSymbol, 'Arial Unicode MS'"/>
        <w:b/>
        <w:bCs/>
        <w:sz w:val="24"/>
        <w:szCs w:val="24"/>
      </w:rPr>
    </w:lvl>
    <w:lvl w:ilvl="2">
      <w:numFmt w:val="bullet"/>
      <w:lvlText w:val=""/>
      <w:lvlJc w:val="left"/>
      <w:rPr>
        <w:rFonts w:ascii="Symbol" w:hAnsi="Symbol" w:cs="OpenSymbol, 'Arial Unicode MS'"/>
        <w:b/>
        <w:bCs/>
        <w:sz w:val="24"/>
        <w:szCs w:val="24"/>
      </w:rPr>
    </w:lvl>
    <w:lvl w:ilvl="3">
      <w:numFmt w:val="bullet"/>
      <w:lvlText w:val=""/>
      <w:lvlJc w:val="left"/>
      <w:rPr>
        <w:rFonts w:ascii="Symbol" w:hAnsi="Symbol" w:cs="OpenSymbol, 'Arial Unicode MS'"/>
        <w:b/>
        <w:bCs/>
        <w:sz w:val="24"/>
        <w:szCs w:val="24"/>
      </w:rPr>
    </w:lvl>
    <w:lvl w:ilvl="4">
      <w:numFmt w:val="bullet"/>
      <w:lvlText w:val=""/>
      <w:lvlJc w:val="left"/>
      <w:rPr>
        <w:rFonts w:ascii="Symbol" w:hAnsi="Symbol" w:cs="OpenSymbol, 'Arial Unicode MS'"/>
        <w:b/>
        <w:bCs/>
        <w:sz w:val="24"/>
        <w:szCs w:val="24"/>
      </w:rPr>
    </w:lvl>
    <w:lvl w:ilvl="5">
      <w:numFmt w:val="bullet"/>
      <w:lvlText w:val=""/>
      <w:lvlJc w:val="left"/>
      <w:rPr>
        <w:rFonts w:ascii="Symbol" w:hAnsi="Symbol" w:cs="OpenSymbol, 'Arial Unicode MS'"/>
        <w:b/>
        <w:bCs/>
        <w:sz w:val="24"/>
        <w:szCs w:val="24"/>
      </w:rPr>
    </w:lvl>
    <w:lvl w:ilvl="6">
      <w:numFmt w:val="bullet"/>
      <w:lvlText w:val=""/>
      <w:lvlJc w:val="left"/>
      <w:rPr>
        <w:rFonts w:ascii="Symbol" w:hAnsi="Symbol" w:cs="OpenSymbol, 'Arial Unicode MS'"/>
        <w:b/>
        <w:bCs/>
        <w:sz w:val="24"/>
        <w:szCs w:val="24"/>
      </w:rPr>
    </w:lvl>
    <w:lvl w:ilvl="7">
      <w:numFmt w:val="bullet"/>
      <w:lvlText w:val=""/>
      <w:lvlJc w:val="left"/>
      <w:rPr>
        <w:rFonts w:ascii="Symbol" w:hAnsi="Symbol" w:cs="OpenSymbol, 'Arial Unicode MS'"/>
        <w:b/>
        <w:bCs/>
        <w:sz w:val="24"/>
        <w:szCs w:val="24"/>
      </w:rPr>
    </w:lvl>
    <w:lvl w:ilvl="8">
      <w:numFmt w:val="bullet"/>
      <w:lvlText w:val=""/>
      <w:lvlJc w:val="left"/>
      <w:rPr>
        <w:rFonts w:ascii="Symbol" w:hAnsi="Symbol" w:cs="OpenSymbol, 'Arial Unicode MS'"/>
        <w:b/>
        <w:bCs/>
        <w:sz w:val="24"/>
        <w:szCs w:val="24"/>
      </w:rPr>
    </w:lvl>
  </w:abstractNum>
  <w:abstractNum w:abstractNumId="50" w15:restartNumberingAfterBreak="0">
    <w:nsid w:val="76D800B0"/>
    <w:multiLevelType w:val="multilevel"/>
    <w:tmpl w:val="FB8CDA88"/>
    <w:styleLink w:val="WW8Num13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51" w15:restartNumberingAfterBreak="0">
    <w:nsid w:val="7BEC6F79"/>
    <w:multiLevelType w:val="multilevel"/>
    <w:tmpl w:val="A6489182"/>
    <w:styleLink w:val="WW8Num11"/>
    <w:lvl w:ilvl="0">
      <w:numFmt w:val="bullet"/>
      <w:lvlText w:val=""/>
      <w:lvlJc w:val="left"/>
      <w:rPr>
        <w:rFonts w:ascii="Wingdings" w:hAnsi="Wingdings" w:cs="Symbol"/>
        <w:color w:val="000000"/>
        <w:sz w:val="28"/>
        <w:szCs w:val="28"/>
      </w:rPr>
    </w:lvl>
    <w:lvl w:ilvl="1">
      <w:numFmt w:val="bullet"/>
      <w:lvlText w:val="◦"/>
      <w:lvlJc w:val="left"/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◦"/>
      <w:lvlJc w:val="left"/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◦"/>
      <w:lvlJc w:val="left"/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rPr>
        <w:rFonts w:ascii="OpenSymbol, 'Arial Unicode MS'" w:hAnsi="OpenSymbol, 'Arial Unicode MS'" w:cs="Courier New"/>
      </w:rPr>
    </w:lvl>
  </w:abstractNum>
  <w:abstractNum w:abstractNumId="52" w15:restartNumberingAfterBreak="0">
    <w:nsid w:val="7F1A64FE"/>
    <w:multiLevelType w:val="multilevel"/>
    <w:tmpl w:val="6628ADB6"/>
    <w:styleLink w:val="WW8Num2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0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3"/>
  </w:num>
  <w:num w:numId="2">
    <w:abstractNumId w:val="40"/>
  </w:num>
  <w:num w:numId="3">
    <w:abstractNumId w:val="32"/>
  </w:num>
  <w:num w:numId="4">
    <w:abstractNumId w:val="46"/>
  </w:num>
  <w:num w:numId="5">
    <w:abstractNumId w:val="38"/>
  </w:num>
  <w:num w:numId="6">
    <w:abstractNumId w:val="34"/>
  </w:num>
  <w:num w:numId="7">
    <w:abstractNumId w:val="39"/>
  </w:num>
  <w:num w:numId="8">
    <w:abstractNumId w:val="1"/>
  </w:num>
  <w:num w:numId="9">
    <w:abstractNumId w:val="8"/>
  </w:num>
  <w:num w:numId="10">
    <w:abstractNumId w:val="18"/>
  </w:num>
  <w:num w:numId="11">
    <w:abstractNumId w:val="51"/>
  </w:num>
  <w:num w:numId="12">
    <w:abstractNumId w:val="36"/>
  </w:num>
  <w:num w:numId="13">
    <w:abstractNumId w:val="50"/>
  </w:num>
  <w:num w:numId="14">
    <w:abstractNumId w:val="13"/>
  </w:num>
  <w:num w:numId="15">
    <w:abstractNumId w:val="45"/>
  </w:num>
  <w:num w:numId="16">
    <w:abstractNumId w:val="7"/>
  </w:num>
  <w:num w:numId="17">
    <w:abstractNumId w:val="22"/>
  </w:num>
  <w:num w:numId="18">
    <w:abstractNumId w:val="49"/>
  </w:num>
  <w:num w:numId="19">
    <w:abstractNumId w:val="27"/>
  </w:num>
  <w:num w:numId="20">
    <w:abstractNumId w:val="4"/>
  </w:num>
  <w:num w:numId="21">
    <w:abstractNumId w:val="16"/>
  </w:num>
  <w:num w:numId="22">
    <w:abstractNumId w:val="3"/>
  </w:num>
  <w:num w:numId="23">
    <w:abstractNumId w:val="17"/>
  </w:num>
  <w:num w:numId="24">
    <w:abstractNumId w:val="41"/>
  </w:num>
  <w:num w:numId="25">
    <w:abstractNumId w:val="44"/>
  </w:num>
  <w:num w:numId="26">
    <w:abstractNumId w:val="11"/>
  </w:num>
  <w:num w:numId="27">
    <w:abstractNumId w:val="26"/>
  </w:num>
  <w:num w:numId="28">
    <w:abstractNumId w:val="24"/>
  </w:num>
  <w:num w:numId="29">
    <w:abstractNumId w:val="52"/>
  </w:num>
  <w:num w:numId="30">
    <w:abstractNumId w:val="35"/>
  </w:num>
  <w:num w:numId="31">
    <w:abstractNumId w:val="12"/>
  </w:num>
  <w:num w:numId="32">
    <w:abstractNumId w:val="42"/>
  </w:num>
  <w:num w:numId="33">
    <w:abstractNumId w:val="6"/>
  </w:num>
  <w:num w:numId="34">
    <w:abstractNumId w:val="5"/>
  </w:num>
  <w:num w:numId="35">
    <w:abstractNumId w:val="23"/>
  </w:num>
  <w:num w:numId="36">
    <w:abstractNumId w:val="31"/>
  </w:num>
  <w:num w:numId="37">
    <w:abstractNumId w:val="21"/>
  </w:num>
  <w:num w:numId="38">
    <w:abstractNumId w:val="33"/>
  </w:num>
  <w:num w:numId="39">
    <w:abstractNumId w:val="19"/>
  </w:num>
  <w:num w:numId="40">
    <w:abstractNumId w:val="35"/>
  </w:num>
  <w:num w:numId="41">
    <w:abstractNumId w:val="30"/>
  </w:num>
  <w:num w:numId="42">
    <w:abstractNumId w:val="20"/>
  </w:num>
  <w:num w:numId="43">
    <w:abstractNumId w:val="0"/>
  </w:num>
  <w:num w:numId="44">
    <w:abstractNumId w:val="25"/>
  </w:num>
  <w:num w:numId="45">
    <w:abstractNumId w:val="28"/>
  </w:num>
  <w:num w:numId="46">
    <w:abstractNumId w:val="2"/>
  </w:num>
  <w:num w:numId="47">
    <w:abstractNumId w:val="15"/>
  </w:num>
  <w:num w:numId="48">
    <w:abstractNumId w:val="15"/>
    <w:lvlOverride w:ilvl="0">
      <w:startOverride w:val="1"/>
    </w:lvlOverride>
  </w:num>
  <w:num w:numId="49">
    <w:abstractNumId w:val="47"/>
  </w:num>
  <w:num w:numId="50">
    <w:abstractNumId w:val="47"/>
    <w:lvlOverride w:ilvl="0">
      <w:startOverride w:val="1"/>
    </w:lvlOverride>
  </w:num>
  <w:num w:numId="51">
    <w:abstractNumId w:val="29"/>
  </w:num>
  <w:num w:numId="52">
    <w:abstractNumId w:val="9"/>
  </w:num>
  <w:num w:numId="53">
    <w:abstractNumId w:val="14"/>
  </w:num>
  <w:num w:numId="54">
    <w:abstractNumId w:val="48"/>
  </w:num>
  <w:num w:numId="55">
    <w:abstractNumId w:val="10"/>
  </w:num>
  <w:num w:numId="56">
    <w:abstractNumId w:val="3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01"/>
    <w:rsid w:val="00004E9B"/>
    <w:rsid w:val="00007D26"/>
    <w:rsid w:val="00011726"/>
    <w:rsid w:val="0002483C"/>
    <w:rsid w:val="000324DD"/>
    <w:rsid w:val="00033E54"/>
    <w:rsid w:val="00044827"/>
    <w:rsid w:val="000457A1"/>
    <w:rsid w:val="00046637"/>
    <w:rsid w:val="0007688B"/>
    <w:rsid w:val="00076B16"/>
    <w:rsid w:val="000C3590"/>
    <w:rsid w:val="000C59AB"/>
    <w:rsid w:val="000D17B1"/>
    <w:rsid w:val="000E0863"/>
    <w:rsid w:val="000E3216"/>
    <w:rsid w:val="00100864"/>
    <w:rsid w:val="0011030A"/>
    <w:rsid w:val="0011519C"/>
    <w:rsid w:val="0012035A"/>
    <w:rsid w:val="00133152"/>
    <w:rsid w:val="001351A9"/>
    <w:rsid w:val="00153818"/>
    <w:rsid w:val="00176E85"/>
    <w:rsid w:val="00192BAA"/>
    <w:rsid w:val="001A7A0F"/>
    <w:rsid w:val="001A7F87"/>
    <w:rsid w:val="001C3BFE"/>
    <w:rsid w:val="001D3EE9"/>
    <w:rsid w:val="001F368F"/>
    <w:rsid w:val="002006DE"/>
    <w:rsid w:val="00200D33"/>
    <w:rsid w:val="0021764A"/>
    <w:rsid w:val="00221142"/>
    <w:rsid w:val="002305E6"/>
    <w:rsid w:val="00234D9C"/>
    <w:rsid w:val="00242563"/>
    <w:rsid w:val="00242889"/>
    <w:rsid w:val="00245EB4"/>
    <w:rsid w:val="00247258"/>
    <w:rsid w:val="00247EB3"/>
    <w:rsid w:val="002912A0"/>
    <w:rsid w:val="002A399C"/>
    <w:rsid w:val="002B681E"/>
    <w:rsid w:val="002C32D1"/>
    <w:rsid w:val="002C798A"/>
    <w:rsid w:val="002D4173"/>
    <w:rsid w:val="00306F24"/>
    <w:rsid w:val="00310CF2"/>
    <w:rsid w:val="00316E48"/>
    <w:rsid w:val="003304B6"/>
    <w:rsid w:val="00331491"/>
    <w:rsid w:val="0034725A"/>
    <w:rsid w:val="00353021"/>
    <w:rsid w:val="003864A4"/>
    <w:rsid w:val="00391E45"/>
    <w:rsid w:val="003A54F4"/>
    <w:rsid w:val="003C0762"/>
    <w:rsid w:val="003F63ED"/>
    <w:rsid w:val="00400A25"/>
    <w:rsid w:val="00414DEC"/>
    <w:rsid w:val="00415505"/>
    <w:rsid w:val="00446C29"/>
    <w:rsid w:val="004503D3"/>
    <w:rsid w:val="00460936"/>
    <w:rsid w:val="00461D04"/>
    <w:rsid w:val="0046554F"/>
    <w:rsid w:val="00471150"/>
    <w:rsid w:val="0047476D"/>
    <w:rsid w:val="004778D4"/>
    <w:rsid w:val="00495AC1"/>
    <w:rsid w:val="004A1D7A"/>
    <w:rsid w:val="004D0C4B"/>
    <w:rsid w:val="004D6CC4"/>
    <w:rsid w:val="004F1F87"/>
    <w:rsid w:val="004F4E3D"/>
    <w:rsid w:val="004F60C2"/>
    <w:rsid w:val="0050542E"/>
    <w:rsid w:val="00506ACB"/>
    <w:rsid w:val="00514785"/>
    <w:rsid w:val="00524887"/>
    <w:rsid w:val="005302A6"/>
    <w:rsid w:val="00531DCA"/>
    <w:rsid w:val="005535B1"/>
    <w:rsid w:val="00554A62"/>
    <w:rsid w:val="005610A4"/>
    <w:rsid w:val="00562563"/>
    <w:rsid w:val="00565FEB"/>
    <w:rsid w:val="0056738B"/>
    <w:rsid w:val="00572C4B"/>
    <w:rsid w:val="0058563E"/>
    <w:rsid w:val="005B2F55"/>
    <w:rsid w:val="005C590E"/>
    <w:rsid w:val="005C7C86"/>
    <w:rsid w:val="005D3FAD"/>
    <w:rsid w:val="005E180B"/>
    <w:rsid w:val="005E6B62"/>
    <w:rsid w:val="00605A7D"/>
    <w:rsid w:val="00611E02"/>
    <w:rsid w:val="00616FDC"/>
    <w:rsid w:val="00623025"/>
    <w:rsid w:val="00624598"/>
    <w:rsid w:val="00633F6C"/>
    <w:rsid w:val="00643ABE"/>
    <w:rsid w:val="006531E5"/>
    <w:rsid w:val="00656447"/>
    <w:rsid w:val="006624F2"/>
    <w:rsid w:val="00674375"/>
    <w:rsid w:val="00675213"/>
    <w:rsid w:val="0068470F"/>
    <w:rsid w:val="00684A6F"/>
    <w:rsid w:val="00692DA1"/>
    <w:rsid w:val="006A1307"/>
    <w:rsid w:val="006A1DD4"/>
    <w:rsid w:val="006A3B4F"/>
    <w:rsid w:val="006B5F64"/>
    <w:rsid w:val="006B7479"/>
    <w:rsid w:val="006D5A13"/>
    <w:rsid w:val="006D7F0E"/>
    <w:rsid w:val="006E21B0"/>
    <w:rsid w:val="006E300D"/>
    <w:rsid w:val="006F5BC8"/>
    <w:rsid w:val="007304AB"/>
    <w:rsid w:val="007304E4"/>
    <w:rsid w:val="007315F3"/>
    <w:rsid w:val="00732EBF"/>
    <w:rsid w:val="00733A78"/>
    <w:rsid w:val="007462F3"/>
    <w:rsid w:val="00750058"/>
    <w:rsid w:val="00750175"/>
    <w:rsid w:val="007544B9"/>
    <w:rsid w:val="00756DD0"/>
    <w:rsid w:val="0078111D"/>
    <w:rsid w:val="007909DE"/>
    <w:rsid w:val="00797BD6"/>
    <w:rsid w:val="007B2947"/>
    <w:rsid w:val="007B497C"/>
    <w:rsid w:val="007C27FB"/>
    <w:rsid w:val="007D2A19"/>
    <w:rsid w:val="007D5207"/>
    <w:rsid w:val="007D6701"/>
    <w:rsid w:val="007E3444"/>
    <w:rsid w:val="007F1B96"/>
    <w:rsid w:val="007F79D4"/>
    <w:rsid w:val="00800EFD"/>
    <w:rsid w:val="00802266"/>
    <w:rsid w:val="00803DDF"/>
    <w:rsid w:val="00813941"/>
    <w:rsid w:val="008300FF"/>
    <w:rsid w:val="00840743"/>
    <w:rsid w:val="008407E7"/>
    <w:rsid w:val="00852E5E"/>
    <w:rsid w:val="0085684E"/>
    <w:rsid w:val="00860512"/>
    <w:rsid w:val="00865973"/>
    <w:rsid w:val="008718D7"/>
    <w:rsid w:val="00882A2A"/>
    <w:rsid w:val="00886698"/>
    <w:rsid w:val="00887510"/>
    <w:rsid w:val="008B7C7B"/>
    <w:rsid w:val="008C0571"/>
    <w:rsid w:val="008C1203"/>
    <w:rsid w:val="008C1DA6"/>
    <w:rsid w:val="008C244D"/>
    <w:rsid w:val="00900740"/>
    <w:rsid w:val="00914549"/>
    <w:rsid w:val="00931733"/>
    <w:rsid w:val="00935399"/>
    <w:rsid w:val="00936351"/>
    <w:rsid w:val="009369B7"/>
    <w:rsid w:val="0095175F"/>
    <w:rsid w:val="00955294"/>
    <w:rsid w:val="009568F7"/>
    <w:rsid w:val="00963D1A"/>
    <w:rsid w:val="00965122"/>
    <w:rsid w:val="00975066"/>
    <w:rsid w:val="00976130"/>
    <w:rsid w:val="009814A8"/>
    <w:rsid w:val="009A3662"/>
    <w:rsid w:val="009B3121"/>
    <w:rsid w:val="009B5EA6"/>
    <w:rsid w:val="009D5B2C"/>
    <w:rsid w:val="009E4903"/>
    <w:rsid w:val="009F0C1D"/>
    <w:rsid w:val="009F5BAD"/>
    <w:rsid w:val="00A01F2C"/>
    <w:rsid w:val="00A14644"/>
    <w:rsid w:val="00A20C80"/>
    <w:rsid w:val="00A26C26"/>
    <w:rsid w:val="00A61773"/>
    <w:rsid w:val="00A61D01"/>
    <w:rsid w:val="00A652C8"/>
    <w:rsid w:val="00A7540D"/>
    <w:rsid w:val="00A75D62"/>
    <w:rsid w:val="00A80441"/>
    <w:rsid w:val="00A92C8F"/>
    <w:rsid w:val="00A96B4A"/>
    <w:rsid w:val="00AB7AD4"/>
    <w:rsid w:val="00AD1753"/>
    <w:rsid w:val="00AD469D"/>
    <w:rsid w:val="00AE3309"/>
    <w:rsid w:val="00AE52D0"/>
    <w:rsid w:val="00B14796"/>
    <w:rsid w:val="00B20C7D"/>
    <w:rsid w:val="00B31998"/>
    <w:rsid w:val="00B64D4C"/>
    <w:rsid w:val="00BB554B"/>
    <w:rsid w:val="00BB6418"/>
    <w:rsid w:val="00BC09FD"/>
    <w:rsid w:val="00BC30E6"/>
    <w:rsid w:val="00BC647A"/>
    <w:rsid w:val="00BD7399"/>
    <w:rsid w:val="00BE6D7F"/>
    <w:rsid w:val="00BF66F0"/>
    <w:rsid w:val="00C01A00"/>
    <w:rsid w:val="00C14E67"/>
    <w:rsid w:val="00C14FBC"/>
    <w:rsid w:val="00C1752F"/>
    <w:rsid w:val="00C176D0"/>
    <w:rsid w:val="00C22E80"/>
    <w:rsid w:val="00C2315A"/>
    <w:rsid w:val="00C260CC"/>
    <w:rsid w:val="00C350A5"/>
    <w:rsid w:val="00C44057"/>
    <w:rsid w:val="00C4479E"/>
    <w:rsid w:val="00C559F0"/>
    <w:rsid w:val="00C633A2"/>
    <w:rsid w:val="00C64365"/>
    <w:rsid w:val="00C64BA0"/>
    <w:rsid w:val="00C6704C"/>
    <w:rsid w:val="00C74731"/>
    <w:rsid w:val="00C74781"/>
    <w:rsid w:val="00CA39E5"/>
    <w:rsid w:val="00CB5A1B"/>
    <w:rsid w:val="00CB656B"/>
    <w:rsid w:val="00CC042E"/>
    <w:rsid w:val="00CE5B47"/>
    <w:rsid w:val="00D0163E"/>
    <w:rsid w:val="00D05DBC"/>
    <w:rsid w:val="00D10BCF"/>
    <w:rsid w:val="00D14BB8"/>
    <w:rsid w:val="00D213FD"/>
    <w:rsid w:val="00D23D21"/>
    <w:rsid w:val="00D23E36"/>
    <w:rsid w:val="00D275BF"/>
    <w:rsid w:val="00D34152"/>
    <w:rsid w:val="00D55E44"/>
    <w:rsid w:val="00D701A1"/>
    <w:rsid w:val="00D72E5F"/>
    <w:rsid w:val="00D75669"/>
    <w:rsid w:val="00D85A74"/>
    <w:rsid w:val="00D86BF5"/>
    <w:rsid w:val="00DA4CCA"/>
    <w:rsid w:val="00DA57E7"/>
    <w:rsid w:val="00DC22F0"/>
    <w:rsid w:val="00DD4761"/>
    <w:rsid w:val="00DE21D1"/>
    <w:rsid w:val="00E03458"/>
    <w:rsid w:val="00E04EBD"/>
    <w:rsid w:val="00E05195"/>
    <w:rsid w:val="00E232EF"/>
    <w:rsid w:val="00E67F7A"/>
    <w:rsid w:val="00E731D2"/>
    <w:rsid w:val="00E859F4"/>
    <w:rsid w:val="00EC5118"/>
    <w:rsid w:val="00EC5CE6"/>
    <w:rsid w:val="00EC660A"/>
    <w:rsid w:val="00EC7F1B"/>
    <w:rsid w:val="00ED1C4E"/>
    <w:rsid w:val="00ED66A4"/>
    <w:rsid w:val="00ED70F1"/>
    <w:rsid w:val="00EE21CB"/>
    <w:rsid w:val="00EF2095"/>
    <w:rsid w:val="00EF66C3"/>
    <w:rsid w:val="00F000BD"/>
    <w:rsid w:val="00F03717"/>
    <w:rsid w:val="00F51883"/>
    <w:rsid w:val="00F51A88"/>
    <w:rsid w:val="00F637EB"/>
    <w:rsid w:val="00F75D79"/>
    <w:rsid w:val="00FA605E"/>
    <w:rsid w:val="00FA7900"/>
    <w:rsid w:val="00FB0711"/>
    <w:rsid w:val="00FB1C71"/>
    <w:rsid w:val="00FB5030"/>
    <w:rsid w:val="00FC38C3"/>
    <w:rsid w:val="00FC3A81"/>
    <w:rsid w:val="00FC7138"/>
    <w:rsid w:val="00FD4388"/>
    <w:rsid w:val="00FF1827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AAA81-1535-403F-A596-30156C85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D5207"/>
    <w:pPr>
      <w:suppressAutoHyphens/>
      <w:autoSpaceDN w:val="0"/>
      <w:textAlignment w:val="baseline"/>
    </w:pPr>
    <w:rPr>
      <w:rFonts w:eastAsia="Times New Roman" w:cs="Times New Roman"/>
      <w:kern w:val="3"/>
      <w:lang w:eastAsia="zh-CN"/>
    </w:rPr>
  </w:style>
  <w:style w:type="paragraph" w:styleId="1">
    <w:name w:val="heading 1"/>
    <w:basedOn w:val="Standard"/>
    <w:next w:val="Standard"/>
    <w:pPr>
      <w:keepNext/>
      <w:outlineLvl w:val="0"/>
    </w:pPr>
    <w:rPr>
      <w:b/>
      <w:sz w:val="28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Standard"/>
    <w:next w:val="Standard"/>
    <w:pPr>
      <w:keepNext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N w:val="0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b/>
      <w:sz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next w:val="Standard"/>
    <w:pPr>
      <w:spacing w:before="120" w:after="120"/>
    </w:pPr>
    <w:rPr>
      <w:b/>
      <w:b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20">
    <w:name w:val="Body Text 2"/>
    <w:basedOn w:val="Standard"/>
    <w:pPr>
      <w:overflowPunct w:val="0"/>
      <w:autoSpaceDE w:val="0"/>
      <w:jc w:val="both"/>
    </w:pPr>
    <w:rPr>
      <w:b/>
      <w:sz w:val="24"/>
    </w:rPr>
  </w:style>
  <w:style w:type="paragraph" w:styleId="21">
    <w:name w:val="Body Text Indent 2"/>
    <w:basedOn w:val="Standard"/>
    <w:pPr>
      <w:ind w:firstLine="567"/>
      <w:jc w:val="both"/>
    </w:pPr>
    <w:rPr>
      <w:sz w:val="24"/>
    </w:rPr>
  </w:style>
  <w:style w:type="paragraph" w:customStyle="1" w:styleId="Textbodyindent">
    <w:name w:val="Text body indent"/>
    <w:basedOn w:val="Standard"/>
    <w:pPr>
      <w:jc w:val="center"/>
    </w:pPr>
    <w:rPr>
      <w:b/>
      <w:sz w:val="28"/>
    </w:rPr>
  </w:style>
  <w:style w:type="paragraph" w:styleId="30">
    <w:name w:val="Body Text 3"/>
    <w:basedOn w:val="Standard"/>
    <w:pPr>
      <w:jc w:val="both"/>
    </w:pPr>
    <w:rPr>
      <w:sz w:val="24"/>
    </w:rPr>
  </w:style>
  <w:style w:type="paragraph" w:styleId="31">
    <w:name w:val="Body Text Indent 3"/>
    <w:basedOn w:val="Standard"/>
    <w:pPr>
      <w:ind w:firstLine="567"/>
      <w:jc w:val="both"/>
    </w:pPr>
    <w:rPr>
      <w:sz w:val="28"/>
    </w:rPr>
  </w:style>
  <w:style w:type="paragraph" w:styleId="a5">
    <w:name w:val="header"/>
    <w:basedOn w:val="Standard"/>
    <w:pPr>
      <w:tabs>
        <w:tab w:val="center" w:pos="4153"/>
        <w:tab w:val="right" w:pos="8306"/>
      </w:tabs>
    </w:pPr>
  </w:style>
  <w:style w:type="paragraph" w:styleId="a6">
    <w:name w:val="footer"/>
    <w:basedOn w:val="Standard"/>
    <w:link w:val="a7"/>
    <w:uiPriority w:val="99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  <w:autoSpaceDN w:val="0"/>
      <w:ind w:right="19772"/>
      <w:textAlignment w:val="baseline"/>
    </w:pPr>
    <w:rPr>
      <w:rFonts w:ascii="Courier New" w:eastAsia="Times New Roman" w:hAnsi="Courier New" w:cs="Courier New"/>
      <w:kern w:val="3"/>
      <w:lang w:eastAsia="zh-CN"/>
    </w:rPr>
  </w:style>
  <w:style w:type="paragraph" w:customStyle="1" w:styleId="Text">
    <w:name w:val="Text"/>
    <w:basedOn w:val="Standard"/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suppressAutoHyphens/>
      <w:autoSpaceDE w:val="0"/>
      <w:autoSpaceDN w:val="0"/>
      <w:ind w:right="19772" w:firstLine="720"/>
      <w:textAlignment w:val="baseline"/>
    </w:pPr>
    <w:rPr>
      <w:rFonts w:ascii="Arial" w:eastAsia="Times New Roman" w:hAnsi="Arial" w:cs="Arial"/>
      <w:kern w:val="3"/>
      <w:lang w:eastAsia="zh-CN"/>
    </w:rPr>
  </w:style>
  <w:style w:type="paragraph" w:customStyle="1" w:styleId="Style12">
    <w:name w:val="Style12"/>
    <w:basedOn w:val="Standard"/>
    <w:pPr>
      <w:widowControl w:val="0"/>
      <w:autoSpaceDE w:val="0"/>
      <w:spacing w:line="226" w:lineRule="exact"/>
      <w:ind w:firstLine="485"/>
    </w:pPr>
    <w:rPr>
      <w:sz w:val="24"/>
      <w:szCs w:val="24"/>
    </w:rPr>
  </w:style>
  <w:style w:type="paragraph" w:customStyle="1" w:styleId="Style17">
    <w:name w:val="Style17"/>
    <w:basedOn w:val="Standard"/>
    <w:pPr>
      <w:widowControl w:val="0"/>
      <w:autoSpaceDE w:val="0"/>
      <w:spacing w:line="221" w:lineRule="exact"/>
      <w:ind w:firstLine="490"/>
    </w:pPr>
    <w:rPr>
      <w:sz w:val="24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  <w:lang w:eastAsia="zh-CN"/>
    </w:rPr>
  </w:style>
  <w:style w:type="paragraph" w:customStyle="1" w:styleId="Style3">
    <w:name w:val="Style3"/>
    <w:basedOn w:val="Standard"/>
    <w:pPr>
      <w:widowControl w:val="0"/>
      <w:autoSpaceDE w:val="0"/>
      <w:spacing w:line="302" w:lineRule="exact"/>
      <w:ind w:firstLine="778"/>
      <w:jc w:val="both"/>
    </w:pPr>
    <w:rPr>
      <w:sz w:val="24"/>
      <w:szCs w:val="24"/>
    </w:rPr>
  </w:style>
  <w:style w:type="paragraph" w:customStyle="1" w:styleId="Style4">
    <w:name w:val="Style4"/>
    <w:basedOn w:val="Standard"/>
    <w:pPr>
      <w:widowControl w:val="0"/>
      <w:autoSpaceDE w:val="0"/>
      <w:spacing w:line="301" w:lineRule="exact"/>
      <w:ind w:firstLine="341"/>
      <w:jc w:val="both"/>
    </w:pPr>
    <w:rPr>
      <w:sz w:val="24"/>
      <w:szCs w:val="24"/>
    </w:rPr>
  </w:style>
  <w:style w:type="paragraph" w:customStyle="1" w:styleId="Style5">
    <w:name w:val="Style5"/>
    <w:basedOn w:val="Standard"/>
    <w:pPr>
      <w:widowControl w:val="0"/>
      <w:autoSpaceDE w:val="0"/>
      <w:spacing w:line="302" w:lineRule="exact"/>
      <w:ind w:firstLine="1046"/>
    </w:pPr>
    <w:rPr>
      <w:sz w:val="24"/>
      <w:szCs w:val="24"/>
    </w:rPr>
  </w:style>
  <w:style w:type="paragraph" w:customStyle="1" w:styleId="Style7">
    <w:name w:val="Style7"/>
    <w:basedOn w:val="Standard"/>
    <w:pPr>
      <w:widowControl w:val="0"/>
      <w:autoSpaceDE w:val="0"/>
      <w:spacing w:line="302" w:lineRule="exact"/>
      <w:ind w:firstLine="336"/>
    </w:pPr>
    <w:rPr>
      <w:sz w:val="24"/>
      <w:szCs w:val="24"/>
    </w:rPr>
  </w:style>
  <w:style w:type="paragraph" w:styleId="a8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eastAsia="Times New Roman" w:hAnsi="Arial" w:cs="Arial"/>
      <w:kern w:val="3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  <w:autoSpaceDN w:val="0"/>
      <w:textAlignment w:val="baseline"/>
    </w:pPr>
    <w:rPr>
      <w:rFonts w:ascii="Arial" w:eastAsia="Times New Roman" w:hAnsi="Arial" w:cs="Arial"/>
      <w:b/>
      <w:bCs/>
      <w:kern w:val="3"/>
      <w:lang w:eastAsia="zh-CN"/>
    </w:rPr>
  </w:style>
  <w:style w:type="paragraph" w:customStyle="1" w:styleId="Normal1">
    <w:name w:val="Normal1"/>
    <w:pPr>
      <w:suppressAutoHyphens/>
      <w:autoSpaceDN w:val="0"/>
      <w:snapToGrid w:val="0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Style2">
    <w:name w:val="Style2"/>
    <w:basedOn w:val="Standard"/>
    <w:pPr>
      <w:widowControl w:val="0"/>
      <w:autoSpaceDE w:val="0"/>
      <w:spacing w:line="306" w:lineRule="exact"/>
      <w:ind w:firstLine="653"/>
      <w:jc w:val="both"/>
    </w:pPr>
    <w:rPr>
      <w:sz w:val="24"/>
      <w:szCs w:val="24"/>
    </w:rPr>
  </w:style>
  <w:style w:type="paragraph" w:customStyle="1" w:styleId="Style10">
    <w:name w:val="Style10"/>
    <w:basedOn w:val="Standard"/>
    <w:pPr>
      <w:widowControl w:val="0"/>
      <w:autoSpaceDE w:val="0"/>
      <w:spacing w:line="475" w:lineRule="exact"/>
      <w:jc w:val="both"/>
    </w:pPr>
    <w:rPr>
      <w:sz w:val="24"/>
      <w:szCs w:val="24"/>
    </w:rPr>
  </w:style>
  <w:style w:type="paragraph" w:customStyle="1" w:styleId="Style8">
    <w:name w:val="Style8"/>
    <w:basedOn w:val="Standard"/>
    <w:pPr>
      <w:widowControl w:val="0"/>
      <w:autoSpaceDE w:val="0"/>
      <w:spacing w:line="494" w:lineRule="exact"/>
      <w:ind w:firstLine="696"/>
      <w:jc w:val="both"/>
    </w:pPr>
    <w:rPr>
      <w:sz w:val="24"/>
      <w:szCs w:val="24"/>
    </w:rPr>
  </w:style>
  <w:style w:type="paragraph" w:customStyle="1" w:styleId="Style6">
    <w:name w:val="Style6"/>
    <w:basedOn w:val="Standard"/>
    <w:pPr>
      <w:widowControl w:val="0"/>
      <w:autoSpaceDE w:val="0"/>
      <w:spacing w:line="320" w:lineRule="exact"/>
      <w:jc w:val="both"/>
    </w:pPr>
    <w:rPr>
      <w:sz w:val="24"/>
      <w:szCs w:val="24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ConsPlusNonformat0">
    <w:name w:val="ConsPlusNonformat Знак"/>
    <w:pPr>
      <w:widowControl w:val="0"/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  <w:lang w:eastAsia="zh-CN"/>
    </w:rPr>
  </w:style>
  <w:style w:type="paragraph" w:customStyle="1" w:styleId="ENo">
    <w:name w:val="E?No?"/>
    <w:basedOn w:val="Standard"/>
    <w:pPr>
      <w:ind w:firstLine="284"/>
      <w:jc w:val="both"/>
    </w:pPr>
    <w:rPr>
      <w:rFonts w:ascii="Arial" w:hAnsi="Arial" w:cs="Arial"/>
    </w:rPr>
  </w:style>
  <w:style w:type="paragraph" w:customStyle="1" w:styleId="a9">
    <w:name w:val="Знак Знак Знак"/>
    <w:basedOn w:val="Standard"/>
    <w:rPr>
      <w:rFonts w:ascii="Verdana" w:hAnsi="Verdana" w:cs="Verdana"/>
      <w:lang w:val="en-US"/>
    </w:rPr>
  </w:style>
  <w:style w:type="paragraph" w:customStyle="1" w:styleId="ConsPlusCell">
    <w:name w:val="ConsPlusCell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kern w:val="3"/>
      <w:lang w:eastAsia="zh-CN"/>
    </w:rPr>
  </w:style>
  <w:style w:type="paragraph" w:customStyle="1" w:styleId="aa">
    <w:name w:val="Знак Знак Знак Знак"/>
    <w:basedOn w:val="Standard"/>
    <w:rPr>
      <w:rFonts w:ascii="Verdana" w:hAnsi="Verdana" w:cs="Verdana"/>
      <w:lang w:val="en-US"/>
    </w:rPr>
  </w:style>
  <w:style w:type="paragraph" w:styleId="ab">
    <w:name w:val="Title"/>
    <w:basedOn w:val="Standard"/>
    <w:next w:val="ac"/>
    <w:pPr>
      <w:jc w:val="center"/>
    </w:pPr>
    <w:rPr>
      <w:b/>
      <w:bCs/>
      <w:sz w:val="28"/>
      <w:szCs w:val="24"/>
    </w:rPr>
  </w:style>
  <w:style w:type="paragraph" w:styleId="ac">
    <w:name w:val="Subtitle"/>
    <w:basedOn w:val="Standard"/>
    <w:next w:val="Textbody"/>
    <w:rPr>
      <w:sz w:val="24"/>
    </w:rPr>
  </w:style>
  <w:style w:type="paragraph" w:styleId="ad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10">
    <w:name w:val="Стиль1"/>
    <w:basedOn w:val="Textbody"/>
    <w:pPr>
      <w:ind w:firstLine="709"/>
      <w:jc w:val="both"/>
    </w:pPr>
    <w:rPr>
      <w:b w:val="0"/>
      <w:szCs w:val="24"/>
    </w:rPr>
  </w:style>
  <w:style w:type="paragraph" w:customStyle="1" w:styleId="Contents1">
    <w:name w:val="Contents 1"/>
    <w:basedOn w:val="Standard"/>
    <w:next w:val="Standard"/>
    <w:pPr>
      <w:tabs>
        <w:tab w:val="right" w:leader="dot" w:pos="9214"/>
      </w:tabs>
      <w:ind w:right="424"/>
    </w:pPr>
    <w:rPr>
      <w:sz w:val="26"/>
    </w:rPr>
  </w:style>
  <w:style w:type="paragraph" w:customStyle="1" w:styleId="Contents2">
    <w:name w:val="Contents 2"/>
    <w:basedOn w:val="Standard"/>
    <w:next w:val="Standard"/>
    <w:pPr>
      <w:ind w:left="200"/>
    </w:pPr>
    <w:rPr>
      <w:sz w:val="26"/>
    </w:rPr>
  </w:style>
  <w:style w:type="paragraph" w:customStyle="1" w:styleId="Contents3">
    <w:name w:val="Contents 3"/>
    <w:basedOn w:val="Standard"/>
    <w:next w:val="Standard"/>
    <w:pPr>
      <w:ind w:left="400"/>
    </w:pPr>
    <w:rPr>
      <w:sz w:val="26"/>
    </w:rPr>
  </w:style>
  <w:style w:type="paragraph" w:customStyle="1" w:styleId="Contents4">
    <w:name w:val="Contents 4"/>
    <w:basedOn w:val="Standard"/>
    <w:next w:val="Standard"/>
    <w:pPr>
      <w:ind w:left="720"/>
    </w:pPr>
    <w:rPr>
      <w:sz w:val="24"/>
      <w:szCs w:val="24"/>
    </w:rPr>
  </w:style>
  <w:style w:type="paragraph" w:customStyle="1" w:styleId="Contents5">
    <w:name w:val="Contents 5"/>
    <w:basedOn w:val="Standard"/>
    <w:next w:val="Standard"/>
    <w:pPr>
      <w:ind w:left="960"/>
    </w:pPr>
    <w:rPr>
      <w:sz w:val="24"/>
      <w:szCs w:val="24"/>
    </w:rPr>
  </w:style>
  <w:style w:type="paragraph" w:customStyle="1" w:styleId="Contents6">
    <w:name w:val="Contents 6"/>
    <w:basedOn w:val="Standard"/>
    <w:next w:val="Standard"/>
    <w:pPr>
      <w:ind w:left="1200"/>
    </w:pPr>
    <w:rPr>
      <w:sz w:val="24"/>
      <w:szCs w:val="24"/>
    </w:rPr>
  </w:style>
  <w:style w:type="paragraph" w:customStyle="1" w:styleId="Contents7">
    <w:name w:val="Contents 7"/>
    <w:basedOn w:val="Standard"/>
    <w:next w:val="Standard"/>
    <w:pPr>
      <w:ind w:left="1440"/>
    </w:pPr>
    <w:rPr>
      <w:sz w:val="24"/>
      <w:szCs w:val="24"/>
    </w:rPr>
  </w:style>
  <w:style w:type="paragraph" w:customStyle="1" w:styleId="Contents8">
    <w:name w:val="Contents 8"/>
    <w:basedOn w:val="Standard"/>
    <w:next w:val="Standard"/>
    <w:pPr>
      <w:ind w:left="1680"/>
    </w:pPr>
    <w:rPr>
      <w:sz w:val="24"/>
      <w:szCs w:val="24"/>
    </w:rPr>
  </w:style>
  <w:style w:type="paragraph" w:customStyle="1" w:styleId="Contents9">
    <w:name w:val="Contents 9"/>
    <w:basedOn w:val="Standard"/>
    <w:next w:val="Standard"/>
    <w:pPr>
      <w:ind w:left="1920"/>
    </w:pPr>
    <w:rPr>
      <w:sz w:val="24"/>
      <w:szCs w:val="24"/>
    </w:rPr>
  </w:style>
  <w:style w:type="paragraph" w:styleId="ae">
    <w:name w:val="annotation text"/>
    <w:basedOn w:val="Standard"/>
  </w:style>
  <w:style w:type="paragraph" w:styleId="af">
    <w:name w:val="annotation subject"/>
    <w:basedOn w:val="ae"/>
    <w:next w:val="ae"/>
    <w:rPr>
      <w:b/>
      <w:bCs/>
    </w:rPr>
  </w:style>
  <w:style w:type="paragraph" w:customStyle="1" w:styleId="af0">
    <w:name w:val="Знак Знак Знак Знак Знак Знак Знак Знак Знак Знак Знак Знак Знак"/>
    <w:basedOn w:val="Standard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">
    <w:name w:val="Char Char"/>
    <w:basedOn w:val="Standard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par1">
    <w:name w:val="par1"/>
    <w:basedOn w:val="Standard"/>
    <w:pPr>
      <w:spacing w:before="100" w:after="100"/>
    </w:pPr>
    <w:rPr>
      <w:sz w:val="24"/>
      <w:szCs w:val="24"/>
    </w:rPr>
  </w:style>
  <w:style w:type="paragraph" w:customStyle="1" w:styleId="11">
    <w:name w:val="Обычный1"/>
    <w:pPr>
      <w:widowControl w:val="0"/>
      <w:suppressAutoHyphens/>
      <w:autoSpaceDN w:val="0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12">
    <w:name w:val="1"/>
    <w:basedOn w:val="Standard"/>
    <w:pPr>
      <w:spacing w:after="160" w:line="240" w:lineRule="exact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Headerleft">
    <w:name w:val="Header left"/>
    <w:basedOn w:val="Standard"/>
    <w:pPr>
      <w:suppressLineNumbers/>
      <w:tabs>
        <w:tab w:val="center" w:pos="4607"/>
        <w:tab w:val="right" w:pos="9214"/>
      </w:tabs>
    </w:pPr>
  </w:style>
  <w:style w:type="paragraph" w:customStyle="1" w:styleId="af1">
    <w:name w:val="Мой стиль"/>
    <w:basedOn w:val="Standard"/>
    <w:pPr>
      <w:spacing w:after="120"/>
      <w:jc w:val="both"/>
    </w:pPr>
  </w:style>
  <w:style w:type="paragraph" w:customStyle="1" w:styleId="xl24">
    <w:name w:val="xl24"/>
    <w:basedOn w:val="Standard"/>
    <w:pPr>
      <w:spacing w:before="280" w:after="280"/>
      <w:textAlignment w:val="top"/>
    </w:pPr>
    <w:rPr>
      <w:sz w:val="28"/>
      <w:szCs w:val="28"/>
    </w:rPr>
  </w:style>
  <w:style w:type="paragraph" w:styleId="af2">
    <w:name w:val="Block Text"/>
    <w:basedOn w:val="Standard"/>
    <w:pPr>
      <w:shd w:val="clear" w:color="auto" w:fill="FFFFFF"/>
      <w:ind w:left="-900" w:right="-443" w:firstLine="708"/>
      <w:jc w:val="both"/>
    </w:pPr>
    <w:rPr>
      <w:color w:val="000000"/>
    </w:rPr>
  </w:style>
  <w:style w:type="paragraph" w:styleId="af3">
    <w:name w:val="List Paragraph"/>
    <w:basedOn w:val="Standard"/>
    <w:uiPriority w:val="34"/>
    <w:qFormat/>
    <w:pPr>
      <w:ind w:left="720"/>
    </w:pPr>
  </w:style>
  <w:style w:type="paragraph" w:customStyle="1" w:styleId="Default">
    <w:name w:val="Default"/>
    <w:pPr>
      <w:suppressAutoHyphens/>
      <w:autoSpaceDN w:val="0"/>
      <w:textAlignment w:val="baseline"/>
    </w:pPr>
    <w:rPr>
      <w:rFonts w:cs="Calibri"/>
      <w:color w:val="000000"/>
      <w:kern w:val="3"/>
      <w:sz w:val="24"/>
      <w:szCs w:val="24"/>
      <w:lang w:eastAsia="en-US" w:bidi="hi-IN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2">
    <w:name w:val="WW8Num6z2"/>
    <w:rPr>
      <w:rFonts w:ascii="Wingdings" w:hAnsi="Wingdings" w:cs="Wingdings"/>
      <w:sz w:val="28"/>
      <w:szCs w:val="28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OpenSymbol, 'Arial Unicode MS'"/>
      <w:b/>
      <w:bCs/>
      <w:sz w:val="24"/>
      <w:szCs w:val="24"/>
    </w:rPr>
  </w:style>
  <w:style w:type="character" w:customStyle="1" w:styleId="WW8Num11z0">
    <w:name w:val="WW8Num11z0"/>
    <w:rPr>
      <w:rFonts w:ascii="Symbol" w:hAnsi="Symbol" w:cs="Symbol"/>
      <w:color w:val="000000"/>
      <w:sz w:val="28"/>
      <w:szCs w:val="28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OpenSymbol, 'Arial Unicode MS'"/>
      <w:b/>
      <w:bCs/>
      <w:sz w:val="24"/>
      <w:szCs w:val="24"/>
    </w:rPr>
  </w:style>
  <w:style w:type="character" w:customStyle="1" w:styleId="WW8Num14z1">
    <w:name w:val="WW8Num14z1"/>
    <w:rPr>
      <w:rFonts w:ascii="OpenSymbol, 'Arial Unicode MS'" w:hAnsi="OpenSymbol, 'Arial Unicode MS'" w:cs="OpenSymbol, 'Arial Unicode MS'"/>
      <w:b/>
      <w:bCs/>
      <w:sz w:val="24"/>
      <w:szCs w:val="24"/>
    </w:rPr>
  </w:style>
  <w:style w:type="character" w:customStyle="1" w:styleId="WW8Num15z0">
    <w:name w:val="WW8Num15z0"/>
    <w:rPr>
      <w:rFonts w:ascii="Wingdings" w:hAnsi="Wingdings" w:cs="OpenSymbol, 'Arial Unicode MS'"/>
      <w:b/>
      <w:bCs/>
      <w:sz w:val="24"/>
      <w:szCs w:val="24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OpenSymbol, 'Arial Unicode MS'"/>
      <w:b/>
      <w:bCs/>
      <w:sz w:val="24"/>
      <w:szCs w:val="24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OpenSymbol, 'Arial Unicode MS'"/>
      <w:b/>
      <w:bCs/>
      <w:sz w:val="24"/>
      <w:szCs w:val="24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eastAsia="Times New Roman" w:hAnsi="Symbol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3z0">
    <w:name w:val="WW8Num33z0"/>
    <w:rPr>
      <w:rFonts w:ascii="Symbol" w:hAnsi="Symbol" w:cs="OpenSymbol, 'Arial Unicode MS'"/>
      <w:b/>
      <w:bCs/>
      <w:sz w:val="24"/>
      <w:szCs w:val="24"/>
    </w:rPr>
  </w:style>
  <w:style w:type="character" w:customStyle="1" w:styleId="WW8Num33z1">
    <w:name w:val="WW8Num33z1"/>
    <w:rPr>
      <w:rFonts w:ascii="Symbol" w:hAnsi="Symbol" w:cs="Symbol"/>
    </w:rPr>
  </w:style>
  <w:style w:type="character" w:customStyle="1" w:styleId="WW8Num34z0">
    <w:name w:val="WW8Num34z0"/>
    <w:rPr>
      <w:rFonts w:ascii="Wingdings" w:hAnsi="Wingdings" w:cs="Wingdings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5z0">
    <w:name w:val="WW8Num35z0"/>
    <w:rPr>
      <w:i w:val="0"/>
    </w:rPr>
  </w:style>
  <w:style w:type="character" w:customStyle="1" w:styleId="WW8Num35z1">
    <w:name w:val="WW8Num35z1"/>
    <w:rPr>
      <w:rFonts w:ascii="OpenSymbol, 'Arial Unicode MS'" w:hAnsi="OpenSymbol, 'Arial Unicode MS'" w:cs="OpenSymbol, 'Arial Unicode MS'"/>
      <w:b/>
      <w:bCs/>
      <w:sz w:val="24"/>
      <w:szCs w:val="24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OpenSymbol, 'Arial Unicode MS'"/>
      <w:b/>
      <w:bCs/>
      <w:sz w:val="24"/>
      <w:szCs w:val="24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OpenSymbol, 'Arial Unicode MS'"/>
      <w:b/>
      <w:bCs/>
      <w:sz w:val="24"/>
      <w:szCs w:val="24"/>
    </w:rPr>
  </w:style>
  <w:style w:type="character" w:customStyle="1" w:styleId="WW8Num15z1">
    <w:name w:val="WW8Num15z1"/>
    <w:rPr>
      <w:rFonts w:ascii="OpenSymbol, 'Arial Unicode MS'" w:hAnsi="OpenSymbol, 'Arial Unicode MS'" w:cs="OpenSymbol, 'Arial Unicode MS'"/>
      <w:b/>
      <w:bCs/>
      <w:sz w:val="24"/>
      <w:szCs w:val="24"/>
    </w:rPr>
  </w:style>
  <w:style w:type="character" w:customStyle="1" w:styleId="WW8Num15z3">
    <w:name w:val="WW8Num15z3"/>
    <w:rPr>
      <w:rFonts w:ascii="Symbol" w:hAnsi="Symbol" w:cs="OpenSymbol, 'Arial Unicode MS'"/>
      <w:b/>
      <w:bCs/>
      <w:sz w:val="24"/>
      <w:szCs w:val="24"/>
    </w:rPr>
  </w:style>
  <w:style w:type="character" w:customStyle="1" w:styleId="WW8Num18z1">
    <w:name w:val="WW8Num18z1"/>
    <w:rPr>
      <w:rFonts w:ascii="OpenSymbol, 'Arial Unicode MS'" w:hAnsi="OpenSymbol, 'Arial Unicode MS'" w:cs="OpenSymbol, 'Arial Unicode MS'"/>
      <w:b/>
      <w:bCs/>
      <w:sz w:val="24"/>
      <w:szCs w:val="24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9z0">
    <w:name w:val="WW8Num39z0"/>
    <w:rPr>
      <w:rFonts w:ascii="Symbol" w:hAnsi="Symbol" w:cs="OpenSymbol, 'Arial Unicode MS'"/>
      <w:b/>
      <w:bCs/>
      <w:sz w:val="24"/>
      <w:szCs w:val="24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3z2">
    <w:name w:val="WW8Num43z2"/>
    <w:rPr>
      <w:b w:val="0"/>
      <w:bCs w:val="0"/>
      <w:i w:val="0"/>
      <w:iCs w:val="0"/>
      <w:sz w:val="28"/>
      <w:szCs w:val="28"/>
    </w:rPr>
  </w:style>
  <w:style w:type="character" w:customStyle="1" w:styleId="WW8Num44z0">
    <w:name w:val="WW8Num44z0"/>
    <w:rPr>
      <w:rFonts w:ascii="Symbol" w:hAnsi="Symbol" w:cs="OpenSymbol, 'Arial Unicode MS'"/>
      <w:b/>
      <w:bCs/>
      <w:sz w:val="24"/>
      <w:szCs w:val="24"/>
    </w:rPr>
  </w:style>
  <w:style w:type="character" w:customStyle="1" w:styleId="WW8Num45z2">
    <w:name w:val="WW8Num45z2"/>
    <w:rPr>
      <w:b w:val="0"/>
      <w:bCs w:val="0"/>
      <w:i w:val="0"/>
      <w:iCs w:val="0"/>
      <w:sz w:val="28"/>
      <w:szCs w:val="28"/>
    </w:rPr>
  </w:style>
  <w:style w:type="character" w:customStyle="1" w:styleId="WW8Num46z2">
    <w:name w:val="WW8Num46z2"/>
    <w:rPr>
      <w:b w:val="0"/>
      <w:bCs w:val="0"/>
      <w:i w:val="0"/>
      <w:iCs w:val="0"/>
      <w:sz w:val="28"/>
      <w:szCs w:val="28"/>
    </w:rPr>
  </w:style>
  <w:style w:type="character" w:customStyle="1" w:styleId="WW8Num47z2">
    <w:name w:val="WW8Num47z2"/>
    <w:rPr>
      <w:b w:val="0"/>
      <w:bCs w:val="0"/>
      <w:i w:val="0"/>
      <w:iCs w:val="0"/>
      <w:sz w:val="28"/>
      <w:szCs w:val="28"/>
    </w:rPr>
  </w:style>
  <w:style w:type="character" w:customStyle="1" w:styleId="WW8Num48z2">
    <w:name w:val="WW8Num48z2"/>
    <w:rPr>
      <w:b w:val="0"/>
      <w:bCs w:val="0"/>
      <w:i w:val="0"/>
      <w:iCs w:val="0"/>
      <w:sz w:val="28"/>
      <w:szCs w:val="28"/>
    </w:rPr>
  </w:style>
  <w:style w:type="character" w:customStyle="1" w:styleId="WW8Num49z0">
    <w:name w:val="WW8Num49z0"/>
    <w:rPr>
      <w:rFonts w:ascii="Symbol" w:hAnsi="Symbol" w:cs="OpenSymbol, 'Arial Unicode MS'"/>
      <w:b/>
      <w:bCs/>
      <w:sz w:val="24"/>
      <w:szCs w:val="24"/>
    </w:rPr>
  </w:style>
  <w:style w:type="character" w:customStyle="1" w:styleId="WW8Num49z1">
    <w:name w:val="WW8Num49z1"/>
    <w:rPr>
      <w:rFonts w:ascii="OpenSymbol, 'Arial Unicode MS'" w:hAnsi="OpenSymbol, 'Arial Unicode MS'" w:cs="OpenSymbol, 'Arial Unicode MS'"/>
      <w:b/>
      <w:bCs/>
      <w:sz w:val="24"/>
      <w:szCs w:val="24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styleId="af4">
    <w:name w:val="page number"/>
    <w:basedOn w:val="a0"/>
  </w:style>
  <w:style w:type="character" w:customStyle="1" w:styleId="FontStyle26">
    <w:name w:val="Font Style2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rPr>
      <w:rFonts w:ascii="Impact" w:hAnsi="Impact" w:cs="Impact"/>
      <w:spacing w:val="-10"/>
      <w:sz w:val="14"/>
      <w:szCs w:val="14"/>
    </w:rPr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ConsPlusNonformat1">
    <w:name w:val="ConsPlusNonformat Знак Знак"/>
    <w:rPr>
      <w:rFonts w:ascii="Courier New" w:hAnsi="Courier New" w:cs="Courier New"/>
      <w:lang w:val="ru-RU" w:bidi="ar-SA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Pr>
      <w:rFonts w:ascii="Times New Roman" w:hAnsi="Times New Roman" w:cs="Times New Roman"/>
      <w:b/>
      <w:bCs/>
      <w:sz w:val="24"/>
      <w:szCs w:val="24"/>
    </w:rPr>
  </w:style>
  <w:style w:type="character" w:customStyle="1" w:styleId="32">
    <w:name w:val="Знак Знак3"/>
    <w:rPr>
      <w:sz w:val="24"/>
      <w:lang w:val="ru-RU" w:bidi="ar-SA"/>
    </w:rPr>
  </w:style>
  <w:style w:type="character" w:customStyle="1" w:styleId="Internetlink">
    <w:name w:val="Internet link"/>
    <w:rPr>
      <w:rFonts w:ascii="Times New Roman" w:hAnsi="Times New Roman" w:cs="Times New Roman"/>
      <w:color w:val="0000FF"/>
      <w:sz w:val="28"/>
      <w:u w:val="single"/>
    </w:rPr>
  </w:style>
  <w:style w:type="character" w:customStyle="1" w:styleId="FontStyle15">
    <w:name w:val="Font Style15"/>
    <w:rPr>
      <w:rFonts w:ascii="Times New Roman" w:hAnsi="Times New Roman" w:cs="Times New Roman"/>
      <w:sz w:val="16"/>
      <w:szCs w:val="16"/>
    </w:rPr>
  </w:style>
  <w:style w:type="character" w:customStyle="1" w:styleId="13">
    <w:name w:val="Стиль1 Знак"/>
    <w:rPr>
      <w:sz w:val="28"/>
      <w:szCs w:val="24"/>
      <w:lang w:val="ru-RU" w:bidi="ar-SA"/>
    </w:rPr>
  </w:style>
  <w:style w:type="character" w:styleId="af5">
    <w:name w:val="annotation reference"/>
    <w:rPr>
      <w:sz w:val="16"/>
      <w:szCs w:val="16"/>
    </w:rPr>
  </w:style>
  <w:style w:type="character" w:customStyle="1" w:styleId="14">
    <w:name w:val="Знак Знак1"/>
    <w:basedOn w:val="a0"/>
  </w:style>
  <w:style w:type="character" w:customStyle="1" w:styleId="af6">
    <w:name w:val="Знак Знак"/>
    <w:rPr>
      <w:b/>
      <w:bCs/>
    </w:rPr>
  </w:style>
  <w:style w:type="character" w:customStyle="1" w:styleId="100">
    <w:name w:val="Знак Знак10"/>
    <w:rPr>
      <w:b/>
      <w:sz w:val="28"/>
      <w:u w:val="single"/>
    </w:rPr>
  </w:style>
  <w:style w:type="character" w:customStyle="1" w:styleId="6">
    <w:name w:val="Знак Знак6"/>
  </w:style>
  <w:style w:type="character" w:customStyle="1" w:styleId="7">
    <w:name w:val="Знак Знак7"/>
    <w:rPr>
      <w:b/>
      <w:sz w:val="28"/>
    </w:rPr>
  </w:style>
  <w:style w:type="character" w:customStyle="1" w:styleId="22">
    <w:name w:val="Знак Знак2"/>
    <w:rPr>
      <w:rFonts w:ascii="Tahoma" w:hAnsi="Tahoma" w:cs="Tahoma"/>
      <w:sz w:val="16"/>
      <w:szCs w:val="16"/>
    </w:rPr>
  </w:style>
  <w:style w:type="character" w:customStyle="1" w:styleId="5">
    <w:name w:val="Знак Знак5"/>
  </w:style>
  <w:style w:type="character" w:customStyle="1" w:styleId="9">
    <w:name w:val="Знак Знак9"/>
    <w:rPr>
      <w:b/>
      <w:sz w:val="28"/>
    </w:rPr>
  </w:style>
  <w:style w:type="character" w:customStyle="1" w:styleId="4">
    <w:name w:val="Знак Знак4"/>
    <w:rPr>
      <w:b/>
      <w:bCs/>
      <w:sz w:val="28"/>
      <w:szCs w:val="24"/>
    </w:rPr>
  </w:style>
  <w:style w:type="character" w:customStyle="1" w:styleId="110">
    <w:name w:val="Знак Знак11"/>
    <w:rPr>
      <w:b/>
      <w:sz w:val="28"/>
    </w:rPr>
  </w:style>
  <w:style w:type="character" w:customStyle="1" w:styleId="80">
    <w:name w:val="Знак Знак8"/>
    <w:rPr>
      <w:b/>
      <w:sz w:val="28"/>
    </w:rPr>
  </w:style>
  <w:style w:type="character" w:customStyle="1" w:styleId="120">
    <w:name w:val="Знак Знак12"/>
    <w:rPr>
      <w:sz w:val="24"/>
      <w:lang w:val="ru-RU" w:bidi="ar-SA"/>
    </w:rPr>
  </w:style>
  <w:style w:type="character" w:customStyle="1" w:styleId="Normal">
    <w:name w:val="Normal Знак"/>
    <w:rPr>
      <w:lang w:val="ru-RU" w:bidi="ar-SA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  <w:b/>
      <w:bCs/>
      <w:sz w:val="24"/>
      <w:szCs w:val="24"/>
    </w:rPr>
  </w:style>
  <w:style w:type="character" w:customStyle="1" w:styleId="NumberingSymbols">
    <w:name w:val="Numbering Symbols"/>
    <w:rPr>
      <w:b w:val="0"/>
      <w:bCs w:val="0"/>
      <w:i w:val="0"/>
      <w:iCs w:val="0"/>
      <w:sz w:val="28"/>
      <w:szCs w:val="28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i/>
      <w:iCs/>
      <w:sz w:val="28"/>
      <w:szCs w:val="2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  <w:style w:type="numbering" w:customStyle="1" w:styleId="WW8Num35">
    <w:name w:val="WW8Num35"/>
    <w:basedOn w:val="a2"/>
    <w:pPr>
      <w:numPr>
        <w:numId w:val="35"/>
      </w:numPr>
    </w:pPr>
  </w:style>
  <w:style w:type="numbering" w:customStyle="1" w:styleId="WW8Num36">
    <w:name w:val="WW8Num36"/>
    <w:basedOn w:val="a2"/>
    <w:pPr>
      <w:numPr>
        <w:numId w:val="36"/>
      </w:numPr>
    </w:pPr>
  </w:style>
  <w:style w:type="numbering" w:customStyle="1" w:styleId="WW8Num37">
    <w:name w:val="WW8Num37"/>
    <w:basedOn w:val="a2"/>
    <w:pPr>
      <w:numPr>
        <w:numId w:val="37"/>
      </w:numPr>
    </w:pPr>
  </w:style>
  <w:style w:type="paragraph" w:customStyle="1" w:styleId="210">
    <w:name w:val="Основной текст с отступом 21"/>
    <w:basedOn w:val="a"/>
    <w:rsid w:val="001A7F87"/>
    <w:pPr>
      <w:suppressAutoHyphens w:val="0"/>
      <w:autoSpaceDN/>
      <w:spacing w:after="120" w:line="480" w:lineRule="auto"/>
      <w:ind w:left="283"/>
      <w:textAlignment w:val="auto"/>
    </w:pPr>
    <w:rPr>
      <w:kern w:val="0"/>
      <w:sz w:val="24"/>
      <w:szCs w:val="24"/>
      <w:lang w:eastAsia="ar-SA"/>
    </w:rPr>
  </w:style>
  <w:style w:type="paragraph" w:customStyle="1" w:styleId="15">
    <w:name w:val="Обычный (веб)1"/>
    <w:basedOn w:val="a"/>
    <w:rsid w:val="001A7F87"/>
    <w:pPr>
      <w:suppressAutoHyphens w:val="0"/>
      <w:autoSpaceDN/>
      <w:spacing w:before="100" w:after="100"/>
      <w:textAlignment w:val="auto"/>
    </w:pPr>
    <w:rPr>
      <w:kern w:val="0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1A7F87"/>
    <w:pPr>
      <w:suppressAutoHyphens w:val="0"/>
      <w:autoSpaceDN/>
      <w:spacing w:after="120" w:line="480" w:lineRule="auto"/>
      <w:textAlignment w:val="auto"/>
    </w:pPr>
    <w:rPr>
      <w:kern w:val="0"/>
      <w:sz w:val="24"/>
      <w:szCs w:val="24"/>
      <w:lang w:eastAsia="ar-SA"/>
    </w:rPr>
  </w:style>
  <w:style w:type="numbering" w:customStyle="1" w:styleId="WW8Num251">
    <w:name w:val="WW8Num251"/>
    <w:basedOn w:val="a2"/>
    <w:rsid w:val="000457A1"/>
    <w:pPr>
      <w:numPr>
        <w:numId w:val="47"/>
      </w:numPr>
    </w:pPr>
  </w:style>
  <w:style w:type="character" w:customStyle="1" w:styleId="fontstyle01">
    <w:name w:val="fontstyle01"/>
    <w:basedOn w:val="a0"/>
    <w:rsid w:val="0075005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WW8Num211">
    <w:name w:val="WW8Num211"/>
    <w:basedOn w:val="a2"/>
    <w:rsid w:val="00D85A74"/>
    <w:pPr>
      <w:numPr>
        <w:numId w:val="51"/>
      </w:numPr>
    </w:pPr>
  </w:style>
  <w:style w:type="character" w:customStyle="1" w:styleId="a7">
    <w:name w:val="Нижний колонтитул Знак"/>
    <w:basedOn w:val="a0"/>
    <w:link w:val="a6"/>
    <w:uiPriority w:val="99"/>
    <w:rsid w:val="00C176D0"/>
    <w:rPr>
      <w:rFonts w:eastAsia="Times New Roman" w:cs="Times New Roman"/>
      <w:kern w:val="3"/>
      <w:lang w:eastAsia="zh-CN"/>
    </w:rPr>
  </w:style>
  <w:style w:type="table" w:styleId="af7">
    <w:name w:val="Table Grid"/>
    <w:basedOn w:val="a1"/>
    <w:uiPriority w:val="39"/>
    <w:rsid w:val="00A75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link w:val="24"/>
    <w:rsid w:val="009369B7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369B7"/>
    <w:pPr>
      <w:widowControl w:val="0"/>
      <w:shd w:val="clear" w:color="auto" w:fill="FFFFFF"/>
      <w:suppressAutoHyphens w:val="0"/>
      <w:autoSpaceDN/>
      <w:spacing w:before="360" w:line="298" w:lineRule="exact"/>
      <w:ind w:hanging="380"/>
      <w:jc w:val="both"/>
      <w:textAlignment w:val="auto"/>
    </w:pPr>
    <w:rPr>
      <w:kern w:val="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5A5AE-DDF5-4141-A219-F074F1E9C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4784</TotalTime>
  <Pages>32</Pages>
  <Words>11778</Words>
  <Characters>67139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SPecialiST RePack</Company>
  <LinksUpToDate>false</LinksUpToDate>
  <CharactersWithSpaces>78760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Валявин</dc:creator>
  <cp:keywords/>
  <dc:description/>
  <cp:lastModifiedBy>Админ</cp:lastModifiedBy>
  <cp:revision>18</cp:revision>
  <cp:lastPrinted>2024-05-06T12:36:00Z</cp:lastPrinted>
  <dcterms:created xsi:type="dcterms:W3CDTF">2023-04-20T14:23:00Z</dcterms:created>
  <dcterms:modified xsi:type="dcterms:W3CDTF">2024-05-06T14:06:00Z</dcterms:modified>
</cp:coreProperties>
</file>