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AE" w:rsidRPr="00B75FC0" w:rsidRDefault="009A2AAE" w:rsidP="009A2AAE">
      <w:pPr>
        <w:pStyle w:val="2"/>
        <w:jc w:val="right"/>
        <w:rPr>
          <w:sz w:val="28"/>
          <w:szCs w:val="28"/>
          <w:lang w:val="ru-RU"/>
        </w:rPr>
      </w:pPr>
    </w:p>
    <w:p w:rsidR="009A2AAE" w:rsidRPr="00B75FC0" w:rsidRDefault="007B66EF" w:rsidP="009A2AAE">
      <w:pPr>
        <w:pStyle w:val="2"/>
        <w:rPr>
          <w:b w:val="0"/>
          <w:sz w:val="28"/>
          <w:szCs w:val="28"/>
          <w:lang w:val="ru-RU"/>
        </w:rPr>
      </w:pPr>
      <w:r w:rsidRPr="00B75FC0">
        <w:rPr>
          <w:b w:val="0"/>
          <w:sz w:val="28"/>
          <w:szCs w:val="28"/>
          <w:lang w:val="ru-RU"/>
        </w:rPr>
        <w:t>МУНИЦИПАЛЬНОЕ</w:t>
      </w:r>
      <w:r w:rsidR="009A2AAE" w:rsidRPr="00B75FC0">
        <w:rPr>
          <w:b w:val="0"/>
          <w:sz w:val="28"/>
          <w:szCs w:val="28"/>
          <w:lang w:val="ru-RU"/>
        </w:rPr>
        <w:t xml:space="preserve"> СОБРАНИЕ</w:t>
      </w:r>
    </w:p>
    <w:p w:rsidR="009A2AAE" w:rsidRPr="00B75FC0" w:rsidRDefault="007B66EF" w:rsidP="009A2AAE">
      <w:pPr>
        <w:pStyle w:val="2"/>
        <w:rPr>
          <w:b w:val="0"/>
          <w:sz w:val="28"/>
          <w:szCs w:val="28"/>
          <w:lang w:val="ru-RU"/>
        </w:rPr>
      </w:pPr>
      <w:r w:rsidRPr="00B75FC0">
        <w:rPr>
          <w:b w:val="0"/>
          <w:sz w:val="28"/>
          <w:szCs w:val="28"/>
          <w:lang w:val="ru-RU"/>
        </w:rPr>
        <w:t>ХАРОВСКОГО</w:t>
      </w:r>
      <w:r w:rsidR="009A2AAE" w:rsidRPr="00B75FC0">
        <w:rPr>
          <w:b w:val="0"/>
          <w:sz w:val="28"/>
          <w:szCs w:val="28"/>
          <w:lang w:val="ru-RU"/>
        </w:rPr>
        <w:t xml:space="preserve"> МУНИЦИПАЛЬНОГО ОКРУГА</w:t>
      </w:r>
      <w:r w:rsidR="002B3BEF">
        <w:rPr>
          <w:b w:val="0"/>
          <w:sz w:val="28"/>
          <w:szCs w:val="28"/>
          <w:lang w:val="ru-RU"/>
        </w:rPr>
        <w:t xml:space="preserve">                             ВОЛОГОДСКОЙ ОБЛАСТИ</w:t>
      </w:r>
    </w:p>
    <w:p w:rsidR="009A2AAE" w:rsidRPr="00B75FC0" w:rsidRDefault="009A2AAE" w:rsidP="007A0E84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5FC0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9A2AAE" w:rsidRPr="00B75FC0" w:rsidRDefault="0069204A" w:rsidP="009A2A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07.02.2023</w:t>
      </w:r>
      <w:r w:rsidR="00C67F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67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</w:t>
      </w:r>
    </w:p>
    <w:p w:rsidR="00DA0A22" w:rsidRPr="00DA0A22" w:rsidRDefault="00DA0A22" w:rsidP="00FD5C0A">
      <w:pPr>
        <w:spacing w:after="0" w:line="240" w:lineRule="auto"/>
        <w:ind w:right="439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приёма и рассмотрения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0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предложений по персональному составу административной комиссии </w:t>
      </w:r>
      <w:proofErr w:type="gramStart"/>
      <w:r w:rsidRPr="00DA0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DA0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Харовском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0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округе</w:t>
      </w:r>
    </w:p>
    <w:p w:rsidR="00DA0A22" w:rsidRPr="00DA0A22" w:rsidRDefault="00DA0A22" w:rsidP="00DA0A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6BB4" w:rsidRPr="00B75FC0" w:rsidRDefault="00DA0A22" w:rsidP="00DA0A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законом Вологодской области от 28.11.2005 № 1369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-ОЗ</w:t>
      </w:r>
      <w:r w:rsidRPr="00DA0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наделении органов местного самоуправления отдельными государственными полномочиями в сфере административных отношений», законом Вологодско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области от 30.06.2002 № 804-ОЗ </w:t>
      </w:r>
      <w:r w:rsidRPr="00DA0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0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административных комиссиях в муниципальных образованиях Вологодской области», 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Харовского</w:t>
      </w:r>
      <w:r w:rsidRPr="00DA0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</w:t>
      </w:r>
      <w:r w:rsidRPr="00DA0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Собрание </w:t>
      </w:r>
      <w:r w:rsidR="00FD5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Харов</w:t>
      </w:r>
      <w:r w:rsidRPr="00DA0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муниципального округа</w:t>
      </w:r>
    </w:p>
    <w:p w:rsidR="0012646B" w:rsidRPr="00B75FC0" w:rsidRDefault="0012646B" w:rsidP="007B66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РЕШИЛО: </w:t>
      </w:r>
    </w:p>
    <w:p w:rsidR="00DA0A22" w:rsidRPr="00DA0A22" w:rsidRDefault="00DA0A22" w:rsidP="00DA0A22">
      <w:pPr>
        <w:pStyle w:val="21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DA0A22">
        <w:rPr>
          <w:sz w:val="28"/>
          <w:szCs w:val="28"/>
          <w:lang w:eastAsia="ru-RU"/>
        </w:rPr>
        <w:t xml:space="preserve">Утвердить прилагаемый Порядок приёма и рассмотрения предложений по персональному составу административной комиссии в </w:t>
      </w:r>
      <w:r w:rsidR="00FD5C0A">
        <w:rPr>
          <w:sz w:val="28"/>
          <w:szCs w:val="28"/>
          <w:lang w:eastAsia="ru-RU"/>
        </w:rPr>
        <w:t>Харов</w:t>
      </w:r>
      <w:r w:rsidRPr="00DA0A22">
        <w:rPr>
          <w:sz w:val="28"/>
          <w:szCs w:val="28"/>
          <w:lang w:eastAsia="ru-RU"/>
        </w:rPr>
        <w:t>ском муниципальном округе.</w:t>
      </w:r>
    </w:p>
    <w:p w:rsidR="00C67F7C" w:rsidRDefault="00DA0A22" w:rsidP="0069204A">
      <w:pPr>
        <w:pStyle w:val="21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DA0A22">
        <w:rPr>
          <w:sz w:val="28"/>
          <w:szCs w:val="28"/>
          <w:lang w:eastAsia="ru-RU"/>
        </w:rPr>
        <w:t xml:space="preserve">Объявить приём предложений по персональному составу административной комиссии в </w:t>
      </w:r>
      <w:r w:rsidR="00FD5C0A">
        <w:rPr>
          <w:sz w:val="28"/>
          <w:szCs w:val="28"/>
          <w:lang w:eastAsia="ru-RU"/>
        </w:rPr>
        <w:t>Харов</w:t>
      </w:r>
      <w:r w:rsidRPr="00DA0A22">
        <w:rPr>
          <w:sz w:val="28"/>
          <w:szCs w:val="28"/>
          <w:lang w:eastAsia="ru-RU"/>
        </w:rPr>
        <w:t>ском муниципальном округе в течени</w:t>
      </w:r>
      <w:proofErr w:type="gramStart"/>
      <w:r w:rsidRPr="00DA0A22">
        <w:rPr>
          <w:sz w:val="28"/>
          <w:szCs w:val="28"/>
          <w:lang w:eastAsia="ru-RU"/>
        </w:rPr>
        <w:t>и</w:t>
      </w:r>
      <w:proofErr w:type="gramEnd"/>
      <w:r w:rsidRPr="00DA0A22">
        <w:rPr>
          <w:sz w:val="28"/>
          <w:szCs w:val="28"/>
          <w:lang w:eastAsia="ru-RU"/>
        </w:rPr>
        <w:t xml:space="preserve"> 10 дней со дня вступления в силу настоящего решения. </w:t>
      </w:r>
    </w:p>
    <w:p w:rsidR="007A0E84" w:rsidRPr="00B75FC0" w:rsidRDefault="0069204A" w:rsidP="00DA0A22">
      <w:pPr>
        <w:pStyle w:val="21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r w:rsidR="009A2AAE" w:rsidRPr="00B75FC0">
        <w:rPr>
          <w:sz w:val="28"/>
          <w:szCs w:val="28"/>
          <w:lang w:eastAsia="ru-RU"/>
        </w:rPr>
        <w:t xml:space="preserve">. </w:t>
      </w:r>
      <w:r w:rsidR="007B66EF" w:rsidRPr="00B75FC0">
        <w:rPr>
          <w:sz w:val="28"/>
          <w:szCs w:val="28"/>
        </w:rPr>
        <w:t xml:space="preserve">Настоящее решение подлежит  официальному опубликованию в «Официальном вестнике» - приложении к районной газете «Призыв» и размещению на официальном сайте </w:t>
      </w:r>
      <w:r>
        <w:rPr>
          <w:sz w:val="28"/>
          <w:szCs w:val="28"/>
        </w:rPr>
        <w:t>Харовского муниципального округа</w:t>
      </w:r>
      <w:r w:rsidR="007B66EF" w:rsidRPr="00B75FC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D313E" w:rsidRPr="00B75FC0" w:rsidRDefault="009D313E" w:rsidP="00DA0A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2B03" w:rsidRPr="00B75FC0" w:rsidRDefault="00FE2B03" w:rsidP="007A0E84">
      <w:pPr>
        <w:tabs>
          <w:tab w:val="left" w:pos="540"/>
        </w:tabs>
        <w:spacing w:after="0" w:line="240" w:lineRule="auto"/>
        <w:ind w:right="-1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EF" w:rsidRPr="00B75FC0" w:rsidRDefault="007B66EF" w:rsidP="007B6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C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B66EF" w:rsidRPr="00B75FC0" w:rsidRDefault="007B66EF" w:rsidP="007B6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C0"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7B66EF" w:rsidRPr="00B75FC0" w:rsidRDefault="007B66EF" w:rsidP="007B66E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C0">
        <w:rPr>
          <w:rFonts w:ascii="Times New Roman" w:hAnsi="Times New Roman" w:cs="Times New Roman"/>
          <w:sz w:val="28"/>
          <w:szCs w:val="28"/>
        </w:rPr>
        <w:t>Харовского  муниципального округа                                            Л.В. Горюнова</w:t>
      </w:r>
    </w:p>
    <w:p w:rsidR="007B66EF" w:rsidRPr="00B75FC0" w:rsidRDefault="007B66EF" w:rsidP="007B66E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EF" w:rsidRPr="00B75FC0" w:rsidRDefault="007B66EF" w:rsidP="007B66E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EF" w:rsidRPr="00B75FC0" w:rsidRDefault="007B66EF" w:rsidP="007B66E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F7C" w:rsidRDefault="007B66EF" w:rsidP="00C67F7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C0">
        <w:rPr>
          <w:rFonts w:ascii="Times New Roman" w:hAnsi="Times New Roman" w:cs="Times New Roman"/>
          <w:sz w:val="28"/>
          <w:szCs w:val="28"/>
        </w:rPr>
        <w:t xml:space="preserve">Глава Харовского муниципального округа                     </w:t>
      </w:r>
      <w:r w:rsidR="00C67F7C">
        <w:rPr>
          <w:rFonts w:ascii="Times New Roman" w:hAnsi="Times New Roman" w:cs="Times New Roman"/>
          <w:sz w:val="28"/>
          <w:szCs w:val="28"/>
        </w:rPr>
        <w:t xml:space="preserve">            О.В. Тихомиров</w:t>
      </w:r>
    </w:p>
    <w:p w:rsidR="00C67F7C" w:rsidRDefault="00C67F7C" w:rsidP="00C67F7C">
      <w:r>
        <w:br w:type="page"/>
      </w:r>
    </w:p>
    <w:p w:rsidR="00C67F7C" w:rsidRPr="00C67F7C" w:rsidRDefault="00C67F7C" w:rsidP="00FD5C0A">
      <w:pPr>
        <w:pStyle w:val="ab"/>
        <w:ind w:left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67F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C67F7C" w:rsidRPr="00C67F7C" w:rsidRDefault="00C67F7C" w:rsidP="00FD5C0A">
      <w:pPr>
        <w:pStyle w:val="ab"/>
        <w:ind w:left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67F7C">
        <w:rPr>
          <w:rFonts w:ascii="Times New Roman" w:hAnsi="Times New Roman" w:cs="Times New Roman"/>
          <w:sz w:val="28"/>
          <w:szCs w:val="28"/>
          <w:lang w:eastAsia="ru-RU"/>
        </w:rPr>
        <w:t>решением</w:t>
      </w:r>
      <w:r w:rsidR="00FD5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C67F7C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C67F7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9204A" w:rsidRDefault="00C67F7C" w:rsidP="00FD5C0A">
      <w:pPr>
        <w:pStyle w:val="ab"/>
        <w:ind w:left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67F7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9204A">
        <w:rPr>
          <w:rFonts w:ascii="Times New Roman" w:hAnsi="Times New Roman" w:cs="Times New Roman"/>
          <w:sz w:val="28"/>
          <w:szCs w:val="28"/>
          <w:lang w:eastAsia="ru-RU"/>
        </w:rPr>
        <w:t>07.02.2023</w:t>
      </w:r>
      <w:r w:rsidRPr="00C67F7C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69204A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D95F55" w:rsidRPr="00C67F7C" w:rsidRDefault="00C67F7C" w:rsidP="00FD5C0A">
      <w:pPr>
        <w:pStyle w:val="ab"/>
        <w:ind w:left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67F7C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(приложение)</w:t>
      </w:r>
    </w:p>
    <w:p w:rsidR="00C67F7C" w:rsidRDefault="00C67F7C" w:rsidP="00C67F7C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F7C" w:rsidRDefault="00C67F7C" w:rsidP="00C67F7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F7C" w:rsidRPr="00C67F7C" w:rsidRDefault="00C67F7C" w:rsidP="00C67F7C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F7C">
        <w:rPr>
          <w:rFonts w:ascii="Times New Roman" w:hAnsi="Times New Roman" w:cs="Times New Roman"/>
          <w:sz w:val="28"/>
          <w:szCs w:val="28"/>
        </w:rPr>
        <w:t xml:space="preserve">ПОРЯДОК ПРИЕМА И РАССМОТРЕНИЯ ПРЕДЛОЖЕНИЙ ПО ПЕРСОНАЛЬНОМУ СОСТАВУ АДМИНИСТРАТИВНОЙ КОМИССИИ </w:t>
      </w:r>
      <w:proofErr w:type="gramStart"/>
      <w:r w:rsidRPr="00C67F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7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ХАРОВСКОМ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67F7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7F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67F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7F7C">
        <w:rPr>
          <w:rFonts w:ascii="Times New Roman" w:hAnsi="Times New Roman" w:cs="Times New Roman"/>
          <w:sz w:val="28"/>
          <w:szCs w:val="28"/>
        </w:rPr>
        <w:t>АЛЬ</w:t>
      </w:r>
      <w:r w:rsidR="00FD5C0A">
        <w:rPr>
          <w:rFonts w:ascii="Times New Roman" w:hAnsi="Times New Roman" w:cs="Times New Roman"/>
          <w:sz w:val="28"/>
          <w:szCs w:val="28"/>
        </w:rPr>
        <w:t>Н</w:t>
      </w:r>
      <w:r w:rsidRPr="00C67F7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67F7C">
        <w:rPr>
          <w:rFonts w:ascii="Times New Roman" w:hAnsi="Times New Roman" w:cs="Times New Roman"/>
          <w:sz w:val="28"/>
          <w:szCs w:val="28"/>
        </w:rPr>
        <w:t>КРУГЕ</w:t>
      </w:r>
    </w:p>
    <w:p w:rsidR="00C67F7C" w:rsidRPr="00C67F7C" w:rsidRDefault="00C67F7C" w:rsidP="00C67F7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F7C" w:rsidRPr="00C67F7C" w:rsidRDefault="00C67F7C" w:rsidP="00C67F7C">
      <w:pPr>
        <w:tabs>
          <w:tab w:val="left" w:pos="33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67F7C">
        <w:rPr>
          <w:rFonts w:ascii="Times New Roman" w:hAnsi="Times New Roman" w:cs="Times New Roman"/>
          <w:sz w:val="28"/>
          <w:szCs w:val="28"/>
        </w:rPr>
        <w:t xml:space="preserve">Предложения по персональному составу административной комиссии в </w:t>
      </w:r>
      <w:r w:rsidR="00FD5C0A">
        <w:rPr>
          <w:rFonts w:ascii="Times New Roman" w:hAnsi="Times New Roman" w:cs="Times New Roman"/>
          <w:sz w:val="28"/>
          <w:szCs w:val="28"/>
        </w:rPr>
        <w:t>Харов</w:t>
      </w:r>
      <w:r w:rsidRPr="00C67F7C">
        <w:rPr>
          <w:rFonts w:ascii="Times New Roman" w:hAnsi="Times New Roman" w:cs="Times New Roman"/>
          <w:sz w:val="28"/>
          <w:szCs w:val="28"/>
        </w:rPr>
        <w:t xml:space="preserve">ском муниципальном округе (далее по тексту - административная комиссия) от органов государственной власти Вологодской области, органов местного самоуправления </w:t>
      </w:r>
      <w:r w:rsidR="00FD5C0A">
        <w:rPr>
          <w:rFonts w:ascii="Times New Roman" w:hAnsi="Times New Roman" w:cs="Times New Roman"/>
          <w:sz w:val="28"/>
          <w:szCs w:val="28"/>
        </w:rPr>
        <w:t>Харов</w:t>
      </w:r>
      <w:r w:rsidRPr="00C67F7C">
        <w:rPr>
          <w:rFonts w:ascii="Times New Roman" w:hAnsi="Times New Roman" w:cs="Times New Roman"/>
          <w:sz w:val="28"/>
          <w:szCs w:val="28"/>
        </w:rPr>
        <w:t>ского муницип</w:t>
      </w:r>
      <w:r w:rsidR="0069204A">
        <w:rPr>
          <w:rFonts w:ascii="Times New Roman" w:hAnsi="Times New Roman" w:cs="Times New Roman"/>
          <w:sz w:val="28"/>
          <w:szCs w:val="28"/>
        </w:rPr>
        <w:t>ального округа (за исключением А</w:t>
      </w:r>
      <w:r w:rsidRPr="00C67F7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D5C0A">
        <w:rPr>
          <w:rFonts w:ascii="Times New Roman" w:hAnsi="Times New Roman" w:cs="Times New Roman"/>
          <w:sz w:val="28"/>
          <w:szCs w:val="28"/>
        </w:rPr>
        <w:t>Харов</w:t>
      </w:r>
      <w:r w:rsidRPr="00C67F7C">
        <w:rPr>
          <w:rFonts w:ascii="Times New Roman" w:hAnsi="Times New Roman" w:cs="Times New Roman"/>
          <w:sz w:val="28"/>
          <w:szCs w:val="28"/>
        </w:rPr>
        <w:t>ского муниципального округа), общественных объединений представл</w:t>
      </w:r>
      <w:r w:rsidR="0069204A">
        <w:rPr>
          <w:rFonts w:ascii="Times New Roman" w:hAnsi="Times New Roman" w:cs="Times New Roman"/>
          <w:sz w:val="28"/>
          <w:szCs w:val="28"/>
        </w:rPr>
        <w:t>яются в письменном виде на имя Г</w:t>
      </w:r>
      <w:bookmarkStart w:id="0" w:name="_GoBack"/>
      <w:bookmarkEnd w:id="0"/>
      <w:r w:rsidRPr="00C67F7C">
        <w:rPr>
          <w:rFonts w:ascii="Times New Roman" w:hAnsi="Times New Roman" w:cs="Times New Roman"/>
          <w:sz w:val="28"/>
          <w:szCs w:val="28"/>
        </w:rPr>
        <w:t xml:space="preserve">лавы </w:t>
      </w:r>
      <w:r w:rsidR="00FD5C0A">
        <w:rPr>
          <w:rFonts w:ascii="Times New Roman" w:hAnsi="Times New Roman" w:cs="Times New Roman"/>
          <w:sz w:val="28"/>
          <w:szCs w:val="28"/>
        </w:rPr>
        <w:t>Харов</w:t>
      </w:r>
      <w:r w:rsidRPr="00C67F7C">
        <w:rPr>
          <w:rFonts w:ascii="Times New Roman" w:hAnsi="Times New Roman" w:cs="Times New Roman"/>
          <w:sz w:val="28"/>
          <w:szCs w:val="28"/>
        </w:rPr>
        <w:t>ского муниципального округа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7F7C">
        <w:rPr>
          <w:rFonts w:ascii="Times New Roman" w:hAnsi="Times New Roman" w:cs="Times New Roman"/>
          <w:sz w:val="28"/>
          <w:szCs w:val="28"/>
        </w:rPr>
        <w:t xml:space="preserve"> 7 дней со дня опубликования в «Офици</w:t>
      </w:r>
      <w:r>
        <w:rPr>
          <w:rFonts w:ascii="Times New Roman" w:hAnsi="Times New Roman" w:cs="Times New Roman"/>
          <w:sz w:val="28"/>
          <w:szCs w:val="28"/>
        </w:rPr>
        <w:t xml:space="preserve">альном вестнике» - </w:t>
      </w:r>
      <w:r w:rsidRPr="00C67F7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7F7C">
        <w:rPr>
          <w:rFonts w:ascii="Times New Roman" w:hAnsi="Times New Roman" w:cs="Times New Roman"/>
          <w:sz w:val="28"/>
          <w:szCs w:val="28"/>
        </w:rPr>
        <w:t xml:space="preserve"> к газете «</w:t>
      </w:r>
      <w:r>
        <w:rPr>
          <w:rFonts w:ascii="Times New Roman" w:hAnsi="Times New Roman" w:cs="Times New Roman"/>
          <w:sz w:val="28"/>
          <w:szCs w:val="28"/>
        </w:rPr>
        <w:t>Призыв</w:t>
      </w:r>
      <w:r w:rsidRPr="00C67F7C">
        <w:rPr>
          <w:rFonts w:ascii="Times New Roman" w:hAnsi="Times New Roman" w:cs="Times New Roman"/>
          <w:sz w:val="28"/>
          <w:szCs w:val="28"/>
        </w:rPr>
        <w:t>» информационного</w:t>
      </w:r>
      <w:proofErr w:type="gramEnd"/>
      <w:r w:rsidRPr="00C67F7C">
        <w:rPr>
          <w:rFonts w:ascii="Times New Roman" w:hAnsi="Times New Roman" w:cs="Times New Roman"/>
          <w:sz w:val="28"/>
          <w:szCs w:val="28"/>
        </w:rPr>
        <w:t xml:space="preserve"> сообщения о начале процедуры формирования административной комиссии (о подборе новой кандидатуры в состав административной комиссии) и приёме предложений по персональному составу административной комиссии.</w:t>
      </w:r>
    </w:p>
    <w:p w:rsidR="00C67F7C" w:rsidRPr="00C67F7C" w:rsidRDefault="00C67F7C" w:rsidP="00F86B70">
      <w:pPr>
        <w:tabs>
          <w:tab w:val="left" w:pos="33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F7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7C">
        <w:rPr>
          <w:rFonts w:ascii="Times New Roman" w:hAnsi="Times New Roman" w:cs="Times New Roman"/>
          <w:sz w:val="28"/>
          <w:szCs w:val="28"/>
        </w:rPr>
        <w:t xml:space="preserve">Одновременно к предложению по персональному составу административной комиссии </w:t>
      </w:r>
      <w:proofErr w:type="gramStart"/>
      <w:r w:rsidRPr="00C67F7C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C67F7C">
        <w:rPr>
          <w:rFonts w:ascii="Times New Roman" w:hAnsi="Times New Roman" w:cs="Times New Roman"/>
          <w:sz w:val="28"/>
          <w:szCs w:val="28"/>
        </w:rPr>
        <w:t>:</w:t>
      </w:r>
    </w:p>
    <w:p w:rsidR="00C67F7C" w:rsidRPr="00C67F7C" w:rsidRDefault="00C67F7C" w:rsidP="00C67F7C">
      <w:pPr>
        <w:tabs>
          <w:tab w:val="left" w:pos="337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7F7C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кандидата;</w:t>
      </w:r>
    </w:p>
    <w:p w:rsidR="00C67F7C" w:rsidRPr="00C67F7C" w:rsidRDefault="00C67F7C" w:rsidP="00F86B70">
      <w:pPr>
        <w:tabs>
          <w:tab w:val="left" w:pos="33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F7C">
        <w:rPr>
          <w:rFonts w:ascii="Times New Roman" w:hAnsi="Times New Roman" w:cs="Times New Roman"/>
          <w:sz w:val="28"/>
          <w:szCs w:val="28"/>
        </w:rPr>
        <w:t>Письменное согласие кандидата на его включение в состав административной комиссии;</w:t>
      </w:r>
    </w:p>
    <w:p w:rsidR="00C67F7C" w:rsidRPr="00C67F7C" w:rsidRDefault="00C67F7C" w:rsidP="00F86B70">
      <w:pPr>
        <w:tabs>
          <w:tab w:val="left" w:pos="33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F7C">
        <w:rPr>
          <w:rFonts w:ascii="Times New Roman" w:hAnsi="Times New Roman" w:cs="Times New Roman"/>
          <w:sz w:val="28"/>
          <w:szCs w:val="28"/>
        </w:rPr>
        <w:t>Письменное согласие кандидата на обработку его персональных данных в соответствии с Федеральным законом от 27.07.2006 № 152-ФЗ «О персональных данных»;</w:t>
      </w:r>
    </w:p>
    <w:p w:rsidR="00C67F7C" w:rsidRPr="00C67F7C" w:rsidRDefault="00C67F7C" w:rsidP="00C67F7C">
      <w:pPr>
        <w:tabs>
          <w:tab w:val="left" w:pos="337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7F7C">
        <w:rPr>
          <w:rFonts w:ascii="Times New Roman" w:hAnsi="Times New Roman" w:cs="Times New Roman"/>
          <w:sz w:val="28"/>
          <w:szCs w:val="28"/>
        </w:rPr>
        <w:t>Справка об отсутствии судимости в отношении кандидата.</w:t>
      </w:r>
    </w:p>
    <w:p w:rsidR="00C67F7C" w:rsidRPr="00C67F7C" w:rsidRDefault="00C67F7C" w:rsidP="00C67F7C">
      <w:pPr>
        <w:tabs>
          <w:tab w:val="left" w:pos="33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F7C">
        <w:rPr>
          <w:rFonts w:ascii="Times New Roman" w:hAnsi="Times New Roman" w:cs="Times New Roman"/>
          <w:sz w:val="28"/>
          <w:szCs w:val="28"/>
        </w:rPr>
        <w:t xml:space="preserve">3. Глава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C67F7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7C">
        <w:rPr>
          <w:rFonts w:ascii="Times New Roman" w:hAnsi="Times New Roman" w:cs="Times New Roman"/>
          <w:sz w:val="28"/>
          <w:szCs w:val="28"/>
        </w:rPr>
        <w:t>округа рассматривает поступившие предложения в 30-дневный срок с учётом требований к кандидатам в члены административной комиссии, установленных законом Вологодской области от 30.06.2002 № 804-</w:t>
      </w:r>
      <w:r>
        <w:rPr>
          <w:rFonts w:ascii="Times New Roman" w:hAnsi="Times New Roman" w:cs="Times New Roman"/>
          <w:sz w:val="28"/>
          <w:szCs w:val="28"/>
        </w:rPr>
        <w:t>ОЗ</w:t>
      </w:r>
      <w:r w:rsidRPr="00C67F7C">
        <w:rPr>
          <w:rFonts w:ascii="Times New Roman" w:hAnsi="Times New Roman" w:cs="Times New Roman"/>
          <w:sz w:val="28"/>
          <w:szCs w:val="28"/>
        </w:rPr>
        <w:t xml:space="preserve"> «Об административных комиссиях в муниципальных образованиях Вологодской области» и вносит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C67F7C">
        <w:rPr>
          <w:rFonts w:ascii="Times New Roman" w:hAnsi="Times New Roman" w:cs="Times New Roman"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C67F7C">
        <w:rPr>
          <w:rFonts w:ascii="Times New Roman" w:hAnsi="Times New Roman" w:cs="Times New Roman"/>
          <w:sz w:val="28"/>
          <w:szCs w:val="28"/>
        </w:rPr>
        <w:t xml:space="preserve"> муниципального округа проект решения по персональному составу административной комиссии.</w:t>
      </w:r>
    </w:p>
    <w:p w:rsidR="00FD5C0A" w:rsidRDefault="00C67F7C" w:rsidP="00FD5C0A">
      <w:pPr>
        <w:tabs>
          <w:tab w:val="left" w:pos="33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F7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7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председателя, ответственный 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7C">
        <w:rPr>
          <w:rFonts w:ascii="Times New Roman" w:hAnsi="Times New Roman" w:cs="Times New Roman"/>
          <w:sz w:val="28"/>
          <w:szCs w:val="28"/>
        </w:rPr>
        <w:t>административной комиссии назначаются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7C">
        <w:rPr>
          <w:rFonts w:ascii="Times New Roman" w:hAnsi="Times New Roman" w:cs="Times New Roman"/>
          <w:sz w:val="28"/>
          <w:szCs w:val="28"/>
        </w:rPr>
        <w:t>из состава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7C"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67F7C">
        <w:rPr>
          <w:rFonts w:ascii="Times New Roman" w:hAnsi="Times New Roman" w:cs="Times New Roman"/>
          <w:sz w:val="28"/>
          <w:szCs w:val="28"/>
        </w:rPr>
        <w:t xml:space="preserve"> Собранием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C67F7C">
        <w:rPr>
          <w:rFonts w:ascii="Times New Roman" w:hAnsi="Times New Roman" w:cs="Times New Roman"/>
          <w:sz w:val="28"/>
          <w:szCs w:val="28"/>
        </w:rPr>
        <w:t xml:space="preserve"> муниципального округа по представлению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67F7C">
        <w:rPr>
          <w:rFonts w:ascii="Times New Roman" w:hAnsi="Times New Roman" w:cs="Times New Roman"/>
          <w:sz w:val="28"/>
          <w:szCs w:val="28"/>
        </w:rPr>
        <w:t xml:space="preserve">лавы </w:t>
      </w:r>
      <w:r w:rsidR="00FD5C0A">
        <w:rPr>
          <w:rFonts w:ascii="Times New Roman" w:hAnsi="Times New Roman" w:cs="Times New Roman"/>
          <w:sz w:val="28"/>
          <w:szCs w:val="28"/>
        </w:rPr>
        <w:t>Харов</w:t>
      </w:r>
      <w:r w:rsidRPr="00C67F7C">
        <w:rPr>
          <w:rFonts w:ascii="Times New Roman" w:hAnsi="Times New Roman" w:cs="Times New Roman"/>
          <w:sz w:val="28"/>
          <w:szCs w:val="28"/>
        </w:rPr>
        <w:t>ского муниципального округа.</w:t>
      </w:r>
    </w:p>
    <w:p w:rsidR="00FD5C0A" w:rsidRPr="00FD5C0A" w:rsidRDefault="00FD5C0A" w:rsidP="00FD5C0A">
      <w:pPr>
        <w:tabs>
          <w:tab w:val="left" w:pos="33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Кандидаты соответствующие требованиям, установленным законом Вологодской области от 30.06.2002 № 804-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FD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административных комиссиях в муниципальных образованиях Вологодской области», </w:t>
      </w:r>
      <w:r w:rsidRPr="00FD5C0A">
        <w:rPr>
          <w:rFonts w:ascii="Times New Roman" w:hAnsi="Times New Roman" w:cs="Times New Roman"/>
          <w:sz w:val="28"/>
          <w:szCs w:val="28"/>
          <w:lang w:eastAsia="ru-RU"/>
        </w:rPr>
        <w:t>и не включённые в состав административной комиссии, включаются в резерв.</w:t>
      </w:r>
    </w:p>
    <w:p w:rsidR="00FD5C0A" w:rsidRPr="00FD5C0A" w:rsidRDefault="00FD5C0A" w:rsidP="00FD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FD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Досрочное прекращение полномочий председателя, заместителя председателя, ответственного секретаря, иного члена административной комиссии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</w:t>
      </w:r>
      <w:r w:rsidRPr="00FD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льным Собранием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</w:t>
      </w:r>
      <w:r w:rsidRPr="00FD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округа в соответствии со статьёй 6.2 закона Вологодской области от 30.06.2002 № 804-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FD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административных комиссиях в муниципальных образованиях Вологодской области».</w:t>
      </w:r>
    </w:p>
    <w:p w:rsidR="00FD5C0A" w:rsidRPr="00FD5C0A" w:rsidRDefault="00FD5C0A" w:rsidP="00FD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FD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Вместо члена административной комиссии, досрочно прекратившего свои полномочия,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Pr="00FD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r w:rsidRPr="00FD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вправе назначить нового члена административной комиссии из резерва кандидатов по представлению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D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</w:t>
      </w:r>
      <w:r w:rsidRPr="00FD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округа либо установить новый срок приёма предложений по персональному составу административной комиссии.</w:t>
      </w:r>
      <w:proofErr w:type="gramEnd"/>
    </w:p>
    <w:p w:rsidR="00FD5C0A" w:rsidRPr="00FD5C0A" w:rsidRDefault="00FD5C0A" w:rsidP="00FD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Муниципальное</w:t>
      </w:r>
      <w:r w:rsidRPr="00FD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r w:rsidRPr="00FD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обязано назначить нового члена административной </w:t>
      </w:r>
      <w:proofErr w:type="gramStart"/>
      <w:r w:rsidRPr="00FD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proofErr w:type="gramEnd"/>
      <w:r w:rsidRPr="00FD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взамен выбывшего в срок не позднее одного месяца со дня внесения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D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r w:rsidRPr="00FD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проекта решения о внесении изменений в персональный состав административной комиссии.</w:t>
      </w:r>
    </w:p>
    <w:p w:rsidR="00C67F7C" w:rsidRPr="00C67F7C" w:rsidRDefault="00C67F7C" w:rsidP="00C67F7C">
      <w:pPr>
        <w:tabs>
          <w:tab w:val="left" w:pos="33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67F7C" w:rsidRPr="00C6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D95BB1"/>
    <w:multiLevelType w:val="multilevel"/>
    <w:tmpl w:val="82382F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9F74DA1"/>
    <w:multiLevelType w:val="multilevel"/>
    <w:tmpl w:val="C6288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FE3271"/>
    <w:multiLevelType w:val="multilevel"/>
    <w:tmpl w:val="C52A5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4">
    <w:nsid w:val="41173EB8"/>
    <w:multiLevelType w:val="hybridMultilevel"/>
    <w:tmpl w:val="0CA2E1DA"/>
    <w:lvl w:ilvl="0" w:tplc="2904DB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6C390F9C"/>
    <w:multiLevelType w:val="hybridMultilevel"/>
    <w:tmpl w:val="1492652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AE"/>
    <w:rsid w:val="00001805"/>
    <w:rsid w:val="00003BF8"/>
    <w:rsid w:val="000E1A60"/>
    <w:rsid w:val="001067DB"/>
    <w:rsid w:val="0012646B"/>
    <w:rsid w:val="00127FFD"/>
    <w:rsid w:val="00173C4A"/>
    <w:rsid w:val="0018041F"/>
    <w:rsid w:val="00185EDD"/>
    <w:rsid w:val="001F34FC"/>
    <w:rsid w:val="002B3BEF"/>
    <w:rsid w:val="002E4DE5"/>
    <w:rsid w:val="003057BE"/>
    <w:rsid w:val="00326C17"/>
    <w:rsid w:val="00337FA3"/>
    <w:rsid w:val="004466FB"/>
    <w:rsid w:val="00451CDA"/>
    <w:rsid w:val="00457951"/>
    <w:rsid w:val="0046210E"/>
    <w:rsid w:val="004C5A1C"/>
    <w:rsid w:val="00500E67"/>
    <w:rsid w:val="00503B8E"/>
    <w:rsid w:val="0053230E"/>
    <w:rsid w:val="00547138"/>
    <w:rsid w:val="00556876"/>
    <w:rsid w:val="00560770"/>
    <w:rsid w:val="005A7A00"/>
    <w:rsid w:val="005B4E70"/>
    <w:rsid w:val="005E737C"/>
    <w:rsid w:val="00614488"/>
    <w:rsid w:val="00673032"/>
    <w:rsid w:val="00683458"/>
    <w:rsid w:val="0069204A"/>
    <w:rsid w:val="006961FE"/>
    <w:rsid w:val="006A2AF1"/>
    <w:rsid w:val="006B5EF9"/>
    <w:rsid w:val="006E3F91"/>
    <w:rsid w:val="006F197D"/>
    <w:rsid w:val="00706E2C"/>
    <w:rsid w:val="00737AC8"/>
    <w:rsid w:val="00760A9C"/>
    <w:rsid w:val="007657A2"/>
    <w:rsid w:val="00790B4A"/>
    <w:rsid w:val="007947DD"/>
    <w:rsid w:val="007A0E84"/>
    <w:rsid w:val="007B66EF"/>
    <w:rsid w:val="00800375"/>
    <w:rsid w:val="0080140D"/>
    <w:rsid w:val="00801516"/>
    <w:rsid w:val="00823341"/>
    <w:rsid w:val="008C5629"/>
    <w:rsid w:val="008E48D2"/>
    <w:rsid w:val="008F3962"/>
    <w:rsid w:val="008F5722"/>
    <w:rsid w:val="0090537E"/>
    <w:rsid w:val="00914287"/>
    <w:rsid w:val="009514BB"/>
    <w:rsid w:val="00980C15"/>
    <w:rsid w:val="009A2AAE"/>
    <w:rsid w:val="009B42C4"/>
    <w:rsid w:val="009D313E"/>
    <w:rsid w:val="009D5E13"/>
    <w:rsid w:val="00A132B8"/>
    <w:rsid w:val="00A651C0"/>
    <w:rsid w:val="00A84246"/>
    <w:rsid w:val="00A86BB4"/>
    <w:rsid w:val="00AA3F4C"/>
    <w:rsid w:val="00AB2F02"/>
    <w:rsid w:val="00AC1D89"/>
    <w:rsid w:val="00B25033"/>
    <w:rsid w:val="00B55860"/>
    <w:rsid w:val="00B75FC0"/>
    <w:rsid w:val="00B80A9C"/>
    <w:rsid w:val="00BF630D"/>
    <w:rsid w:val="00C262EF"/>
    <w:rsid w:val="00C67A91"/>
    <w:rsid w:val="00C67F7C"/>
    <w:rsid w:val="00C7679D"/>
    <w:rsid w:val="00C81026"/>
    <w:rsid w:val="00C851DC"/>
    <w:rsid w:val="00C948DF"/>
    <w:rsid w:val="00D37DFB"/>
    <w:rsid w:val="00D95F55"/>
    <w:rsid w:val="00DA0A22"/>
    <w:rsid w:val="00DF71E2"/>
    <w:rsid w:val="00E05440"/>
    <w:rsid w:val="00E26815"/>
    <w:rsid w:val="00E809B3"/>
    <w:rsid w:val="00EA6D7D"/>
    <w:rsid w:val="00EB45E4"/>
    <w:rsid w:val="00F5662C"/>
    <w:rsid w:val="00F86B70"/>
    <w:rsid w:val="00F9016E"/>
    <w:rsid w:val="00F90B8B"/>
    <w:rsid w:val="00FB508B"/>
    <w:rsid w:val="00FD5C0A"/>
    <w:rsid w:val="00F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A2A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9A2AA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A2AAE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paragraph" w:customStyle="1" w:styleId="ConsPlusNormal">
    <w:name w:val="ConsPlusNormal"/>
    <w:rsid w:val="007A0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06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2EF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706E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21"/>
    <w:rsid w:val="00706E2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06E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06E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Основной текст1"/>
    <w:basedOn w:val="a7"/>
    <w:rsid w:val="00706E2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706E2C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rsid w:val="00706E2C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706E2C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06E2C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link w:val="a9"/>
    <w:rsid w:val="00706E2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706E2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3"/>
    <w:rsid w:val="00706E2C"/>
    <w:pPr>
      <w:spacing w:after="0" w:line="240" w:lineRule="auto"/>
    </w:pPr>
    <w:rPr>
      <w:color w:val="0000FF"/>
      <w:u w:val="single"/>
    </w:rPr>
  </w:style>
  <w:style w:type="paragraph" w:customStyle="1" w:styleId="ConsNormal">
    <w:name w:val="ConsNormal"/>
    <w:rsid w:val="00706E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uiPriority w:val="59"/>
    <w:rsid w:val="00C94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76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C67F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A2A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9A2AA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A2AAE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paragraph" w:customStyle="1" w:styleId="ConsPlusNormal">
    <w:name w:val="ConsPlusNormal"/>
    <w:rsid w:val="007A0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06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2EF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706E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21"/>
    <w:rsid w:val="00706E2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06E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06E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Основной текст1"/>
    <w:basedOn w:val="a7"/>
    <w:rsid w:val="00706E2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706E2C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rsid w:val="00706E2C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706E2C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06E2C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link w:val="a9"/>
    <w:rsid w:val="00706E2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706E2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3"/>
    <w:rsid w:val="00706E2C"/>
    <w:pPr>
      <w:spacing w:after="0" w:line="240" w:lineRule="auto"/>
    </w:pPr>
    <w:rPr>
      <w:color w:val="0000FF"/>
      <w:u w:val="single"/>
    </w:rPr>
  </w:style>
  <w:style w:type="paragraph" w:customStyle="1" w:styleId="ConsNormal">
    <w:name w:val="ConsNormal"/>
    <w:rsid w:val="00706E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uiPriority w:val="59"/>
    <w:rsid w:val="00C94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76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C67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305D6-1AEC-431A-8231-057A2A45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Munsob</cp:lastModifiedBy>
  <cp:revision>5</cp:revision>
  <cp:lastPrinted>2022-12-07T13:53:00Z</cp:lastPrinted>
  <dcterms:created xsi:type="dcterms:W3CDTF">2023-01-20T13:44:00Z</dcterms:created>
  <dcterms:modified xsi:type="dcterms:W3CDTF">2023-02-07T12:13:00Z</dcterms:modified>
</cp:coreProperties>
</file>