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5A" w:rsidRDefault="006668FA">
      <w:pPr>
        <w:keepNext/>
        <w:keepLines/>
        <w:spacing w:before="240" w:after="0" w:line="240" w:lineRule="auto"/>
        <w:jc w:val="center"/>
        <w:outlineLvl w:val="0"/>
        <w:rPr>
          <w:rFonts w:ascii="Cambria" w:eastAsia="Times New Roman" w:hAnsi="Cambria"/>
          <w:sz w:val="32"/>
          <w:szCs w:val="32"/>
        </w:rPr>
      </w:pPr>
      <w:r>
        <w:rPr>
          <w:rFonts w:ascii="Cambria" w:eastAsia="Times New Roman" w:hAnsi="Cambria"/>
          <w:sz w:val="32"/>
          <w:szCs w:val="32"/>
        </w:rPr>
        <w:t xml:space="preserve"> </w:t>
      </w:r>
      <w:r w:rsidR="00CD442A">
        <w:rPr>
          <w:rFonts w:ascii="Cambria" w:eastAsia="Times New Roman" w:hAnsi="Cambria"/>
          <w:sz w:val="32"/>
          <w:szCs w:val="32"/>
        </w:rPr>
        <w:t>МУНИЦИПАЛЬНОЕ  СОБРАНИЕ</w:t>
      </w:r>
    </w:p>
    <w:p w:rsidR="00E12D5A" w:rsidRDefault="00CD442A">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ХАРОВСКОГО  МУНИЦИПАЛЬНОГО  ОКРУГА</w:t>
      </w:r>
    </w:p>
    <w:p w:rsidR="00E12D5A" w:rsidRDefault="00CD442A">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 xml:space="preserve">ВОЛОГОДСКОЙ ОБЛАСТИ </w:t>
      </w:r>
    </w:p>
    <w:p w:rsidR="00E12D5A" w:rsidRDefault="00E12D5A">
      <w:pPr>
        <w:keepNext/>
        <w:spacing w:after="0" w:line="240" w:lineRule="auto"/>
        <w:jc w:val="center"/>
        <w:outlineLvl w:val="1"/>
        <w:rPr>
          <w:rFonts w:ascii="Times New Roman" w:eastAsia="Times New Roman" w:hAnsi="Times New Roman"/>
          <w:sz w:val="28"/>
          <w:szCs w:val="28"/>
        </w:rPr>
      </w:pPr>
    </w:p>
    <w:p w:rsidR="00E12D5A" w:rsidRDefault="00CD442A">
      <w:pPr>
        <w:keepNext/>
        <w:spacing w:after="0" w:line="240" w:lineRule="auto"/>
        <w:jc w:val="center"/>
        <w:outlineLvl w:val="1"/>
        <w:rPr>
          <w:rFonts w:ascii="Times New Roman" w:eastAsia="Times New Roman" w:hAnsi="Times New Roman"/>
          <w:sz w:val="28"/>
          <w:szCs w:val="28"/>
        </w:rPr>
      </w:pPr>
      <w:r>
        <w:rPr>
          <w:rFonts w:ascii="Times New Roman" w:eastAsia="Times New Roman" w:hAnsi="Times New Roman"/>
          <w:sz w:val="28"/>
          <w:szCs w:val="28"/>
        </w:rPr>
        <w:t>РЕШЕНИЕ</w:t>
      </w:r>
    </w:p>
    <w:p w:rsidR="00E12D5A" w:rsidRDefault="00CD442A">
      <w:pPr>
        <w:spacing w:after="0" w:line="240" w:lineRule="exact"/>
        <w:rPr>
          <w:rFonts w:ascii="Times New Roman" w:eastAsia="Times New Roman" w:hAnsi="Times New Roman"/>
          <w:sz w:val="28"/>
          <w:szCs w:val="28"/>
        </w:rPr>
      </w:pPr>
      <w:r>
        <w:rPr>
          <w:rFonts w:ascii="Times New Roman" w:eastAsia="Times New Roman" w:hAnsi="Times New Roman"/>
          <w:sz w:val="28"/>
          <w:szCs w:val="28"/>
        </w:rPr>
        <w:t xml:space="preserve">   </w:t>
      </w:r>
    </w:p>
    <w:p w:rsidR="00E12D5A" w:rsidRDefault="004A0AE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10.04.2024</w:t>
      </w:r>
      <w:r w:rsidR="00CD442A">
        <w:rPr>
          <w:rFonts w:ascii="Times New Roman" w:eastAsia="Times New Roman" w:hAnsi="Times New Roman"/>
          <w:sz w:val="28"/>
          <w:szCs w:val="28"/>
        </w:rPr>
        <w:tab/>
      </w:r>
      <w:r w:rsidR="00CD442A">
        <w:rPr>
          <w:rFonts w:ascii="Times New Roman" w:eastAsia="Times New Roman" w:hAnsi="Times New Roman"/>
          <w:sz w:val="28"/>
          <w:szCs w:val="28"/>
        </w:rPr>
        <w:tab/>
      </w:r>
      <w:r w:rsidR="00CD442A">
        <w:rPr>
          <w:rFonts w:ascii="Times New Roman" w:eastAsia="Times New Roman" w:hAnsi="Times New Roman"/>
          <w:sz w:val="28"/>
          <w:szCs w:val="28"/>
        </w:rPr>
        <w:tab/>
      </w:r>
      <w:r w:rsidR="00CD442A">
        <w:rPr>
          <w:rFonts w:ascii="Times New Roman" w:eastAsia="Times New Roman" w:hAnsi="Times New Roman"/>
          <w:sz w:val="28"/>
          <w:szCs w:val="28"/>
        </w:rPr>
        <w:tab/>
        <w:t xml:space="preserve"> </w:t>
      </w:r>
      <w:r w:rsidR="00CD442A">
        <w:rPr>
          <w:rFonts w:ascii="Times New Roman" w:eastAsia="Times New Roman" w:hAnsi="Times New Roman"/>
          <w:sz w:val="28"/>
          <w:szCs w:val="28"/>
        </w:rPr>
        <w:tab/>
      </w:r>
      <w:r w:rsidR="00CD442A">
        <w:rPr>
          <w:rFonts w:ascii="Times New Roman" w:eastAsia="Times New Roman" w:hAnsi="Times New Roman"/>
          <w:sz w:val="28"/>
          <w:szCs w:val="28"/>
        </w:rPr>
        <w:tab/>
      </w:r>
      <w:r w:rsidR="00CD442A">
        <w:rPr>
          <w:rFonts w:ascii="Times New Roman" w:eastAsia="Times New Roman" w:hAnsi="Times New Roman"/>
          <w:sz w:val="28"/>
          <w:szCs w:val="28"/>
        </w:rPr>
        <w:tab/>
        <w:t xml:space="preserve">    </w:t>
      </w:r>
      <w:r>
        <w:rPr>
          <w:rFonts w:ascii="Times New Roman" w:eastAsia="Times New Roman" w:hAnsi="Times New Roman"/>
          <w:sz w:val="28"/>
          <w:szCs w:val="28"/>
        </w:rPr>
        <w:t xml:space="preserve">         </w:t>
      </w:r>
      <w:r>
        <w:rPr>
          <w:rFonts w:ascii="Times New Roman" w:eastAsia="Times New Roman" w:hAnsi="Times New Roman"/>
          <w:sz w:val="28"/>
          <w:szCs w:val="28"/>
        </w:rPr>
        <w:tab/>
        <w:t xml:space="preserve">                </w:t>
      </w:r>
      <w:bookmarkStart w:id="0" w:name="_GoBack"/>
      <w:bookmarkEnd w:id="0"/>
      <w:r w:rsidR="00CD442A">
        <w:rPr>
          <w:rFonts w:ascii="Times New Roman" w:eastAsia="Times New Roman" w:hAnsi="Times New Roman"/>
          <w:sz w:val="28"/>
          <w:szCs w:val="28"/>
        </w:rPr>
        <w:t xml:space="preserve"> № </w:t>
      </w:r>
      <w:r>
        <w:rPr>
          <w:rFonts w:ascii="Times New Roman" w:eastAsia="Times New Roman" w:hAnsi="Times New Roman"/>
          <w:sz w:val="28"/>
          <w:szCs w:val="28"/>
        </w:rPr>
        <w:t>21</w:t>
      </w:r>
    </w:p>
    <w:p w:rsidR="00E12D5A" w:rsidRDefault="00E12D5A">
      <w:pPr>
        <w:spacing w:after="0" w:line="240" w:lineRule="auto"/>
        <w:jc w:val="center"/>
        <w:rPr>
          <w:rFonts w:ascii="Times New Roman" w:eastAsia="Times New Roman" w:hAnsi="Times New Roman"/>
          <w:sz w:val="28"/>
          <w:szCs w:val="28"/>
        </w:rPr>
      </w:pPr>
    </w:p>
    <w:p w:rsidR="00E12D5A" w:rsidRDefault="00CD442A">
      <w:pPr>
        <w:spacing w:after="0" w:line="240" w:lineRule="auto"/>
        <w:rPr>
          <w:rFonts w:ascii="Times New Roman" w:hAnsi="Times New Roman"/>
          <w:sz w:val="26"/>
          <w:szCs w:val="26"/>
        </w:rPr>
      </w:pPr>
      <w:r>
        <w:rPr>
          <w:rFonts w:ascii="Times New Roman" w:eastAsia="Times New Roman" w:hAnsi="Times New Roman"/>
          <w:sz w:val="26"/>
          <w:szCs w:val="26"/>
        </w:rPr>
        <w:t xml:space="preserve">О внесении изменений в  </w:t>
      </w:r>
      <w:r>
        <w:rPr>
          <w:rFonts w:ascii="Times New Roman" w:hAnsi="Times New Roman"/>
          <w:sz w:val="26"/>
          <w:szCs w:val="26"/>
        </w:rPr>
        <w:t xml:space="preserve"> </w:t>
      </w:r>
    </w:p>
    <w:p w:rsidR="00E12D5A" w:rsidRDefault="00CD442A">
      <w:pPr>
        <w:spacing w:after="0" w:line="240" w:lineRule="auto"/>
        <w:rPr>
          <w:rFonts w:ascii="Times New Roman" w:hAnsi="Times New Roman"/>
          <w:sz w:val="26"/>
          <w:szCs w:val="26"/>
        </w:rPr>
      </w:pPr>
      <w:r>
        <w:rPr>
          <w:rFonts w:ascii="Times New Roman" w:hAnsi="Times New Roman"/>
          <w:sz w:val="26"/>
          <w:szCs w:val="26"/>
        </w:rPr>
        <w:t xml:space="preserve">Правила благоустройства </w:t>
      </w:r>
    </w:p>
    <w:p w:rsidR="00E12D5A" w:rsidRDefault="00CD442A">
      <w:pPr>
        <w:spacing w:after="0" w:line="240" w:lineRule="auto"/>
        <w:rPr>
          <w:rFonts w:ascii="Times New Roman" w:hAnsi="Times New Roman"/>
          <w:sz w:val="26"/>
          <w:szCs w:val="26"/>
        </w:rPr>
      </w:pPr>
      <w:r>
        <w:rPr>
          <w:rFonts w:ascii="Times New Roman" w:hAnsi="Times New Roman"/>
          <w:sz w:val="26"/>
          <w:szCs w:val="26"/>
        </w:rPr>
        <w:t xml:space="preserve">территории Харовского  </w:t>
      </w:r>
      <w:proofErr w:type="gramStart"/>
      <w:r>
        <w:rPr>
          <w:rFonts w:ascii="Times New Roman" w:hAnsi="Times New Roman"/>
          <w:sz w:val="26"/>
          <w:szCs w:val="26"/>
        </w:rPr>
        <w:t>муниципального</w:t>
      </w:r>
      <w:proofErr w:type="gramEnd"/>
    </w:p>
    <w:p w:rsidR="00E12D5A" w:rsidRDefault="00CD442A">
      <w:pPr>
        <w:spacing w:after="0" w:line="240" w:lineRule="auto"/>
        <w:rPr>
          <w:rFonts w:ascii="Times New Roman" w:hAnsi="Times New Roman"/>
          <w:sz w:val="26"/>
          <w:szCs w:val="26"/>
        </w:rPr>
      </w:pPr>
      <w:r>
        <w:rPr>
          <w:rFonts w:ascii="Times New Roman" w:hAnsi="Times New Roman"/>
          <w:sz w:val="26"/>
          <w:szCs w:val="26"/>
        </w:rPr>
        <w:t>округа Вологодской области</w:t>
      </w:r>
    </w:p>
    <w:p w:rsidR="00E12D5A" w:rsidRDefault="00E12D5A">
      <w:pPr>
        <w:spacing w:after="0" w:line="240" w:lineRule="auto"/>
        <w:jc w:val="center"/>
        <w:rPr>
          <w:rFonts w:ascii="Times New Roman" w:hAnsi="Times New Roman"/>
          <w:sz w:val="28"/>
          <w:szCs w:val="28"/>
        </w:rPr>
      </w:pPr>
    </w:p>
    <w:p w:rsidR="00E12D5A" w:rsidRDefault="00E12D5A">
      <w:pPr>
        <w:spacing w:after="0" w:line="240" w:lineRule="auto"/>
        <w:rPr>
          <w:rFonts w:ascii="Times New Roman" w:eastAsia="Times New Roman" w:hAnsi="Times New Roman"/>
          <w:sz w:val="28"/>
          <w:szCs w:val="28"/>
        </w:rPr>
      </w:pPr>
    </w:p>
    <w:p w:rsidR="00E12D5A" w:rsidRPr="00CF323F" w:rsidRDefault="00CD442A">
      <w:pPr>
        <w:spacing w:after="0" w:line="240" w:lineRule="auto"/>
        <w:ind w:firstLine="709"/>
        <w:contextualSpacing/>
        <w:rPr>
          <w:rFonts w:ascii="Times New Roman" w:hAnsi="Times New Roman"/>
          <w:color w:val="000000" w:themeColor="text1"/>
          <w:sz w:val="26"/>
          <w:szCs w:val="26"/>
        </w:rPr>
      </w:pPr>
      <w:r w:rsidRPr="00CF323F">
        <w:rPr>
          <w:rFonts w:ascii="Times New Roman" w:hAnsi="Times New Roman"/>
          <w:color w:val="000000" w:themeColor="text1"/>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CF323F">
        <w:rPr>
          <w:rFonts w:ascii="Times New Roman" w:eastAsia="Times New Roman" w:hAnsi="Times New Roman"/>
          <w:sz w:val="26"/>
          <w:szCs w:val="26"/>
        </w:rPr>
        <w:t xml:space="preserve">Муниципальное  Собрание  </w:t>
      </w:r>
      <w:r w:rsidRPr="00CF323F">
        <w:rPr>
          <w:rFonts w:ascii="Times New Roman" w:hAnsi="Times New Roman"/>
          <w:color w:val="000000" w:themeColor="text1"/>
          <w:sz w:val="26"/>
          <w:szCs w:val="26"/>
        </w:rPr>
        <w:t>Харовского  муниципального  округа РЕШИЛО:</w:t>
      </w:r>
    </w:p>
    <w:p w:rsidR="003B7BA0" w:rsidRPr="00CF323F" w:rsidRDefault="00CD442A">
      <w:pPr>
        <w:pStyle w:val="ConsPlusNormal"/>
        <w:contextualSpacing/>
        <w:jc w:val="both"/>
        <w:rPr>
          <w:color w:val="000000" w:themeColor="text1"/>
          <w:sz w:val="26"/>
          <w:szCs w:val="26"/>
        </w:rPr>
      </w:pPr>
      <w:r w:rsidRPr="00CF323F">
        <w:rPr>
          <w:color w:val="000000" w:themeColor="text1"/>
          <w:sz w:val="26"/>
          <w:szCs w:val="26"/>
        </w:rPr>
        <w:t xml:space="preserve">              1.  Внести  в Правила </w:t>
      </w:r>
      <w:r w:rsidR="004E4676" w:rsidRPr="00CF323F">
        <w:rPr>
          <w:color w:val="000000" w:themeColor="text1"/>
          <w:sz w:val="26"/>
          <w:szCs w:val="26"/>
        </w:rPr>
        <w:t xml:space="preserve"> </w:t>
      </w:r>
      <w:r w:rsidRPr="00CF323F">
        <w:rPr>
          <w:color w:val="000000" w:themeColor="text1"/>
          <w:sz w:val="26"/>
          <w:szCs w:val="26"/>
        </w:rPr>
        <w:t>благоустройства  территории Харовского муниципального округа Вологодской области, утвержденные решением Муниципального Собрания Харовского муниципального округа от 01.08.2023 г. №55   следующие изменения:</w:t>
      </w:r>
    </w:p>
    <w:p w:rsidR="00E12D5A" w:rsidRPr="00CF323F" w:rsidRDefault="00CD442A">
      <w:pPr>
        <w:pStyle w:val="ConsPlusNormal"/>
        <w:contextualSpacing/>
        <w:jc w:val="both"/>
        <w:rPr>
          <w:color w:val="000000" w:themeColor="text1"/>
          <w:sz w:val="26"/>
          <w:szCs w:val="26"/>
        </w:rPr>
      </w:pPr>
      <w:r w:rsidRPr="00CF323F">
        <w:rPr>
          <w:color w:val="000000" w:themeColor="text1"/>
          <w:sz w:val="26"/>
          <w:szCs w:val="26"/>
        </w:rPr>
        <w:t xml:space="preserve">            1.1.   </w:t>
      </w:r>
      <w:r w:rsidRPr="00CF323F">
        <w:rPr>
          <w:color w:val="000000" w:themeColor="text1"/>
          <w:sz w:val="26"/>
          <w:szCs w:val="26"/>
        </w:rPr>
        <w:tab/>
        <w:t xml:space="preserve">Пункт 2.1.7. изложить в новой редакции: </w:t>
      </w:r>
    </w:p>
    <w:p w:rsidR="003B7BA0" w:rsidRPr="00CF323F" w:rsidRDefault="003B7BA0">
      <w:pPr>
        <w:pStyle w:val="ConsPlusNormal"/>
        <w:contextualSpacing/>
        <w:jc w:val="both"/>
        <w:rPr>
          <w:color w:val="000000" w:themeColor="text1"/>
          <w:sz w:val="26"/>
          <w:szCs w:val="26"/>
        </w:rPr>
      </w:pPr>
    </w:p>
    <w:p w:rsidR="00E12D5A" w:rsidRPr="00CF323F" w:rsidRDefault="00CD442A">
      <w:pPr>
        <w:pStyle w:val="ConsPlusNormal"/>
        <w:ind w:firstLine="708"/>
        <w:contextualSpacing/>
        <w:jc w:val="both"/>
        <w:rPr>
          <w:rFonts w:eastAsia="Times New Roman"/>
          <w:sz w:val="26"/>
          <w:szCs w:val="26"/>
        </w:rPr>
      </w:pPr>
      <w:r w:rsidRPr="00CF323F">
        <w:rPr>
          <w:color w:val="000000" w:themeColor="text1"/>
          <w:sz w:val="26"/>
          <w:szCs w:val="26"/>
        </w:rPr>
        <w:t xml:space="preserve">«2.1.7. Прилегающая территория - </w:t>
      </w:r>
      <w:r w:rsidRPr="00CF323F">
        <w:rPr>
          <w:sz w:val="26"/>
          <w:szCs w:val="26"/>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F323F">
        <w:rPr>
          <w:sz w:val="26"/>
          <w:szCs w:val="26"/>
        </w:rPr>
        <w:t>границы</w:t>
      </w:r>
      <w:proofErr w:type="gramEnd"/>
      <w:r w:rsidRPr="00CF323F">
        <w:rPr>
          <w:sz w:val="26"/>
          <w:szCs w:val="26"/>
        </w:rPr>
        <w:t xml:space="preserve"> которой определены настоящими Правилами в соответствии с порядком, установленным законом Вологодской области от </w:t>
      </w:r>
      <w:r w:rsidRPr="00CF323F">
        <w:rPr>
          <w:rFonts w:eastAsia="Times New Roman"/>
          <w:sz w:val="26"/>
          <w:szCs w:val="26"/>
        </w:rPr>
        <w:t>10.01.2024 года  № 5508-ОЗ «О регулировании отдельных вопросов в сфере благоустройства Вологодской области».</w:t>
      </w:r>
    </w:p>
    <w:p w:rsidR="003B7BA0" w:rsidRPr="00CF323F" w:rsidRDefault="003B7BA0">
      <w:pPr>
        <w:pStyle w:val="ConsPlusNormal"/>
        <w:ind w:firstLine="708"/>
        <w:contextualSpacing/>
        <w:jc w:val="both"/>
        <w:rPr>
          <w:rFonts w:eastAsia="Times New Roman"/>
          <w:sz w:val="26"/>
          <w:szCs w:val="26"/>
        </w:rPr>
      </w:pPr>
    </w:p>
    <w:p w:rsidR="00E12D5A" w:rsidRPr="00CF323F" w:rsidRDefault="00CD442A">
      <w:pPr>
        <w:pStyle w:val="ConsPlusNormal"/>
        <w:numPr>
          <w:ilvl w:val="1"/>
          <w:numId w:val="1"/>
        </w:numPr>
        <w:contextualSpacing/>
        <w:jc w:val="both"/>
        <w:rPr>
          <w:color w:val="000000" w:themeColor="text1"/>
          <w:sz w:val="26"/>
          <w:szCs w:val="26"/>
        </w:rPr>
      </w:pPr>
      <w:r w:rsidRPr="00CF323F">
        <w:rPr>
          <w:rFonts w:eastAsia="Times New Roman"/>
          <w:sz w:val="26"/>
          <w:szCs w:val="26"/>
        </w:rPr>
        <w:t>Пункт 2.1.8. изложить в следующей редакции:</w:t>
      </w:r>
      <w:r w:rsidRPr="00CF323F">
        <w:rPr>
          <w:rFonts w:ascii="Calibri" w:eastAsia="Calibri" w:hAnsi="Calibri"/>
          <w:sz w:val="26"/>
          <w:szCs w:val="26"/>
          <w:lang w:eastAsia="en-US"/>
        </w:rPr>
        <w:t xml:space="preserve"> </w:t>
      </w:r>
    </w:p>
    <w:p w:rsidR="003B7BA0" w:rsidRPr="00CF323F" w:rsidRDefault="00CD442A" w:rsidP="003B7BA0">
      <w:pPr>
        <w:pStyle w:val="ConsPlusNormal"/>
        <w:ind w:firstLine="708"/>
        <w:contextualSpacing/>
        <w:jc w:val="both"/>
        <w:rPr>
          <w:rFonts w:eastAsia="Times New Roman"/>
          <w:sz w:val="26"/>
          <w:szCs w:val="26"/>
        </w:rPr>
      </w:pPr>
      <w:r w:rsidRPr="00CF323F">
        <w:rPr>
          <w:rFonts w:eastAsia="Calibri"/>
          <w:sz w:val="26"/>
          <w:szCs w:val="26"/>
          <w:lang w:eastAsia="en-US"/>
        </w:rPr>
        <w:t xml:space="preserve">«2.1.8. 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ограничений, установленных </w:t>
      </w:r>
      <w:hyperlink w:anchor="P93" w:tooltip="#P93" w:history="1">
        <w:r w:rsidRPr="00CF323F">
          <w:rPr>
            <w:rFonts w:eastAsia="Calibri"/>
            <w:color w:val="0000FF"/>
            <w:sz w:val="26"/>
            <w:szCs w:val="26"/>
            <w:lang w:eastAsia="en-US"/>
          </w:rPr>
          <w:t>частью 3 статьи 10</w:t>
        </w:r>
      </w:hyperlink>
      <w:r w:rsidRPr="00CF323F">
        <w:rPr>
          <w:rFonts w:eastAsia="Calibri"/>
          <w:sz w:val="26"/>
          <w:szCs w:val="26"/>
          <w:lang w:eastAsia="en-US"/>
        </w:rPr>
        <w:t xml:space="preserve">  закона области </w:t>
      </w:r>
      <w:r w:rsidRPr="00CF323F">
        <w:rPr>
          <w:sz w:val="26"/>
          <w:szCs w:val="26"/>
        </w:rPr>
        <w:t xml:space="preserve">от </w:t>
      </w:r>
      <w:r w:rsidRPr="00CF323F">
        <w:rPr>
          <w:rFonts w:eastAsia="Times New Roman"/>
          <w:sz w:val="26"/>
          <w:szCs w:val="26"/>
        </w:rPr>
        <w:t>10.01.2024 года  № 5508-ОЗ «О регулировании отдельных вопросов в сфере благоустройства Вологодской области».</w:t>
      </w:r>
    </w:p>
    <w:p w:rsidR="004E4676" w:rsidRPr="00CF323F" w:rsidRDefault="004E4676" w:rsidP="003B7BA0">
      <w:pPr>
        <w:pStyle w:val="ConsPlusNormal"/>
        <w:ind w:firstLine="708"/>
        <w:contextualSpacing/>
        <w:jc w:val="both"/>
        <w:rPr>
          <w:rFonts w:eastAsia="Times New Roman"/>
          <w:sz w:val="26"/>
          <w:szCs w:val="26"/>
        </w:rPr>
      </w:pPr>
    </w:p>
    <w:p w:rsidR="00E12D5A" w:rsidRPr="00CF323F" w:rsidRDefault="00CD442A">
      <w:pPr>
        <w:pStyle w:val="ConsPlusNormal"/>
        <w:numPr>
          <w:ilvl w:val="1"/>
          <w:numId w:val="1"/>
        </w:numPr>
        <w:contextualSpacing/>
        <w:jc w:val="both"/>
        <w:rPr>
          <w:rFonts w:eastAsia="Calibri"/>
          <w:sz w:val="26"/>
          <w:szCs w:val="26"/>
          <w:lang w:eastAsia="en-US"/>
        </w:rPr>
      </w:pPr>
      <w:r w:rsidRPr="00CF323F">
        <w:rPr>
          <w:rFonts w:eastAsia="Times New Roman"/>
          <w:sz w:val="26"/>
          <w:szCs w:val="26"/>
        </w:rPr>
        <w:t>Часть 2  Правил дополнить следующими пунктами:</w:t>
      </w:r>
    </w:p>
    <w:p w:rsidR="00E12D5A" w:rsidRPr="00CF323F" w:rsidRDefault="00CD442A">
      <w:pPr>
        <w:pStyle w:val="ConsPlusNormal"/>
        <w:spacing w:before="220"/>
        <w:jc w:val="both"/>
        <w:rPr>
          <w:rFonts w:eastAsia="Times New Roman"/>
          <w:sz w:val="26"/>
          <w:szCs w:val="26"/>
        </w:rPr>
      </w:pPr>
      <w:r w:rsidRPr="00CF323F">
        <w:rPr>
          <w:rFonts w:eastAsia="Times New Roman"/>
          <w:sz w:val="26"/>
          <w:szCs w:val="26"/>
        </w:rPr>
        <w:t xml:space="preserve"> </w:t>
      </w:r>
      <w:r w:rsidRPr="00CF323F">
        <w:rPr>
          <w:rFonts w:eastAsia="Times New Roman"/>
          <w:sz w:val="26"/>
          <w:szCs w:val="26"/>
        </w:rPr>
        <w:tab/>
      </w:r>
      <w:r w:rsidR="004E4676" w:rsidRPr="00CF323F">
        <w:rPr>
          <w:rFonts w:eastAsia="Times New Roman"/>
          <w:sz w:val="26"/>
          <w:szCs w:val="26"/>
        </w:rPr>
        <w:t xml:space="preserve">  </w:t>
      </w:r>
      <w:r w:rsidRPr="00CF323F">
        <w:rPr>
          <w:rFonts w:eastAsia="Times New Roman"/>
          <w:sz w:val="26"/>
          <w:szCs w:val="26"/>
        </w:rPr>
        <w:t>«2.1.75.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12D5A" w:rsidRPr="00CF323F" w:rsidRDefault="00CD442A">
      <w:pPr>
        <w:widowControl w:val="0"/>
        <w:spacing w:before="220" w:after="0" w:line="240" w:lineRule="auto"/>
        <w:ind w:firstLine="708"/>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2.1.76. Архитектурно-градостроительный облик объекта капитального </w:t>
      </w:r>
      <w:r w:rsidRPr="00CF323F">
        <w:rPr>
          <w:rFonts w:ascii="Times New Roman" w:eastAsia="Times New Roman" w:hAnsi="Times New Roman"/>
          <w:sz w:val="26"/>
          <w:szCs w:val="26"/>
        </w:rPr>
        <w:lastRenderedPageBreak/>
        <w:t>строительства - совокупность объемно-пространственных, архитектурно-стилистических и иных характеристик объекта капитального строительства;</w:t>
      </w:r>
    </w:p>
    <w:p w:rsidR="00E12D5A" w:rsidRPr="00CF323F" w:rsidRDefault="00CD442A">
      <w:pPr>
        <w:widowControl w:val="0"/>
        <w:spacing w:before="220" w:after="0" w:line="240" w:lineRule="auto"/>
        <w:ind w:firstLine="708"/>
        <w:jc w:val="both"/>
        <w:rPr>
          <w:rFonts w:ascii="Times New Roman" w:eastAsia="Times New Roman" w:hAnsi="Times New Roman"/>
          <w:sz w:val="26"/>
          <w:szCs w:val="26"/>
        </w:rPr>
      </w:pPr>
      <w:r w:rsidRPr="00CF323F">
        <w:rPr>
          <w:rFonts w:ascii="Times New Roman" w:eastAsia="Times New Roman" w:hAnsi="Times New Roman"/>
          <w:sz w:val="26"/>
          <w:szCs w:val="26"/>
        </w:rPr>
        <w:t>2.1.77. Архитектурно-художественный облик территорий - совокупность объемных, пространственных, цветовых и иных решений внешних поверхностей элементов благоустройства, рассматриваемая с учетом окружающей застройки и планировки;</w:t>
      </w:r>
    </w:p>
    <w:p w:rsidR="00E12D5A" w:rsidRPr="00CF323F" w:rsidRDefault="00CD442A">
      <w:pPr>
        <w:widowControl w:val="0"/>
        <w:spacing w:before="220" w:after="0" w:line="240" w:lineRule="auto"/>
        <w:ind w:firstLine="708"/>
        <w:jc w:val="both"/>
        <w:rPr>
          <w:rFonts w:ascii="Times New Roman" w:eastAsia="Times New Roman" w:hAnsi="Times New Roman"/>
          <w:sz w:val="26"/>
          <w:szCs w:val="26"/>
        </w:rPr>
      </w:pPr>
      <w:r w:rsidRPr="00CF323F">
        <w:rPr>
          <w:rFonts w:ascii="Times New Roman" w:eastAsia="Times New Roman" w:hAnsi="Times New Roman"/>
          <w:sz w:val="26"/>
          <w:szCs w:val="26"/>
        </w:rPr>
        <w:t>2.1.78. Единые региональные стандарты внешнего вида элементов благоустройства - правовые акты, устанавливающие общие требования к внешнему виду и содержанию элементов благоустройства в целях повышения комфортности и эстетической привлекательности территорий области, единства стилистических решений при формировании архитектурно-художественного облика территорий муниципальных образований области;</w:t>
      </w:r>
    </w:p>
    <w:p w:rsidR="00B958BA" w:rsidRPr="00CF323F" w:rsidRDefault="00CD442A" w:rsidP="004E4676">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2.1.79. 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области».</w:t>
      </w:r>
    </w:p>
    <w:p w:rsidR="00D20DA4" w:rsidRPr="00CF323F" w:rsidRDefault="00D20DA4" w:rsidP="00B958BA">
      <w:pPr>
        <w:widowControl w:val="0"/>
        <w:autoSpaceDE w:val="0"/>
        <w:autoSpaceDN w:val="0"/>
        <w:adjustRightInd w:val="0"/>
        <w:spacing w:after="0" w:line="240" w:lineRule="auto"/>
        <w:jc w:val="both"/>
        <w:rPr>
          <w:rFonts w:ascii="Times New Roman" w:eastAsia="Times New Roman" w:hAnsi="Times New Roman"/>
          <w:sz w:val="26"/>
          <w:szCs w:val="26"/>
        </w:rPr>
      </w:pPr>
    </w:p>
    <w:p w:rsidR="007A3B05" w:rsidRPr="00CF323F" w:rsidRDefault="004E4676" w:rsidP="004E4676">
      <w:pPr>
        <w:pStyle w:val="ConsPlusTitle"/>
        <w:outlineLvl w:val="1"/>
        <w:rPr>
          <w:rFonts w:ascii="Times New Roman" w:eastAsia="Times New Roman" w:hAnsi="Times New Roman" w:cs="Times New Roman"/>
          <w:b w:val="0"/>
          <w:sz w:val="26"/>
          <w:szCs w:val="26"/>
        </w:rPr>
      </w:pPr>
      <w:r w:rsidRPr="00CF323F">
        <w:rPr>
          <w:rFonts w:ascii="Times New Roman" w:eastAsia="Times New Roman" w:hAnsi="Times New Roman" w:cs="Times New Roman"/>
          <w:b w:val="0"/>
          <w:bCs w:val="0"/>
          <w:sz w:val="26"/>
          <w:szCs w:val="26"/>
        </w:rPr>
        <w:t xml:space="preserve">                             1.</w:t>
      </w:r>
      <w:r w:rsidRPr="00CF323F">
        <w:rPr>
          <w:rFonts w:ascii="Times New Roman" w:eastAsia="Times New Roman" w:hAnsi="Times New Roman" w:cs="Times New Roman"/>
          <w:b w:val="0"/>
          <w:sz w:val="26"/>
          <w:szCs w:val="26"/>
        </w:rPr>
        <w:t xml:space="preserve">4. </w:t>
      </w:r>
      <w:r w:rsidR="00D20DA4" w:rsidRPr="00CF323F">
        <w:rPr>
          <w:rFonts w:ascii="Times New Roman" w:eastAsia="Times New Roman" w:hAnsi="Times New Roman" w:cs="Times New Roman"/>
          <w:b w:val="0"/>
          <w:sz w:val="26"/>
          <w:szCs w:val="26"/>
        </w:rPr>
        <w:t>Пункт 4.1. изложить в новой редакции</w:t>
      </w:r>
      <w:r w:rsidR="007A3B05" w:rsidRPr="00CF323F">
        <w:rPr>
          <w:rFonts w:ascii="Times New Roman" w:eastAsia="Times New Roman" w:hAnsi="Times New Roman" w:cs="Times New Roman"/>
          <w:b w:val="0"/>
          <w:sz w:val="26"/>
          <w:szCs w:val="26"/>
        </w:rPr>
        <w:t>:</w:t>
      </w:r>
    </w:p>
    <w:p w:rsidR="007A3B05" w:rsidRPr="00CF323F" w:rsidRDefault="007A3B05" w:rsidP="007A3B05">
      <w:pPr>
        <w:pStyle w:val="ConsPlusTitle"/>
        <w:jc w:val="center"/>
        <w:outlineLvl w:val="1"/>
        <w:rPr>
          <w:rFonts w:ascii="Times New Roman" w:hAnsi="Times New Roman" w:cs="Times New Roman"/>
          <w:b w:val="0"/>
          <w:sz w:val="26"/>
          <w:szCs w:val="26"/>
        </w:rPr>
      </w:pPr>
      <w:r w:rsidRPr="00CF323F">
        <w:rPr>
          <w:rFonts w:ascii="Times New Roman" w:hAnsi="Times New Roman" w:cs="Times New Roman"/>
          <w:b w:val="0"/>
          <w:sz w:val="26"/>
          <w:szCs w:val="26"/>
        </w:rPr>
        <w:t>«4.1. Уборка территории в осенне-зимний период</w:t>
      </w:r>
    </w:p>
    <w:p w:rsidR="007A3B05" w:rsidRPr="00CF323F" w:rsidRDefault="007A3B05" w:rsidP="007A3B05">
      <w:pPr>
        <w:pStyle w:val="ConsPlusNormal"/>
        <w:jc w:val="both"/>
        <w:rPr>
          <w:sz w:val="26"/>
          <w:szCs w:val="26"/>
        </w:rPr>
      </w:pPr>
    </w:p>
    <w:p w:rsidR="007A3B05" w:rsidRPr="00CF323F" w:rsidRDefault="007A3B05" w:rsidP="007A3B05">
      <w:pPr>
        <w:pStyle w:val="ConsPlusNormal"/>
        <w:ind w:firstLine="540"/>
        <w:jc w:val="both"/>
        <w:rPr>
          <w:sz w:val="26"/>
          <w:szCs w:val="26"/>
        </w:rPr>
      </w:pPr>
      <w:r w:rsidRPr="00CF323F">
        <w:rPr>
          <w:sz w:val="26"/>
          <w:szCs w:val="26"/>
        </w:rPr>
        <w:t>4.1.</w:t>
      </w:r>
      <w:r w:rsidR="004E4676" w:rsidRPr="00CF323F">
        <w:rPr>
          <w:sz w:val="26"/>
          <w:szCs w:val="26"/>
        </w:rPr>
        <w:t>1.</w:t>
      </w:r>
      <w:r w:rsidRPr="00CF323F">
        <w:rPr>
          <w:sz w:val="26"/>
          <w:szCs w:val="26"/>
        </w:rPr>
        <w:t xml:space="preserve"> Уборка территорий в осенне-зимний период осуществляется в соответствии с требованиями </w:t>
      </w:r>
      <w:hyperlink r:id="rId9">
        <w:r w:rsidRPr="00CF323F">
          <w:rPr>
            <w:color w:val="0000FF"/>
            <w:sz w:val="26"/>
            <w:szCs w:val="26"/>
          </w:rPr>
          <w:t>СанПиН 2.1.3684-21</w:t>
        </w:r>
      </w:hyperlink>
      <w:r w:rsidRPr="00CF323F">
        <w:rPr>
          <w:sz w:val="26"/>
          <w:szCs w:val="26"/>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hyperlink r:id="rId10">
        <w:r w:rsidRPr="00CF323F">
          <w:rPr>
            <w:color w:val="0000FF"/>
            <w:sz w:val="26"/>
            <w:szCs w:val="26"/>
          </w:rPr>
          <w:t>ГОСТ Р 50597-2017</w:t>
        </w:r>
      </w:hyperlink>
      <w:r w:rsidRPr="00CF323F">
        <w:rPr>
          <w:sz w:val="26"/>
          <w:szCs w:val="26"/>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(далее - ГОСТ Р 50597-2017).</w:t>
      </w:r>
    </w:p>
    <w:p w:rsidR="007A3B05" w:rsidRPr="00CF323F" w:rsidRDefault="007A3B05" w:rsidP="007A3B05">
      <w:pPr>
        <w:pStyle w:val="ConsPlusNormal"/>
        <w:spacing w:before="220"/>
        <w:ind w:firstLine="540"/>
        <w:jc w:val="both"/>
        <w:rPr>
          <w:sz w:val="26"/>
          <w:szCs w:val="26"/>
        </w:rPr>
      </w:pPr>
      <w:r w:rsidRPr="00CF323F">
        <w:rPr>
          <w:sz w:val="26"/>
          <w:szCs w:val="26"/>
        </w:rPr>
        <w:t>4.</w:t>
      </w:r>
      <w:r w:rsidR="004E4676" w:rsidRPr="00CF323F">
        <w:rPr>
          <w:sz w:val="26"/>
          <w:szCs w:val="26"/>
        </w:rPr>
        <w:t>1.</w:t>
      </w:r>
      <w:r w:rsidRPr="00CF323F">
        <w:rPr>
          <w:sz w:val="26"/>
          <w:szCs w:val="26"/>
        </w:rPr>
        <w:t>2. Осенне-зимний период устанавливается с 16 октября по 15 апреля. Указанный период может быть скорректирован правовыми актами муниципальных образований.</w:t>
      </w:r>
    </w:p>
    <w:p w:rsidR="007A3B05" w:rsidRPr="00CF323F" w:rsidRDefault="007A3B05" w:rsidP="007A3B05">
      <w:pPr>
        <w:pStyle w:val="ConsPlusNormal"/>
        <w:spacing w:before="220"/>
        <w:ind w:firstLine="540"/>
        <w:jc w:val="both"/>
        <w:rPr>
          <w:sz w:val="26"/>
          <w:szCs w:val="26"/>
        </w:rPr>
      </w:pPr>
      <w:r w:rsidRPr="00CF323F">
        <w:rPr>
          <w:sz w:val="26"/>
          <w:szCs w:val="26"/>
        </w:rPr>
        <w:t>4.</w:t>
      </w:r>
      <w:r w:rsidR="004E4676" w:rsidRPr="00CF323F">
        <w:rPr>
          <w:sz w:val="26"/>
          <w:szCs w:val="26"/>
        </w:rPr>
        <w:t>1.2.</w:t>
      </w:r>
      <w:r w:rsidR="007F0C18" w:rsidRPr="00CF323F">
        <w:rPr>
          <w:sz w:val="26"/>
          <w:szCs w:val="26"/>
        </w:rPr>
        <w:t>1.</w:t>
      </w:r>
      <w:r w:rsidRPr="00CF323F">
        <w:rPr>
          <w:sz w:val="26"/>
          <w:szCs w:val="26"/>
        </w:rPr>
        <w:t xml:space="preserve"> Лица, ответственные за уборку территорий, в срок до 16 октября обеспечивают готовность уборочной техники (при наличии), необходимого количества </w:t>
      </w:r>
      <w:proofErr w:type="spellStart"/>
      <w:r w:rsidRPr="00CF323F">
        <w:rPr>
          <w:sz w:val="26"/>
          <w:szCs w:val="26"/>
        </w:rPr>
        <w:t>противогололедных</w:t>
      </w:r>
      <w:proofErr w:type="spellEnd"/>
      <w:r w:rsidRPr="00CF323F">
        <w:rPr>
          <w:sz w:val="26"/>
          <w:szCs w:val="26"/>
        </w:rPr>
        <w:t xml:space="preserve"> материалов, осуществление действий, необходимых для организации вывоза снега при проведении уборочных работ в осенне-зимний период.</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3. Уборка территорий в осенне-зимний период включает:</w:t>
      </w:r>
    </w:p>
    <w:p w:rsidR="007A3B05" w:rsidRPr="00CF323F" w:rsidRDefault="007A3B05" w:rsidP="007A3B05">
      <w:pPr>
        <w:pStyle w:val="ConsPlusNormal"/>
        <w:spacing w:before="220"/>
        <w:ind w:firstLine="540"/>
        <w:jc w:val="both"/>
        <w:rPr>
          <w:sz w:val="26"/>
          <w:szCs w:val="26"/>
        </w:rPr>
      </w:pPr>
      <w:r w:rsidRPr="00CF323F">
        <w:rPr>
          <w:sz w:val="26"/>
          <w:szCs w:val="26"/>
        </w:rPr>
        <w:t>- уборку снега и снежно-ледяных образований на дорогах и тротуарах;</w:t>
      </w:r>
    </w:p>
    <w:p w:rsidR="007A3B05" w:rsidRPr="00CF323F" w:rsidRDefault="007A3B05" w:rsidP="007A3B05">
      <w:pPr>
        <w:pStyle w:val="ConsPlusNormal"/>
        <w:spacing w:before="220"/>
        <w:ind w:firstLine="540"/>
        <w:jc w:val="both"/>
        <w:rPr>
          <w:sz w:val="26"/>
          <w:szCs w:val="26"/>
        </w:rPr>
      </w:pPr>
      <w:r w:rsidRPr="00CF323F">
        <w:rPr>
          <w:sz w:val="26"/>
          <w:szCs w:val="26"/>
        </w:rPr>
        <w:t xml:space="preserve">- обработку </w:t>
      </w:r>
      <w:proofErr w:type="spellStart"/>
      <w:r w:rsidRPr="00CF323F">
        <w:rPr>
          <w:sz w:val="26"/>
          <w:szCs w:val="26"/>
        </w:rPr>
        <w:t>противогололедными</w:t>
      </w:r>
      <w:proofErr w:type="spellEnd"/>
      <w:r w:rsidRPr="00CF323F">
        <w:rPr>
          <w:sz w:val="26"/>
          <w:szCs w:val="26"/>
        </w:rPr>
        <w:t xml:space="preserve"> материалами покрытий дорог и тротуаров;</w:t>
      </w:r>
    </w:p>
    <w:p w:rsidR="007A3B05" w:rsidRPr="00CF323F" w:rsidRDefault="007A3B05" w:rsidP="007A3B05">
      <w:pPr>
        <w:pStyle w:val="ConsPlusNormal"/>
        <w:spacing w:before="220"/>
        <w:ind w:firstLine="540"/>
        <w:jc w:val="both"/>
        <w:rPr>
          <w:sz w:val="26"/>
          <w:szCs w:val="26"/>
        </w:rPr>
      </w:pPr>
      <w:r w:rsidRPr="00CF323F">
        <w:rPr>
          <w:sz w:val="26"/>
          <w:szCs w:val="26"/>
        </w:rPr>
        <w:lastRenderedPageBreak/>
        <w:t>- уборку снега и снежно-ледяных образований на подъездных путях к контейнерным площадкам;</w:t>
      </w:r>
    </w:p>
    <w:p w:rsidR="007A3B05" w:rsidRPr="00CF323F" w:rsidRDefault="007A3B05" w:rsidP="007A3B05">
      <w:pPr>
        <w:pStyle w:val="ConsPlusNormal"/>
        <w:spacing w:before="220"/>
        <w:ind w:firstLine="540"/>
        <w:jc w:val="both"/>
        <w:rPr>
          <w:sz w:val="26"/>
          <w:szCs w:val="26"/>
        </w:rPr>
      </w:pPr>
      <w:r w:rsidRPr="00CF323F">
        <w:rPr>
          <w:sz w:val="26"/>
          <w:szCs w:val="26"/>
        </w:rPr>
        <w:t>-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w:t>
      </w:r>
    </w:p>
    <w:p w:rsidR="007A3B05" w:rsidRPr="00CF323F" w:rsidRDefault="007A3B05" w:rsidP="007A3B05">
      <w:pPr>
        <w:pStyle w:val="ConsPlusNormal"/>
        <w:spacing w:before="220"/>
        <w:ind w:firstLine="540"/>
        <w:jc w:val="both"/>
        <w:rPr>
          <w:sz w:val="26"/>
          <w:szCs w:val="26"/>
        </w:rPr>
      </w:pPr>
      <w:r w:rsidRPr="00CF323F">
        <w:rPr>
          <w:sz w:val="26"/>
          <w:szCs w:val="26"/>
        </w:rPr>
        <w:t>- вывоз снега с территорий, складирование снега на которых запрещено.</w:t>
      </w:r>
    </w:p>
    <w:p w:rsidR="007A3B05" w:rsidRPr="00CF323F" w:rsidRDefault="007A3B05" w:rsidP="007A3B05">
      <w:pPr>
        <w:pStyle w:val="ConsPlusNormal"/>
        <w:spacing w:before="220"/>
        <w:ind w:firstLine="540"/>
        <w:jc w:val="both"/>
        <w:rPr>
          <w:sz w:val="26"/>
          <w:szCs w:val="26"/>
        </w:rPr>
      </w:pPr>
      <w:bookmarkStart w:id="1" w:name="P78"/>
      <w:bookmarkEnd w:id="1"/>
      <w:r w:rsidRPr="00CF323F">
        <w:rPr>
          <w:sz w:val="26"/>
          <w:szCs w:val="26"/>
        </w:rPr>
        <w:t>4.</w:t>
      </w:r>
      <w:r w:rsidR="007F0C18" w:rsidRPr="00CF323F">
        <w:rPr>
          <w:sz w:val="26"/>
          <w:szCs w:val="26"/>
        </w:rPr>
        <w:t>1.</w:t>
      </w:r>
      <w:r w:rsidRPr="00CF323F">
        <w:rPr>
          <w:sz w:val="26"/>
          <w:szCs w:val="26"/>
        </w:rPr>
        <w:t>4. Сроки уборки снега и устранения зимней скользкости на проезжей части устанавливаются в зависимости от вида снежно-ледяных образований, категории дороги, группы улицы в соответствии с таблицей 1.</w:t>
      </w:r>
    </w:p>
    <w:p w:rsidR="007A3B05" w:rsidRPr="00CF323F" w:rsidRDefault="007A3B05" w:rsidP="007A3B05">
      <w:pPr>
        <w:pStyle w:val="ConsPlusNormal"/>
        <w:jc w:val="both"/>
        <w:rPr>
          <w:sz w:val="26"/>
          <w:szCs w:val="26"/>
        </w:rPr>
      </w:pPr>
    </w:p>
    <w:p w:rsidR="007A3B05" w:rsidRPr="00CF323F" w:rsidRDefault="007A3B05" w:rsidP="007A3B05">
      <w:pPr>
        <w:pStyle w:val="ConsPlusNormal"/>
        <w:jc w:val="right"/>
        <w:outlineLvl w:val="2"/>
        <w:rPr>
          <w:sz w:val="26"/>
          <w:szCs w:val="26"/>
        </w:rPr>
      </w:pPr>
      <w:r w:rsidRPr="00CF323F">
        <w:rPr>
          <w:sz w:val="26"/>
          <w:szCs w:val="26"/>
        </w:rPr>
        <w:t>Таблица 1</w:t>
      </w:r>
    </w:p>
    <w:p w:rsidR="007A3B05" w:rsidRPr="00CF323F" w:rsidRDefault="007A3B05" w:rsidP="007A3B05">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9"/>
        <w:gridCol w:w="1417"/>
        <w:gridCol w:w="1191"/>
        <w:gridCol w:w="2098"/>
      </w:tblGrid>
      <w:tr w:rsidR="007A3B05" w:rsidRPr="00CF323F" w:rsidTr="00877D88">
        <w:tc>
          <w:tcPr>
            <w:tcW w:w="4329" w:type="dxa"/>
          </w:tcPr>
          <w:p w:rsidR="007A3B05" w:rsidRPr="00CF323F" w:rsidRDefault="007A3B05" w:rsidP="00877D88">
            <w:pPr>
              <w:pStyle w:val="ConsPlusNormal"/>
              <w:jc w:val="center"/>
              <w:rPr>
                <w:sz w:val="26"/>
                <w:szCs w:val="26"/>
              </w:rPr>
            </w:pPr>
            <w:r w:rsidRPr="00CF323F">
              <w:rPr>
                <w:sz w:val="26"/>
                <w:szCs w:val="26"/>
              </w:rPr>
              <w:t>Вид снежно-ледяных образований &lt;1&gt;</w:t>
            </w:r>
          </w:p>
        </w:tc>
        <w:tc>
          <w:tcPr>
            <w:tcW w:w="1417" w:type="dxa"/>
          </w:tcPr>
          <w:p w:rsidR="007A3B05" w:rsidRPr="00CF323F" w:rsidRDefault="007A3B05" w:rsidP="00877D88">
            <w:pPr>
              <w:pStyle w:val="ConsPlusNormal"/>
              <w:rPr>
                <w:sz w:val="26"/>
                <w:szCs w:val="26"/>
              </w:rPr>
            </w:pPr>
            <w:r w:rsidRPr="00CF323F">
              <w:rPr>
                <w:sz w:val="26"/>
                <w:szCs w:val="26"/>
              </w:rPr>
              <w:t>Категория дороги &lt;2&gt;</w:t>
            </w:r>
          </w:p>
        </w:tc>
        <w:tc>
          <w:tcPr>
            <w:tcW w:w="1191" w:type="dxa"/>
          </w:tcPr>
          <w:p w:rsidR="007A3B05" w:rsidRPr="00CF323F" w:rsidRDefault="007A3B05" w:rsidP="00877D88">
            <w:pPr>
              <w:pStyle w:val="ConsPlusNormal"/>
              <w:rPr>
                <w:sz w:val="26"/>
                <w:szCs w:val="26"/>
              </w:rPr>
            </w:pPr>
            <w:r w:rsidRPr="00CF323F">
              <w:rPr>
                <w:sz w:val="26"/>
                <w:szCs w:val="26"/>
              </w:rPr>
              <w:t>Группа улиц &lt;3&gt;</w:t>
            </w:r>
          </w:p>
        </w:tc>
        <w:tc>
          <w:tcPr>
            <w:tcW w:w="2098" w:type="dxa"/>
          </w:tcPr>
          <w:p w:rsidR="007A3B05" w:rsidRPr="00CF323F" w:rsidRDefault="007A3B05" w:rsidP="00877D88">
            <w:pPr>
              <w:pStyle w:val="ConsPlusNormal"/>
              <w:rPr>
                <w:sz w:val="26"/>
                <w:szCs w:val="26"/>
              </w:rPr>
            </w:pPr>
            <w:r w:rsidRPr="00CF323F">
              <w:rPr>
                <w:sz w:val="26"/>
                <w:szCs w:val="26"/>
              </w:rPr>
              <w:t>Срок устранения &lt;4&gt;, час., не более</w:t>
            </w:r>
          </w:p>
        </w:tc>
      </w:tr>
      <w:tr w:rsidR="007A3B05" w:rsidRPr="00CF323F" w:rsidTr="00877D88">
        <w:tc>
          <w:tcPr>
            <w:tcW w:w="4329" w:type="dxa"/>
            <w:vMerge w:val="restart"/>
          </w:tcPr>
          <w:p w:rsidR="007A3B05" w:rsidRPr="00CF323F" w:rsidRDefault="007A3B05" w:rsidP="00877D88">
            <w:pPr>
              <w:pStyle w:val="ConsPlusNormal"/>
              <w:rPr>
                <w:sz w:val="26"/>
                <w:szCs w:val="26"/>
              </w:rPr>
            </w:pPr>
            <w:r w:rsidRPr="00CF323F">
              <w:rPr>
                <w:sz w:val="26"/>
                <w:szCs w:val="26"/>
              </w:rPr>
              <w:t>Рыхлый или талый снег</w:t>
            </w:r>
          </w:p>
        </w:tc>
        <w:tc>
          <w:tcPr>
            <w:tcW w:w="1417" w:type="dxa"/>
          </w:tcPr>
          <w:p w:rsidR="007A3B05" w:rsidRPr="00CF323F" w:rsidRDefault="007A3B05" w:rsidP="00877D88">
            <w:pPr>
              <w:pStyle w:val="ConsPlusNormal"/>
              <w:jc w:val="center"/>
              <w:rPr>
                <w:sz w:val="26"/>
                <w:szCs w:val="26"/>
              </w:rPr>
            </w:pPr>
            <w:r w:rsidRPr="00CF323F">
              <w:rPr>
                <w:sz w:val="26"/>
                <w:szCs w:val="26"/>
              </w:rPr>
              <w:t>III - IV</w:t>
            </w:r>
          </w:p>
        </w:tc>
        <w:tc>
          <w:tcPr>
            <w:tcW w:w="1191" w:type="dxa"/>
          </w:tcPr>
          <w:p w:rsidR="007A3B05" w:rsidRPr="00CF323F" w:rsidRDefault="007A3B05" w:rsidP="00877D88">
            <w:pPr>
              <w:pStyle w:val="ConsPlusNormal"/>
              <w:jc w:val="center"/>
              <w:rPr>
                <w:sz w:val="26"/>
                <w:szCs w:val="26"/>
              </w:rPr>
            </w:pPr>
            <w:r w:rsidRPr="00CF323F">
              <w:rPr>
                <w:sz w:val="26"/>
                <w:szCs w:val="26"/>
              </w:rPr>
              <w:t>Д, Е</w:t>
            </w:r>
          </w:p>
        </w:tc>
        <w:tc>
          <w:tcPr>
            <w:tcW w:w="2098" w:type="dxa"/>
          </w:tcPr>
          <w:p w:rsidR="007A3B05" w:rsidRPr="00CF323F" w:rsidRDefault="007A3B05" w:rsidP="00877D88">
            <w:pPr>
              <w:pStyle w:val="ConsPlusNormal"/>
              <w:jc w:val="center"/>
              <w:rPr>
                <w:sz w:val="26"/>
                <w:szCs w:val="26"/>
              </w:rPr>
            </w:pPr>
            <w:r w:rsidRPr="00CF323F">
              <w:rPr>
                <w:sz w:val="26"/>
                <w:szCs w:val="26"/>
              </w:rPr>
              <w:t>6</w:t>
            </w:r>
          </w:p>
        </w:tc>
      </w:tr>
      <w:tr w:rsidR="007A3B05" w:rsidRPr="00CF323F" w:rsidTr="00877D88">
        <w:tc>
          <w:tcPr>
            <w:tcW w:w="4329" w:type="dxa"/>
            <w:vMerge/>
          </w:tcPr>
          <w:p w:rsidR="007A3B05" w:rsidRPr="00CF323F" w:rsidRDefault="007A3B05" w:rsidP="00877D88">
            <w:pPr>
              <w:pStyle w:val="ConsPlusNormal"/>
              <w:rPr>
                <w:sz w:val="26"/>
                <w:szCs w:val="26"/>
              </w:rPr>
            </w:pPr>
          </w:p>
        </w:tc>
        <w:tc>
          <w:tcPr>
            <w:tcW w:w="1417" w:type="dxa"/>
          </w:tcPr>
          <w:p w:rsidR="007A3B05" w:rsidRPr="00CF323F" w:rsidRDefault="007A3B05" w:rsidP="00877D88">
            <w:pPr>
              <w:pStyle w:val="ConsPlusNormal"/>
              <w:jc w:val="center"/>
              <w:rPr>
                <w:sz w:val="26"/>
                <w:szCs w:val="26"/>
              </w:rPr>
            </w:pPr>
            <w:r w:rsidRPr="00CF323F">
              <w:rPr>
                <w:sz w:val="26"/>
                <w:szCs w:val="26"/>
              </w:rPr>
              <w:t>V</w:t>
            </w:r>
          </w:p>
        </w:tc>
        <w:tc>
          <w:tcPr>
            <w:tcW w:w="1191" w:type="dxa"/>
          </w:tcPr>
          <w:p w:rsidR="007A3B05" w:rsidRPr="00CF323F" w:rsidRDefault="007A3B05" w:rsidP="00877D88">
            <w:pPr>
              <w:pStyle w:val="ConsPlusNormal"/>
              <w:jc w:val="center"/>
              <w:rPr>
                <w:sz w:val="26"/>
                <w:szCs w:val="26"/>
              </w:rPr>
            </w:pPr>
            <w:r w:rsidRPr="00CF323F">
              <w:rPr>
                <w:sz w:val="26"/>
                <w:szCs w:val="26"/>
              </w:rPr>
              <w:t>-</w:t>
            </w:r>
          </w:p>
        </w:tc>
        <w:tc>
          <w:tcPr>
            <w:tcW w:w="2098" w:type="dxa"/>
          </w:tcPr>
          <w:p w:rsidR="007A3B05" w:rsidRPr="00CF323F" w:rsidRDefault="007A3B05" w:rsidP="00877D88">
            <w:pPr>
              <w:pStyle w:val="ConsPlusNormal"/>
              <w:jc w:val="center"/>
              <w:rPr>
                <w:sz w:val="26"/>
                <w:szCs w:val="26"/>
              </w:rPr>
            </w:pPr>
            <w:r w:rsidRPr="00CF323F">
              <w:rPr>
                <w:sz w:val="26"/>
                <w:szCs w:val="26"/>
              </w:rPr>
              <w:t>12</w:t>
            </w:r>
          </w:p>
        </w:tc>
      </w:tr>
      <w:tr w:rsidR="007A3B05" w:rsidRPr="00CF323F" w:rsidTr="00877D88">
        <w:tc>
          <w:tcPr>
            <w:tcW w:w="4329" w:type="dxa"/>
            <w:vMerge w:val="restart"/>
          </w:tcPr>
          <w:p w:rsidR="007A3B05" w:rsidRPr="00CF323F" w:rsidRDefault="007A3B05" w:rsidP="00877D88">
            <w:pPr>
              <w:pStyle w:val="ConsPlusNormal"/>
              <w:rPr>
                <w:sz w:val="26"/>
                <w:szCs w:val="26"/>
              </w:rPr>
            </w:pPr>
            <w:r w:rsidRPr="00CF323F">
              <w:rPr>
                <w:sz w:val="26"/>
                <w:szCs w:val="26"/>
              </w:rPr>
              <w:t>Зимняя скользкость</w:t>
            </w:r>
          </w:p>
        </w:tc>
        <w:tc>
          <w:tcPr>
            <w:tcW w:w="1417" w:type="dxa"/>
          </w:tcPr>
          <w:p w:rsidR="007A3B05" w:rsidRPr="00CF323F" w:rsidRDefault="007A3B05" w:rsidP="00877D88">
            <w:pPr>
              <w:pStyle w:val="ConsPlusNormal"/>
              <w:jc w:val="center"/>
              <w:rPr>
                <w:sz w:val="26"/>
                <w:szCs w:val="26"/>
              </w:rPr>
            </w:pPr>
            <w:r w:rsidRPr="00CF323F">
              <w:rPr>
                <w:sz w:val="26"/>
                <w:szCs w:val="26"/>
              </w:rPr>
              <w:t>III</w:t>
            </w:r>
          </w:p>
        </w:tc>
        <w:tc>
          <w:tcPr>
            <w:tcW w:w="1191" w:type="dxa"/>
          </w:tcPr>
          <w:p w:rsidR="007A3B05" w:rsidRPr="00CF323F" w:rsidRDefault="007A3B05" w:rsidP="00877D88">
            <w:pPr>
              <w:pStyle w:val="ConsPlusNormal"/>
              <w:jc w:val="center"/>
              <w:rPr>
                <w:sz w:val="26"/>
                <w:szCs w:val="26"/>
              </w:rPr>
            </w:pPr>
            <w:r w:rsidRPr="00CF323F">
              <w:rPr>
                <w:sz w:val="26"/>
                <w:szCs w:val="26"/>
              </w:rPr>
              <w:t>Г, Д</w:t>
            </w:r>
          </w:p>
        </w:tc>
        <w:tc>
          <w:tcPr>
            <w:tcW w:w="2098" w:type="dxa"/>
          </w:tcPr>
          <w:p w:rsidR="007A3B05" w:rsidRPr="00CF323F" w:rsidRDefault="007A3B05" w:rsidP="00877D88">
            <w:pPr>
              <w:pStyle w:val="ConsPlusNormal"/>
              <w:jc w:val="center"/>
              <w:rPr>
                <w:sz w:val="26"/>
                <w:szCs w:val="26"/>
              </w:rPr>
            </w:pPr>
            <w:r w:rsidRPr="00CF323F">
              <w:rPr>
                <w:sz w:val="26"/>
                <w:szCs w:val="26"/>
              </w:rPr>
              <w:t>5</w:t>
            </w:r>
          </w:p>
        </w:tc>
      </w:tr>
      <w:tr w:rsidR="007A3B05" w:rsidRPr="00CF323F" w:rsidTr="00877D88">
        <w:tc>
          <w:tcPr>
            <w:tcW w:w="4329" w:type="dxa"/>
            <w:vMerge/>
          </w:tcPr>
          <w:p w:rsidR="007A3B05" w:rsidRPr="00CF323F" w:rsidRDefault="007A3B05" w:rsidP="00877D88">
            <w:pPr>
              <w:pStyle w:val="ConsPlusNormal"/>
              <w:rPr>
                <w:sz w:val="26"/>
                <w:szCs w:val="26"/>
              </w:rPr>
            </w:pPr>
          </w:p>
        </w:tc>
        <w:tc>
          <w:tcPr>
            <w:tcW w:w="1417" w:type="dxa"/>
          </w:tcPr>
          <w:p w:rsidR="007A3B05" w:rsidRPr="00CF323F" w:rsidRDefault="007A3B05" w:rsidP="00877D88">
            <w:pPr>
              <w:pStyle w:val="ConsPlusNormal"/>
              <w:jc w:val="center"/>
              <w:rPr>
                <w:sz w:val="26"/>
                <w:szCs w:val="26"/>
              </w:rPr>
            </w:pPr>
            <w:r w:rsidRPr="00CF323F">
              <w:rPr>
                <w:sz w:val="26"/>
                <w:szCs w:val="26"/>
              </w:rPr>
              <w:t>IV</w:t>
            </w:r>
          </w:p>
        </w:tc>
        <w:tc>
          <w:tcPr>
            <w:tcW w:w="1191" w:type="dxa"/>
          </w:tcPr>
          <w:p w:rsidR="007A3B05" w:rsidRPr="00CF323F" w:rsidRDefault="007A3B05" w:rsidP="00877D88">
            <w:pPr>
              <w:pStyle w:val="ConsPlusNormal"/>
              <w:jc w:val="center"/>
              <w:rPr>
                <w:sz w:val="26"/>
                <w:szCs w:val="26"/>
              </w:rPr>
            </w:pPr>
            <w:r w:rsidRPr="00CF323F">
              <w:rPr>
                <w:sz w:val="26"/>
                <w:szCs w:val="26"/>
              </w:rPr>
              <w:t>Е</w:t>
            </w:r>
          </w:p>
        </w:tc>
        <w:tc>
          <w:tcPr>
            <w:tcW w:w="2098" w:type="dxa"/>
          </w:tcPr>
          <w:p w:rsidR="007A3B05" w:rsidRPr="00CF323F" w:rsidRDefault="007A3B05" w:rsidP="00877D88">
            <w:pPr>
              <w:pStyle w:val="ConsPlusNormal"/>
              <w:jc w:val="center"/>
              <w:rPr>
                <w:sz w:val="26"/>
                <w:szCs w:val="26"/>
              </w:rPr>
            </w:pPr>
            <w:r w:rsidRPr="00CF323F">
              <w:rPr>
                <w:sz w:val="26"/>
                <w:szCs w:val="26"/>
              </w:rPr>
              <w:t>6</w:t>
            </w:r>
          </w:p>
        </w:tc>
      </w:tr>
      <w:tr w:rsidR="007A3B05" w:rsidRPr="00CF323F" w:rsidTr="00877D88">
        <w:tc>
          <w:tcPr>
            <w:tcW w:w="4329" w:type="dxa"/>
            <w:vMerge/>
          </w:tcPr>
          <w:p w:rsidR="007A3B05" w:rsidRPr="00CF323F" w:rsidRDefault="007A3B05" w:rsidP="00877D88">
            <w:pPr>
              <w:pStyle w:val="ConsPlusNormal"/>
              <w:rPr>
                <w:sz w:val="26"/>
                <w:szCs w:val="26"/>
              </w:rPr>
            </w:pPr>
          </w:p>
        </w:tc>
        <w:tc>
          <w:tcPr>
            <w:tcW w:w="1417" w:type="dxa"/>
          </w:tcPr>
          <w:p w:rsidR="007A3B05" w:rsidRPr="00CF323F" w:rsidRDefault="007A3B05" w:rsidP="00877D88">
            <w:pPr>
              <w:pStyle w:val="ConsPlusNormal"/>
              <w:jc w:val="center"/>
              <w:rPr>
                <w:sz w:val="26"/>
                <w:szCs w:val="26"/>
              </w:rPr>
            </w:pPr>
            <w:r w:rsidRPr="00CF323F">
              <w:rPr>
                <w:sz w:val="26"/>
                <w:szCs w:val="26"/>
              </w:rPr>
              <w:t>V</w:t>
            </w:r>
          </w:p>
        </w:tc>
        <w:tc>
          <w:tcPr>
            <w:tcW w:w="1191" w:type="dxa"/>
          </w:tcPr>
          <w:p w:rsidR="007A3B05" w:rsidRPr="00CF323F" w:rsidRDefault="007A3B05" w:rsidP="00877D88">
            <w:pPr>
              <w:pStyle w:val="ConsPlusNormal"/>
              <w:jc w:val="center"/>
              <w:rPr>
                <w:sz w:val="26"/>
                <w:szCs w:val="26"/>
              </w:rPr>
            </w:pPr>
            <w:r w:rsidRPr="00CF323F">
              <w:rPr>
                <w:sz w:val="26"/>
                <w:szCs w:val="26"/>
              </w:rPr>
              <w:t>-</w:t>
            </w:r>
          </w:p>
        </w:tc>
        <w:tc>
          <w:tcPr>
            <w:tcW w:w="2098" w:type="dxa"/>
          </w:tcPr>
          <w:p w:rsidR="007A3B05" w:rsidRPr="00CF323F" w:rsidRDefault="007A3B05" w:rsidP="00877D88">
            <w:pPr>
              <w:pStyle w:val="ConsPlusNormal"/>
              <w:jc w:val="center"/>
              <w:rPr>
                <w:sz w:val="26"/>
                <w:szCs w:val="26"/>
              </w:rPr>
            </w:pPr>
            <w:r w:rsidRPr="00CF323F">
              <w:rPr>
                <w:sz w:val="26"/>
                <w:szCs w:val="26"/>
              </w:rPr>
              <w:t>12</w:t>
            </w:r>
          </w:p>
        </w:tc>
      </w:tr>
      <w:tr w:rsidR="007A3B05" w:rsidRPr="00CF323F" w:rsidTr="00877D88">
        <w:tc>
          <w:tcPr>
            <w:tcW w:w="9035" w:type="dxa"/>
            <w:gridSpan w:val="4"/>
          </w:tcPr>
          <w:p w:rsidR="007A3B05" w:rsidRPr="00CF323F" w:rsidRDefault="007A3B05" w:rsidP="00877D88">
            <w:pPr>
              <w:pStyle w:val="ConsPlusNormal"/>
              <w:ind w:firstLine="283"/>
              <w:jc w:val="both"/>
              <w:rPr>
                <w:sz w:val="26"/>
                <w:szCs w:val="26"/>
              </w:rPr>
            </w:pPr>
            <w:r w:rsidRPr="00CF323F">
              <w:rPr>
                <w:sz w:val="26"/>
                <w:szCs w:val="26"/>
              </w:rPr>
              <w:t>--------------------------------</w:t>
            </w:r>
          </w:p>
          <w:p w:rsidR="007A3B05" w:rsidRPr="00CF323F" w:rsidRDefault="007A3B05" w:rsidP="00877D88">
            <w:pPr>
              <w:pStyle w:val="ConsPlusNormal"/>
              <w:ind w:firstLine="283"/>
              <w:jc w:val="both"/>
              <w:rPr>
                <w:sz w:val="26"/>
                <w:szCs w:val="26"/>
              </w:rPr>
            </w:pPr>
            <w:r w:rsidRPr="00CF323F">
              <w:rPr>
                <w:sz w:val="26"/>
                <w:szCs w:val="26"/>
              </w:rPr>
              <w:t>&lt;1&gt; Виды снежно-ледяных образований определяются в соответствии с таблицей 2.</w:t>
            </w:r>
          </w:p>
          <w:p w:rsidR="007A3B05" w:rsidRPr="00CF323F" w:rsidRDefault="007A3B05" w:rsidP="00877D88">
            <w:pPr>
              <w:pStyle w:val="ConsPlusNormal"/>
              <w:ind w:firstLine="283"/>
              <w:jc w:val="both"/>
              <w:rPr>
                <w:sz w:val="26"/>
                <w:szCs w:val="26"/>
              </w:rPr>
            </w:pPr>
            <w:r w:rsidRPr="00CF323F">
              <w:rPr>
                <w:sz w:val="26"/>
                <w:szCs w:val="26"/>
              </w:rPr>
              <w:t xml:space="preserve">&lt;2&gt; Категории дорог приняты в соответствии с </w:t>
            </w:r>
            <w:hyperlink r:id="rId11">
              <w:r w:rsidRPr="00CF323F">
                <w:rPr>
                  <w:color w:val="0000FF"/>
                  <w:sz w:val="26"/>
                  <w:szCs w:val="26"/>
                </w:rPr>
                <w:t>приложением</w:t>
              </w:r>
            </w:hyperlink>
            <w:r w:rsidRPr="00CF323F">
              <w:rPr>
                <w:sz w:val="26"/>
                <w:szCs w:val="26"/>
              </w:rPr>
              <w:t xml:space="preserve"> к Правилам классификации автомобильных дорог в Российской Федерации и их отнесения к категориям автомобильных дорог, утвержденным постановлением Правительства Российской Федерации от 28 сентября 2009 года N 767 (далее - Правила классификации автомобильных дорог).</w:t>
            </w:r>
          </w:p>
          <w:p w:rsidR="007A3B05" w:rsidRPr="00CF323F" w:rsidRDefault="007A3B05" w:rsidP="00877D88">
            <w:pPr>
              <w:pStyle w:val="ConsPlusNormal"/>
              <w:ind w:firstLine="283"/>
              <w:jc w:val="both"/>
              <w:rPr>
                <w:sz w:val="26"/>
                <w:szCs w:val="26"/>
              </w:rPr>
            </w:pPr>
            <w:r w:rsidRPr="00CF323F">
              <w:rPr>
                <w:sz w:val="26"/>
                <w:szCs w:val="26"/>
              </w:rPr>
              <w:t>&lt;3&gt; Улицы подразделяются на группы по их значению в соответствии с таблицей 3.</w:t>
            </w:r>
          </w:p>
          <w:p w:rsidR="007A3B05" w:rsidRPr="00CF323F" w:rsidRDefault="007A3B05" w:rsidP="00877D88">
            <w:pPr>
              <w:pStyle w:val="ConsPlusNormal"/>
              <w:ind w:firstLine="283"/>
              <w:jc w:val="both"/>
              <w:rPr>
                <w:sz w:val="26"/>
                <w:szCs w:val="26"/>
              </w:rPr>
            </w:pPr>
            <w:r w:rsidRPr="00CF323F">
              <w:rPr>
                <w:sz w:val="26"/>
                <w:szCs w:val="26"/>
              </w:rPr>
              <w:t>&lt;4&gt;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tc>
      </w:tr>
    </w:tbl>
    <w:p w:rsidR="007A3B05" w:rsidRPr="00CF323F" w:rsidRDefault="007A3B05" w:rsidP="007A3B05">
      <w:pPr>
        <w:pStyle w:val="ConsPlusNormal"/>
        <w:jc w:val="both"/>
        <w:rPr>
          <w:sz w:val="26"/>
          <w:szCs w:val="26"/>
        </w:rPr>
      </w:pPr>
    </w:p>
    <w:p w:rsidR="007A3B05" w:rsidRPr="00CF323F" w:rsidRDefault="007A3B05" w:rsidP="007A3B05">
      <w:pPr>
        <w:pStyle w:val="ConsPlusNormal"/>
        <w:jc w:val="right"/>
        <w:outlineLvl w:val="2"/>
        <w:rPr>
          <w:sz w:val="26"/>
          <w:szCs w:val="26"/>
        </w:rPr>
      </w:pPr>
      <w:r w:rsidRPr="00CF323F">
        <w:rPr>
          <w:sz w:val="26"/>
          <w:szCs w:val="26"/>
        </w:rPr>
        <w:t>Таблица 2</w:t>
      </w:r>
    </w:p>
    <w:p w:rsidR="007A3B05" w:rsidRPr="00CF323F" w:rsidRDefault="007A3B05" w:rsidP="007A3B05">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030"/>
      </w:tblGrid>
      <w:tr w:rsidR="007A3B05" w:rsidRPr="00CF323F" w:rsidTr="00877D88">
        <w:tc>
          <w:tcPr>
            <w:tcW w:w="2041" w:type="dxa"/>
          </w:tcPr>
          <w:p w:rsidR="007A3B05" w:rsidRPr="00CF323F" w:rsidRDefault="007A3B05" w:rsidP="00877D88">
            <w:pPr>
              <w:pStyle w:val="ConsPlusNormal"/>
              <w:jc w:val="center"/>
              <w:rPr>
                <w:sz w:val="26"/>
                <w:szCs w:val="26"/>
              </w:rPr>
            </w:pPr>
            <w:r w:rsidRPr="00CF323F">
              <w:rPr>
                <w:sz w:val="26"/>
                <w:szCs w:val="26"/>
              </w:rPr>
              <w:t>Вид образований</w:t>
            </w:r>
          </w:p>
        </w:tc>
        <w:tc>
          <w:tcPr>
            <w:tcW w:w="7030" w:type="dxa"/>
          </w:tcPr>
          <w:p w:rsidR="007A3B05" w:rsidRPr="00CF323F" w:rsidRDefault="007A3B05" w:rsidP="00877D88">
            <w:pPr>
              <w:pStyle w:val="ConsPlusNormal"/>
              <w:jc w:val="center"/>
              <w:rPr>
                <w:sz w:val="26"/>
                <w:szCs w:val="26"/>
              </w:rPr>
            </w:pPr>
            <w:r w:rsidRPr="00CF323F">
              <w:rPr>
                <w:sz w:val="26"/>
                <w:szCs w:val="26"/>
              </w:rPr>
              <w:t>Описание</w:t>
            </w:r>
          </w:p>
        </w:tc>
      </w:tr>
      <w:tr w:rsidR="007A3B05" w:rsidRPr="00CF323F" w:rsidTr="00877D88">
        <w:tc>
          <w:tcPr>
            <w:tcW w:w="9071" w:type="dxa"/>
            <w:gridSpan w:val="2"/>
          </w:tcPr>
          <w:p w:rsidR="007A3B05" w:rsidRPr="00CF323F" w:rsidRDefault="007A3B05" w:rsidP="00877D88">
            <w:pPr>
              <w:pStyle w:val="ConsPlusNormal"/>
              <w:jc w:val="center"/>
              <w:outlineLvl w:val="3"/>
              <w:rPr>
                <w:sz w:val="26"/>
                <w:szCs w:val="26"/>
              </w:rPr>
            </w:pPr>
            <w:r w:rsidRPr="00CF323F">
              <w:rPr>
                <w:sz w:val="26"/>
                <w:szCs w:val="26"/>
              </w:rPr>
              <w:t>Снег</w:t>
            </w:r>
          </w:p>
        </w:tc>
      </w:tr>
      <w:tr w:rsidR="007A3B05" w:rsidRPr="00CF323F" w:rsidTr="00877D88">
        <w:tc>
          <w:tcPr>
            <w:tcW w:w="2041" w:type="dxa"/>
          </w:tcPr>
          <w:p w:rsidR="007A3B05" w:rsidRPr="00CF323F" w:rsidRDefault="007A3B05" w:rsidP="00877D88">
            <w:pPr>
              <w:pStyle w:val="ConsPlusNormal"/>
              <w:rPr>
                <w:sz w:val="26"/>
                <w:szCs w:val="26"/>
              </w:rPr>
            </w:pPr>
            <w:r w:rsidRPr="00CF323F">
              <w:rPr>
                <w:sz w:val="26"/>
                <w:szCs w:val="26"/>
              </w:rPr>
              <w:t>Рыхлый снег</w:t>
            </w:r>
          </w:p>
        </w:tc>
        <w:tc>
          <w:tcPr>
            <w:tcW w:w="7030" w:type="dxa"/>
          </w:tcPr>
          <w:p w:rsidR="007A3B05" w:rsidRPr="00CF323F" w:rsidRDefault="007A3B05" w:rsidP="00877D88">
            <w:pPr>
              <w:pStyle w:val="ConsPlusNormal"/>
              <w:rPr>
                <w:sz w:val="26"/>
                <w:szCs w:val="26"/>
              </w:rPr>
            </w:pPr>
            <w:r w:rsidRPr="00CF323F">
              <w:rPr>
                <w:sz w:val="26"/>
                <w:szCs w:val="26"/>
              </w:rPr>
              <w:t xml:space="preserve">Неуплотненный слой снега, откладывающийся на покрытии проезжей части, обочинах и тротуарах во время снегопада и </w:t>
            </w:r>
            <w:r w:rsidRPr="00CF323F">
              <w:rPr>
                <w:sz w:val="26"/>
                <w:szCs w:val="26"/>
              </w:rPr>
              <w:lastRenderedPageBreak/>
              <w:t>метелей</w:t>
            </w:r>
          </w:p>
        </w:tc>
      </w:tr>
      <w:tr w:rsidR="007A3B05" w:rsidRPr="00CF323F" w:rsidTr="00877D88">
        <w:tc>
          <w:tcPr>
            <w:tcW w:w="2041" w:type="dxa"/>
          </w:tcPr>
          <w:p w:rsidR="007A3B05" w:rsidRPr="00CF323F" w:rsidRDefault="007A3B05" w:rsidP="00877D88">
            <w:pPr>
              <w:pStyle w:val="ConsPlusNormal"/>
              <w:rPr>
                <w:sz w:val="26"/>
                <w:szCs w:val="26"/>
              </w:rPr>
            </w:pPr>
            <w:r w:rsidRPr="00CF323F">
              <w:rPr>
                <w:sz w:val="26"/>
                <w:szCs w:val="26"/>
              </w:rPr>
              <w:lastRenderedPageBreak/>
              <w:t>Талый снег</w:t>
            </w:r>
          </w:p>
        </w:tc>
        <w:tc>
          <w:tcPr>
            <w:tcW w:w="7030" w:type="dxa"/>
          </w:tcPr>
          <w:p w:rsidR="007A3B05" w:rsidRPr="00CF323F" w:rsidRDefault="007A3B05" w:rsidP="00877D88">
            <w:pPr>
              <w:pStyle w:val="ConsPlusNormal"/>
              <w:rPr>
                <w:sz w:val="26"/>
                <w:szCs w:val="26"/>
              </w:rPr>
            </w:pPr>
            <w:r w:rsidRPr="00CF323F">
              <w:rPr>
                <w:sz w:val="26"/>
                <w:szCs w:val="26"/>
              </w:rPr>
              <w:t xml:space="preserve">Снег, превращенный в жидкую массу </w:t>
            </w:r>
            <w:proofErr w:type="spellStart"/>
            <w:r w:rsidRPr="00CF323F">
              <w:rPr>
                <w:sz w:val="26"/>
                <w:szCs w:val="26"/>
              </w:rPr>
              <w:t>противогололедными</w:t>
            </w:r>
            <w:proofErr w:type="spellEnd"/>
            <w:r w:rsidRPr="00CF323F">
              <w:rPr>
                <w:sz w:val="26"/>
                <w:szCs w:val="26"/>
              </w:rPr>
              <w:t xml:space="preserve"> материалами, транспортными средствами и пешеходами</w:t>
            </w:r>
          </w:p>
        </w:tc>
      </w:tr>
      <w:tr w:rsidR="007A3B05" w:rsidRPr="00CF323F" w:rsidTr="00877D88">
        <w:tc>
          <w:tcPr>
            <w:tcW w:w="9071" w:type="dxa"/>
            <w:gridSpan w:val="2"/>
          </w:tcPr>
          <w:p w:rsidR="007A3B05" w:rsidRPr="00CF323F" w:rsidRDefault="007A3B05" w:rsidP="00877D88">
            <w:pPr>
              <w:pStyle w:val="ConsPlusNormal"/>
              <w:jc w:val="center"/>
              <w:outlineLvl w:val="3"/>
              <w:rPr>
                <w:sz w:val="26"/>
                <w:szCs w:val="26"/>
              </w:rPr>
            </w:pPr>
            <w:r w:rsidRPr="00CF323F">
              <w:rPr>
                <w:sz w:val="26"/>
                <w:szCs w:val="26"/>
              </w:rPr>
              <w:t>Зимняя скользкость</w:t>
            </w:r>
          </w:p>
        </w:tc>
      </w:tr>
      <w:tr w:rsidR="007A3B05" w:rsidRPr="00CF323F" w:rsidTr="00877D88">
        <w:tc>
          <w:tcPr>
            <w:tcW w:w="2041" w:type="dxa"/>
          </w:tcPr>
          <w:p w:rsidR="007A3B05" w:rsidRPr="00CF323F" w:rsidRDefault="007A3B05" w:rsidP="00877D88">
            <w:pPr>
              <w:pStyle w:val="ConsPlusNormal"/>
              <w:rPr>
                <w:sz w:val="26"/>
                <w:szCs w:val="26"/>
              </w:rPr>
            </w:pPr>
            <w:r w:rsidRPr="00CF323F">
              <w:rPr>
                <w:sz w:val="26"/>
                <w:szCs w:val="26"/>
              </w:rPr>
              <w:t>Стекловидный лед, гололед</w:t>
            </w:r>
          </w:p>
        </w:tc>
        <w:tc>
          <w:tcPr>
            <w:tcW w:w="7030" w:type="dxa"/>
          </w:tcPr>
          <w:p w:rsidR="007A3B05" w:rsidRPr="00CF323F" w:rsidRDefault="007A3B05" w:rsidP="00877D88">
            <w:pPr>
              <w:pStyle w:val="ConsPlusNormal"/>
              <w:rPr>
                <w:sz w:val="26"/>
                <w:szCs w:val="26"/>
              </w:rPr>
            </w:pPr>
            <w:r w:rsidRPr="00CF323F">
              <w:rPr>
                <w:sz w:val="26"/>
                <w:szCs w:val="26"/>
              </w:rPr>
              <w:t>Лед на дорожном покрытии в виде гладкой пленки или шероховатой корки</w:t>
            </w:r>
          </w:p>
        </w:tc>
      </w:tr>
      <w:tr w:rsidR="007A3B05" w:rsidRPr="00CF323F" w:rsidTr="00877D88">
        <w:tc>
          <w:tcPr>
            <w:tcW w:w="2041" w:type="dxa"/>
          </w:tcPr>
          <w:p w:rsidR="007A3B05" w:rsidRPr="00CF323F" w:rsidRDefault="007A3B05" w:rsidP="00877D88">
            <w:pPr>
              <w:pStyle w:val="ConsPlusNormal"/>
              <w:rPr>
                <w:sz w:val="26"/>
                <w:szCs w:val="26"/>
              </w:rPr>
            </w:pPr>
            <w:r w:rsidRPr="00CF323F">
              <w:rPr>
                <w:sz w:val="26"/>
                <w:szCs w:val="26"/>
              </w:rPr>
              <w:t>Уплотненный снег, снежный накат</w:t>
            </w:r>
          </w:p>
        </w:tc>
        <w:tc>
          <w:tcPr>
            <w:tcW w:w="7030" w:type="dxa"/>
          </w:tcPr>
          <w:p w:rsidR="007A3B05" w:rsidRPr="00CF323F" w:rsidRDefault="007A3B05" w:rsidP="00877D88">
            <w:pPr>
              <w:pStyle w:val="ConsPlusNormal"/>
              <w:rPr>
                <w:sz w:val="26"/>
                <w:szCs w:val="26"/>
              </w:rPr>
            </w:pPr>
            <w:r w:rsidRPr="00CF323F">
              <w:rPr>
                <w:sz w:val="26"/>
                <w:szCs w:val="26"/>
              </w:rPr>
              <w:t>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tc>
      </w:tr>
    </w:tbl>
    <w:p w:rsidR="007A3B05" w:rsidRPr="00CF323F" w:rsidRDefault="007A3B05" w:rsidP="007A3B05">
      <w:pPr>
        <w:pStyle w:val="ConsPlusNormal"/>
        <w:jc w:val="both"/>
        <w:rPr>
          <w:sz w:val="26"/>
          <w:szCs w:val="26"/>
        </w:rPr>
      </w:pPr>
    </w:p>
    <w:p w:rsidR="007A3B05" w:rsidRPr="00CF323F" w:rsidRDefault="007A3B05" w:rsidP="007A3B05">
      <w:pPr>
        <w:pStyle w:val="ConsPlusNormal"/>
        <w:jc w:val="right"/>
        <w:outlineLvl w:val="2"/>
        <w:rPr>
          <w:sz w:val="26"/>
          <w:szCs w:val="26"/>
        </w:rPr>
      </w:pPr>
      <w:r w:rsidRPr="00CF323F">
        <w:rPr>
          <w:sz w:val="26"/>
          <w:szCs w:val="26"/>
        </w:rPr>
        <w:t>Таблица 3</w:t>
      </w:r>
    </w:p>
    <w:p w:rsidR="007A3B05" w:rsidRPr="00CF323F" w:rsidRDefault="007A3B05" w:rsidP="007A3B05">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1"/>
        <w:gridCol w:w="7880"/>
      </w:tblGrid>
      <w:tr w:rsidR="007A3B05" w:rsidRPr="00CF323F" w:rsidTr="00877D88">
        <w:tc>
          <w:tcPr>
            <w:tcW w:w="1181" w:type="dxa"/>
          </w:tcPr>
          <w:p w:rsidR="007A3B05" w:rsidRPr="00CF323F" w:rsidRDefault="007A3B05" w:rsidP="00877D88">
            <w:pPr>
              <w:pStyle w:val="ConsPlusNormal"/>
              <w:rPr>
                <w:sz w:val="26"/>
                <w:szCs w:val="26"/>
              </w:rPr>
            </w:pPr>
            <w:r w:rsidRPr="00CF323F">
              <w:rPr>
                <w:sz w:val="26"/>
                <w:szCs w:val="26"/>
              </w:rPr>
              <w:t>Группы улиц</w:t>
            </w:r>
          </w:p>
        </w:tc>
        <w:tc>
          <w:tcPr>
            <w:tcW w:w="7880" w:type="dxa"/>
          </w:tcPr>
          <w:p w:rsidR="007A3B05" w:rsidRPr="00CF323F" w:rsidRDefault="007A3B05" w:rsidP="00877D88">
            <w:pPr>
              <w:pStyle w:val="ConsPlusNormal"/>
              <w:jc w:val="center"/>
              <w:rPr>
                <w:sz w:val="26"/>
                <w:szCs w:val="26"/>
              </w:rPr>
            </w:pPr>
            <w:r w:rsidRPr="00CF323F">
              <w:rPr>
                <w:sz w:val="26"/>
                <w:szCs w:val="26"/>
              </w:rPr>
              <w:t>Категории дорог и улиц городов и сельских поселений &lt;*&gt;</w:t>
            </w:r>
          </w:p>
        </w:tc>
      </w:tr>
      <w:tr w:rsidR="007A3B05" w:rsidRPr="00CF323F" w:rsidTr="00877D88">
        <w:tc>
          <w:tcPr>
            <w:tcW w:w="1181" w:type="dxa"/>
          </w:tcPr>
          <w:p w:rsidR="007A3B05" w:rsidRPr="00CF323F" w:rsidRDefault="007A3B05" w:rsidP="00877D88">
            <w:pPr>
              <w:pStyle w:val="ConsPlusNormal"/>
              <w:rPr>
                <w:sz w:val="26"/>
                <w:szCs w:val="26"/>
              </w:rPr>
            </w:pPr>
            <w:r w:rsidRPr="00CF323F">
              <w:rPr>
                <w:sz w:val="26"/>
                <w:szCs w:val="26"/>
              </w:rPr>
              <w:t>Г</w:t>
            </w:r>
          </w:p>
        </w:tc>
        <w:tc>
          <w:tcPr>
            <w:tcW w:w="7880" w:type="dxa"/>
          </w:tcPr>
          <w:p w:rsidR="007A3B05" w:rsidRPr="00CF323F" w:rsidRDefault="007A3B05" w:rsidP="00877D88">
            <w:pPr>
              <w:pStyle w:val="ConsPlusNormal"/>
              <w:rPr>
                <w:sz w:val="26"/>
                <w:szCs w:val="26"/>
              </w:rPr>
            </w:pPr>
            <w:r w:rsidRPr="00CF323F">
              <w:rPr>
                <w:sz w:val="26"/>
                <w:szCs w:val="26"/>
              </w:rPr>
              <w:t xml:space="preserve">Магистральные улицы районного значения, </w:t>
            </w:r>
            <w:proofErr w:type="spellStart"/>
            <w:r w:rsidRPr="00CF323F">
              <w:rPr>
                <w:sz w:val="26"/>
                <w:szCs w:val="26"/>
              </w:rPr>
              <w:t>пешеходно</w:t>
            </w:r>
            <w:proofErr w:type="spellEnd"/>
            <w:r w:rsidRPr="00CF323F">
              <w:rPr>
                <w:sz w:val="26"/>
                <w:szCs w:val="26"/>
              </w:rPr>
              <w:t>-транспортные, поселковые дороги</w:t>
            </w:r>
          </w:p>
        </w:tc>
      </w:tr>
      <w:tr w:rsidR="007A3B05" w:rsidRPr="00CF323F" w:rsidTr="00877D88">
        <w:tc>
          <w:tcPr>
            <w:tcW w:w="1181" w:type="dxa"/>
          </w:tcPr>
          <w:p w:rsidR="007A3B05" w:rsidRPr="00CF323F" w:rsidRDefault="007A3B05" w:rsidP="00877D88">
            <w:pPr>
              <w:pStyle w:val="ConsPlusNormal"/>
              <w:rPr>
                <w:sz w:val="26"/>
                <w:szCs w:val="26"/>
              </w:rPr>
            </w:pPr>
            <w:r w:rsidRPr="00CF323F">
              <w:rPr>
                <w:sz w:val="26"/>
                <w:szCs w:val="26"/>
              </w:rPr>
              <w:t>Д</w:t>
            </w:r>
          </w:p>
        </w:tc>
        <w:tc>
          <w:tcPr>
            <w:tcW w:w="7880" w:type="dxa"/>
          </w:tcPr>
          <w:p w:rsidR="007A3B05" w:rsidRPr="00CF323F" w:rsidRDefault="007A3B05" w:rsidP="00877D88">
            <w:pPr>
              <w:pStyle w:val="ConsPlusNormal"/>
              <w:rPr>
                <w:sz w:val="26"/>
                <w:szCs w:val="26"/>
              </w:rPr>
            </w:pPr>
            <w:r w:rsidRPr="00CF323F">
              <w:rPr>
                <w:sz w:val="26"/>
                <w:szCs w:val="26"/>
              </w:rPr>
              <w:t>Улицы и дороги местного значения (кроме парковых), главные улицы, улицы в жилой застройке основные</w:t>
            </w:r>
          </w:p>
        </w:tc>
      </w:tr>
      <w:tr w:rsidR="007A3B05" w:rsidRPr="00CF323F" w:rsidTr="00877D88">
        <w:tc>
          <w:tcPr>
            <w:tcW w:w="1181" w:type="dxa"/>
          </w:tcPr>
          <w:p w:rsidR="007A3B05" w:rsidRPr="00CF323F" w:rsidRDefault="007A3B05" w:rsidP="00877D88">
            <w:pPr>
              <w:pStyle w:val="ConsPlusNormal"/>
              <w:rPr>
                <w:sz w:val="26"/>
                <w:szCs w:val="26"/>
              </w:rPr>
            </w:pPr>
            <w:r w:rsidRPr="00CF323F">
              <w:rPr>
                <w:sz w:val="26"/>
                <w:szCs w:val="26"/>
              </w:rPr>
              <w:t>Е</w:t>
            </w:r>
          </w:p>
        </w:tc>
        <w:tc>
          <w:tcPr>
            <w:tcW w:w="7880" w:type="dxa"/>
          </w:tcPr>
          <w:p w:rsidR="007A3B05" w:rsidRPr="00CF323F" w:rsidRDefault="007A3B05" w:rsidP="00877D88">
            <w:pPr>
              <w:pStyle w:val="ConsPlusNormal"/>
              <w:rPr>
                <w:sz w:val="26"/>
                <w:szCs w:val="26"/>
              </w:rPr>
            </w:pPr>
            <w:r w:rsidRPr="00CF323F">
              <w:rPr>
                <w:sz w:val="26"/>
                <w:szCs w:val="26"/>
              </w:rPr>
              <w:t>Улицы в жилой застройке второстепенные, проезды основные, велосипедные дорожки</w:t>
            </w:r>
          </w:p>
        </w:tc>
      </w:tr>
      <w:tr w:rsidR="007A3B05" w:rsidRPr="00CF323F" w:rsidTr="00877D88">
        <w:tc>
          <w:tcPr>
            <w:tcW w:w="9061" w:type="dxa"/>
            <w:gridSpan w:val="2"/>
          </w:tcPr>
          <w:p w:rsidR="007A3B05" w:rsidRPr="00CF323F" w:rsidRDefault="007A3B05" w:rsidP="00877D88">
            <w:pPr>
              <w:pStyle w:val="ConsPlusNormal"/>
              <w:ind w:firstLine="283"/>
              <w:jc w:val="both"/>
              <w:rPr>
                <w:sz w:val="26"/>
                <w:szCs w:val="26"/>
              </w:rPr>
            </w:pPr>
            <w:r w:rsidRPr="00CF323F">
              <w:rPr>
                <w:sz w:val="26"/>
                <w:szCs w:val="26"/>
              </w:rPr>
              <w:t>--------------------------------</w:t>
            </w:r>
          </w:p>
          <w:p w:rsidR="007A3B05" w:rsidRPr="00CF323F" w:rsidRDefault="007A3B05" w:rsidP="00877D88">
            <w:pPr>
              <w:pStyle w:val="ConsPlusNormal"/>
              <w:ind w:firstLine="283"/>
              <w:jc w:val="both"/>
              <w:rPr>
                <w:sz w:val="26"/>
                <w:szCs w:val="26"/>
              </w:rPr>
            </w:pPr>
            <w:r w:rsidRPr="00CF323F">
              <w:rPr>
                <w:sz w:val="26"/>
                <w:szCs w:val="26"/>
              </w:rPr>
              <w:t xml:space="preserve">&lt;*&gt; Категории дорог приняты в соответствии с </w:t>
            </w:r>
            <w:hyperlink r:id="rId12">
              <w:r w:rsidRPr="00CF323F">
                <w:rPr>
                  <w:color w:val="0000FF"/>
                  <w:sz w:val="26"/>
                  <w:szCs w:val="26"/>
                </w:rPr>
                <w:t>Правилами</w:t>
              </w:r>
            </w:hyperlink>
            <w:r w:rsidRPr="00CF323F">
              <w:rPr>
                <w:sz w:val="26"/>
                <w:szCs w:val="26"/>
              </w:rPr>
              <w:t xml:space="preserve"> классификации автомобильных дорог</w:t>
            </w:r>
          </w:p>
        </w:tc>
      </w:tr>
    </w:tbl>
    <w:p w:rsidR="007A3B05" w:rsidRPr="00CF323F" w:rsidRDefault="007A3B05" w:rsidP="007A3B05">
      <w:pPr>
        <w:pStyle w:val="ConsPlusNormal"/>
        <w:jc w:val="both"/>
        <w:rPr>
          <w:sz w:val="26"/>
          <w:szCs w:val="26"/>
        </w:rPr>
      </w:pPr>
    </w:p>
    <w:p w:rsidR="007A3B05" w:rsidRPr="00CF323F" w:rsidRDefault="007A3B05" w:rsidP="007A3B05">
      <w:pPr>
        <w:pStyle w:val="ConsPlusNormal"/>
        <w:ind w:firstLine="540"/>
        <w:jc w:val="both"/>
        <w:rPr>
          <w:sz w:val="26"/>
          <w:szCs w:val="26"/>
        </w:rPr>
      </w:pPr>
      <w:bookmarkStart w:id="2" w:name="P137"/>
      <w:bookmarkEnd w:id="2"/>
      <w:r w:rsidRPr="00CF323F">
        <w:rPr>
          <w:sz w:val="26"/>
          <w:szCs w:val="26"/>
        </w:rPr>
        <w:t>4.</w:t>
      </w:r>
      <w:r w:rsidR="007F0C18" w:rsidRPr="00CF323F">
        <w:rPr>
          <w:sz w:val="26"/>
          <w:szCs w:val="26"/>
        </w:rPr>
        <w:t>1.</w:t>
      </w:r>
      <w:r w:rsidRPr="00CF323F">
        <w:rPr>
          <w:sz w:val="26"/>
          <w:szCs w:val="26"/>
        </w:rPr>
        <w:t>5. Сроки уборки снега и устранения зимней скользкости 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устанавливаются в зависимости от вида снежно-ледяных образований и интенсивности движения пешеходов (велосипедистов) в соответствии с таблицей 4.</w:t>
      </w:r>
    </w:p>
    <w:p w:rsidR="007A3B05" w:rsidRPr="00CF323F" w:rsidRDefault="007A3B05" w:rsidP="007A3B05">
      <w:pPr>
        <w:pStyle w:val="ConsPlusNormal"/>
        <w:spacing w:before="220"/>
        <w:ind w:firstLine="540"/>
        <w:jc w:val="both"/>
        <w:rPr>
          <w:sz w:val="26"/>
          <w:szCs w:val="26"/>
        </w:rPr>
      </w:pPr>
      <w:r w:rsidRPr="00CF323F">
        <w:rPr>
          <w:sz w:val="26"/>
          <w:szCs w:val="26"/>
        </w:rPr>
        <w:t>Наличие снега и зимней скользкости не допускается после окончания работ по их устранению.</w:t>
      </w:r>
    </w:p>
    <w:p w:rsidR="007A3B05" w:rsidRPr="00CF323F" w:rsidRDefault="007A3B05" w:rsidP="007A3B05">
      <w:pPr>
        <w:pStyle w:val="ConsPlusNormal"/>
        <w:jc w:val="both"/>
        <w:rPr>
          <w:sz w:val="26"/>
          <w:szCs w:val="26"/>
        </w:rPr>
      </w:pPr>
    </w:p>
    <w:p w:rsidR="007A3B05" w:rsidRPr="00CF323F" w:rsidRDefault="007A3B05" w:rsidP="007A3B05">
      <w:pPr>
        <w:pStyle w:val="ConsPlusNormal"/>
        <w:jc w:val="right"/>
        <w:outlineLvl w:val="2"/>
        <w:rPr>
          <w:sz w:val="26"/>
          <w:szCs w:val="26"/>
        </w:rPr>
      </w:pPr>
      <w:r w:rsidRPr="00CF323F">
        <w:rPr>
          <w:sz w:val="26"/>
          <w:szCs w:val="26"/>
        </w:rPr>
        <w:t>Таблица 4</w:t>
      </w:r>
    </w:p>
    <w:p w:rsidR="007A3B05" w:rsidRPr="00CF323F" w:rsidRDefault="007A3B05" w:rsidP="007A3B05">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4252"/>
        <w:gridCol w:w="2268"/>
      </w:tblGrid>
      <w:tr w:rsidR="007A3B05" w:rsidRPr="00CF323F" w:rsidTr="00877D88">
        <w:tc>
          <w:tcPr>
            <w:tcW w:w="2551" w:type="dxa"/>
          </w:tcPr>
          <w:p w:rsidR="007A3B05" w:rsidRPr="00CF323F" w:rsidRDefault="007A3B05" w:rsidP="00877D88">
            <w:pPr>
              <w:pStyle w:val="ConsPlusNormal"/>
              <w:rPr>
                <w:sz w:val="26"/>
                <w:szCs w:val="26"/>
              </w:rPr>
            </w:pPr>
            <w:r w:rsidRPr="00CF323F">
              <w:rPr>
                <w:sz w:val="26"/>
                <w:szCs w:val="26"/>
              </w:rPr>
              <w:t>Вид снежно-ледяных образований</w:t>
            </w:r>
          </w:p>
        </w:tc>
        <w:tc>
          <w:tcPr>
            <w:tcW w:w="4252" w:type="dxa"/>
          </w:tcPr>
          <w:p w:rsidR="007A3B05" w:rsidRPr="00CF323F" w:rsidRDefault="007A3B05" w:rsidP="00877D88">
            <w:pPr>
              <w:pStyle w:val="ConsPlusNormal"/>
              <w:rPr>
                <w:sz w:val="26"/>
                <w:szCs w:val="26"/>
              </w:rPr>
            </w:pPr>
            <w:r w:rsidRPr="00CF323F">
              <w:rPr>
                <w:sz w:val="26"/>
                <w:szCs w:val="26"/>
              </w:rPr>
              <w:t>Интенсивность движения пешеходов (велосипедистов), чел./час</w:t>
            </w:r>
          </w:p>
        </w:tc>
        <w:tc>
          <w:tcPr>
            <w:tcW w:w="2268" w:type="dxa"/>
          </w:tcPr>
          <w:p w:rsidR="007A3B05" w:rsidRPr="00CF323F" w:rsidRDefault="007A3B05" w:rsidP="00877D88">
            <w:pPr>
              <w:pStyle w:val="ConsPlusNormal"/>
              <w:rPr>
                <w:sz w:val="26"/>
                <w:szCs w:val="26"/>
              </w:rPr>
            </w:pPr>
            <w:r w:rsidRPr="00CF323F">
              <w:rPr>
                <w:sz w:val="26"/>
                <w:szCs w:val="26"/>
              </w:rPr>
              <w:t>Сроки устранения &lt;*&gt;, час., не более</w:t>
            </w:r>
          </w:p>
        </w:tc>
      </w:tr>
      <w:tr w:rsidR="007A3B05" w:rsidRPr="00CF323F" w:rsidTr="00877D88">
        <w:tc>
          <w:tcPr>
            <w:tcW w:w="2551" w:type="dxa"/>
            <w:vMerge w:val="restart"/>
          </w:tcPr>
          <w:p w:rsidR="007A3B05" w:rsidRPr="00CF323F" w:rsidRDefault="007A3B05" w:rsidP="00877D88">
            <w:pPr>
              <w:pStyle w:val="ConsPlusNormal"/>
              <w:rPr>
                <w:sz w:val="26"/>
                <w:szCs w:val="26"/>
              </w:rPr>
            </w:pPr>
            <w:r w:rsidRPr="00CF323F">
              <w:rPr>
                <w:sz w:val="26"/>
                <w:szCs w:val="26"/>
              </w:rPr>
              <w:t>Рыхлый и талый снег</w:t>
            </w:r>
          </w:p>
        </w:tc>
        <w:tc>
          <w:tcPr>
            <w:tcW w:w="4252" w:type="dxa"/>
          </w:tcPr>
          <w:p w:rsidR="007A3B05" w:rsidRPr="00CF323F" w:rsidRDefault="007A3B05" w:rsidP="00877D88">
            <w:pPr>
              <w:pStyle w:val="ConsPlusNormal"/>
              <w:jc w:val="center"/>
              <w:rPr>
                <w:sz w:val="26"/>
                <w:szCs w:val="26"/>
              </w:rPr>
            </w:pPr>
            <w:r w:rsidRPr="00CF323F">
              <w:rPr>
                <w:sz w:val="26"/>
                <w:szCs w:val="26"/>
              </w:rPr>
              <w:t>более 250</w:t>
            </w:r>
          </w:p>
        </w:tc>
        <w:tc>
          <w:tcPr>
            <w:tcW w:w="2268" w:type="dxa"/>
          </w:tcPr>
          <w:p w:rsidR="007A3B05" w:rsidRPr="00CF323F" w:rsidRDefault="007A3B05" w:rsidP="00877D88">
            <w:pPr>
              <w:pStyle w:val="ConsPlusNormal"/>
              <w:jc w:val="center"/>
              <w:rPr>
                <w:sz w:val="26"/>
                <w:szCs w:val="26"/>
              </w:rPr>
            </w:pPr>
            <w:r w:rsidRPr="00CF323F">
              <w:rPr>
                <w:sz w:val="26"/>
                <w:szCs w:val="26"/>
              </w:rPr>
              <w:t>1</w:t>
            </w:r>
          </w:p>
        </w:tc>
      </w:tr>
      <w:tr w:rsidR="007A3B05" w:rsidRPr="00CF323F" w:rsidTr="00877D88">
        <w:tc>
          <w:tcPr>
            <w:tcW w:w="2551" w:type="dxa"/>
            <w:vMerge/>
          </w:tcPr>
          <w:p w:rsidR="007A3B05" w:rsidRPr="00CF323F" w:rsidRDefault="007A3B05" w:rsidP="00877D88">
            <w:pPr>
              <w:pStyle w:val="ConsPlusNormal"/>
              <w:rPr>
                <w:sz w:val="26"/>
                <w:szCs w:val="26"/>
              </w:rPr>
            </w:pPr>
          </w:p>
        </w:tc>
        <w:tc>
          <w:tcPr>
            <w:tcW w:w="4252" w:type="dxa"/>
          </w:tcPr>
          <w:p w:rsidR="007A3B05" w:rsidRPr="00CF323F" w:rsidRDefault="007A3B05" w:rsidP="00877D88">
            <w:pPr>
              <w:pStyle w:val="ConsPlusNormal"/>
              <w:jc w:val="center"/>
              <w:rPr>
                <w:sz w:val="26"/>
                <w:szCs w:val="26"/>
              </w:rPr>
            </w:pPr>
            <w:r w:rsidRPr="00CF323F">
              <w:rPr>
                <w:sz w:val="26"/>
                <w:szCs w:val="26"/>
              </w:rPr>
              <w:t>100 - 250</w:t>
            </w:r>
          </w:p>
        </w:tc>
        <w:tc>
          <w:tcPr>
            <w:tcW w:w="2268" w:type="dxa"/>
          </w:tcPr>
          <w:p w:rsidR="007A3B05" w:rsidRPr="00CF323F" w:rsidRDefault="007A3B05" w:rsidP="00877D88">
            <w:pPr>
              <w:pStyle w:val="ConsPlusNormal"/>
              <w:jc w:val="center"/>
              <w:rPr>
                <w:sz w:val="26"/>
                <w:szCs w:val="26"/>
              </w:rPr>
            </w:pPr>
            <w:r w:rsidRPr="00CF323F">
              <w:rPr>
                <w:sz w:val="26"/>
                <w:szCs w:val="26"/>
              </w:rPr>
              <w:t>2</w:t>
            </w:r>
          </w:p>
        </w:tc>
      </w:tr>
      <w:tr w:rsidR="007A3B05" w:rsidRPr="00CF323F" w:rsidTr="00877D88">
        <w:tc>
          <w:tcPr>
            <w:tcW w:w="2551" w:type="dxa"/>
            <w:vMerge/>
          </w:tcPr>
          <w:p w:rsidR="007A3B05" w:rsidRPr="00CF323F" w:rsidRDefault="007A3B05" w:rsidP="00877D88">
            <w:pPr>
              <w:pStyle w:val="ConsPlusNormal"/>
              <w:rPr>
                <w:sz w:val="26"/>
                <w:szCs w:val="26"/>
              </w:rPr>
            </w:pPr>
          </w:p>
        </w:tc>
        <w:tc>
          <w:tcPr>
            <w:tcW w:w="4252" w:type="dxa"/>
          </w:tcPr>
          <w:p w:rsidR="007A3B05" w:rsidRPr="00CF323F" w:rsidRDefault="007A3B05" w:rsidP="00877D88">
            <w:pPr>
              <w:pStyle w:val="ConsPlusNormal"/>
              <w:jc w:val="center"/>
              <w:rPr>
                <w:sz w:val="26"/>
                <w:szCs w:val="26"/>
              </w:rPr>
            </w:pPr>
            <w:r w:rsidRPr="00CF323F">
              <w:rPr>
                <w:sz w:val="26"/>
                <w:szCs w:val="26"/>
              </w:rPr>
              <w:t>менее 100</w:t>
            </w:r>
          </w:p>
        </w:tc>
        <w:tc>
          <w:tcPr>
            <w:tcW w:w="2268" w:type="dxa"/>
          </w:tcPr>
          <w:p w:rsidR="007A3B05" w:rsidRPr="00CF323F" w:rsidRDefault="007A3B05" w:rsidP="00877D88">
            <w:pPr>
              <w:pStyle w:val="ConsPlusNormal"/>
              <w:jc w:val="center"/>
              <w:rPr>
                <w:sz w:val="26"/>
                <w:szCs w:val="26"/>
              </w:rPr>
            </w:pPr>
            <w:r w:rsidRPr="00CF323F">
              <w:rPr>
                <w:sz w:val="26"/>
                <w:szCs w:val="26"/>
              </w:rPr>
              <w:t>3</w:t>
            </w:r>
          </w:p>
        </w:tc>
      </w:tr>
      <w:tr w:rsidR="007A3B05" w:rsidRPr="00CF323F" w:rsidTr="00877D88">
        <w:tc>
          <w:tcPr>
            <w:tcW w:w="2551" w:type="dxa"/>
            <w:vMerge w:val="restart"/>
          </w:tcPr>
          <w:p w:rsidR="007A3B05" w:rsidRPr="00CF323F" w:rsidRDefault="007A3B05" w:rsidP="00877D88">
            <w:pPr>
              <w:pStyle w:val="ConsPlusNormal"/>
              <w:rPr>
                <w:sz w:val="26"/>
                <w:szCs w:val="26"/>
              </w:rPr>
            </w:pPr>
            <w:r w:rsidRPr="00CF323F">
              <w:rPr>
                <w:sz w:val="26"/>
                <w:szCs w:val="26"/>
              </w:rPr>
              <w:t>Зимняя скользкость</w:t>
            </w:r>
          </w:p>
        </w:tc>
        <w:tc>
          <w:tcPr>
            <w:tcW w:w="4252" w:type="dxa"/>
          </w:tcPr>
          <w:p w:rsidR="007A3B05" w:rsidRPr="00CF323F" w:rsidRDefault="007A3B05" w:rsidP="00877D88">
            <w:pPr>
              <w:pStyle w:val="ConsPlusNormal"/>
              <w:jc w:val="center"/>
              <w:rPr>
                <w:sz w:val="26"/>
                <w:szCs w:val="26"/>
              </w:rPr>
            </w:pPr>
            <w:r w:rsidRPr="00CF323F">
              <w:rPr>
                <w:sz w:val="26"/>
                <w:szCs w:val="26"/>
              </w:rPr>
              <w:t>более 250</w:t>
            </w:r>
          </w:p>
        </w:tc>
        <w:tc>
          <w:tcPr>
            <w:tcW w:w="2268" w:type="dxa"/>
          </w:tcPr>
          <w:p w:rsidR="007A3B05" w:rsidRPr="00CF323F" w:rsidRDefault="007A3B05" w:rsidP="00877D88">
            <w:pPr>
              <w:pStyle w:val="ConsPlusNormal"/>
              <w:jc w:val="center"/>
              <w:rPr>
                <w:sz w:val="26"/>
                <w:szCs w:val="26"/>
              </w:rPr>
            </w:pPr>
            <w:r w:rsidRPr="00CF323F">
              <w:rPr>
                <w:sz w:val="26"/>
                <w:szCs w:val="26"/>
              </w:rPr>
              <w:t>12</w:t>
            </w:r>
          </w:p>
        </w:tc>
      </w:tr>
      <w:tr w:rsidR="007A3B05" w:rsidRPr="00CF323F" w:rsidTr="00877D88">
        <w:tc>
          <w:tcPr>
            <w:tcW w:w="2551" w:type="dxa"/>
            <w:vMerge/>
          </w:tcPr>
          <w:p w:rsidR="007A3B05" w:rsidRPr="00CF323F" w:rsidRDefault="007A3B05" w:rsidP="00877D88">
            <w:pPr>
              <w:pStyle w:val="ConsPlusNormal"/>
              <w:rPr>
                <w:sz w:val="26"/>
                <w:szCs w:val="26"/>
              </w:rPr>
            </w:pPr>
          </w:p>
        </w:tc>
        <w:tc>
          <w:tcPr>
            <w:tcW w:w="4252" w:type="dxa"/>
          </w:tcPr>
          <w:p w:rsidR="007A3B05" w:rsidRPr="00CF323F" w:rsidRDefault="007A3B05" w:rsidP="00877D88">
            <w:pPr>
              <w:pStyle w:val="ConsPlusNormal"/>
              <w:jc w:val="center"/>
              <w:rPr>
                <w:sz w:val="26"/>
                <w:szCs w:val="26"/>
              </w:rPr>
            </w:pPr>
            <w:r w:rsidRPr="00CF323F">
              <w:rPr>
                <w:sz w:val="26"/>
                <w:szCs w:val="26"/>
              </w:rPr>
              <w:t>100 - 250</w:t>
            </w:r>
          </w:p>
        </w:tc>
        <w:tc>
          <w:tcPr>
            <w:tcW w:w="2268" w:type="dxa"/>
          </w:tcPr>
          <w:p w:rsidR="007A3B05" w:rsidRPr="00CF323F" w:rsidRDefault="007A3B05" w:rsidP="00877D88">
            <w:pPr>
              <w:pStyle w:val="ConsPlusNormal"/>
              <w:jc w:val="center"/>
              <w:rPr>
                <w:sz w:val="26"/>
                <w:szCs w:val="26"/>
              </w:rPr>
            </w:pPr>
            <w:r w:rsidRPr="00CF323F">
              <w:rPr>
                <w:sz w:val="26"/>
                <w:szCs w:val="26"/>
              </w:rPr>
              <w:t>18</w:t>
            </w:r>
          </w:p>
        </w:tc>
      </w:tr>
      <w:tr w:rsidR="007A3B05" w:rsidRPr="00CF323F" w:rsidTr="00877D88">
        <w:tc>
          <w:tcPr>
            <w:tcW w:w="2551" w:type="dxa"/>
            <w:vMerge/>
          </w:tcPr>
          <w:p w:rsidR="007A3B05" w:rsidRPr="00CF323F" w:rsidRDefault="007A3B05" w:rsidP="00877D88">
            <w:pPr>
              <w:pStyle w:val="ConsPlusNormal"/>
              <w:rPr>
                <w:sz w:val="26"/>
                <w:szCs w:val="26"/>
              </w:rPr>
            </w:pPr>
          </w:p>
        </w:tc>
        <w:tc>
          <w:tcPr>
            <w:tcW w:w="4252" w:type="dxa"/>
          </w:tcPr>
          <w:p w:rsidR="007A3B05" w:rsidRPr="00CF323F" w:rsidRDefault="007A3B05" w:rsidP="00877D88">
            <w:pPr>
              <w:pStyle w:val="ConsPlusNormal"/>
              <w:jc w:val="center"/>
              <w:rPr>
                <w:sz w:val="26"/>
                <w:szCs w:val="26"/>
              </w:rPr>
            </w:pPr>
            <w:r w:rsidRPr="00CF323F">
              <w:rPr>
                <w:sz w:val="26"/>
                <w:szCs w:val="26"/>
              </w:rPr>
              <w:t>менее 100</w:t>
            </w:r>
          </w:p>
        </w:tc>
        <w:tc>
          <w:tcPr>
            <w:tcW w:w="2268" w:type="dxa"/>
          </w:tcPr>
          <w:p w:rsidR="007A3B05" w:rsidRPr="00CF323F" w:rsidRDefault="007A3B05" w:rsidP="00877D88">
            <w:pPr>
              <w:pStyle w:val="ConsPlusNormal"/>
              <w:jc w:val="center"/>
              <w:rPr>
                <w:sz w:val="26"/>
                <w:szCs w:val="26"/>
              </w:rPr>
            </w:pPr>
            <w:r w:rsidRPr="00CF323F">
              <w:rPr>
                <w:sz w:val="26"/>
                <w:szCs w:val="26"/>
              </w:rPr>
              <w:t>24</w:t>
            </w:r>
          </w:p>
        </w:tc>
      </w:tr>
      <w:tr w:rsidR="007A3B05" w:rsidRPr="00CF323F" w:rsidTr="00B53509">
        <w:trPr>
          <w:trHeight w:val="437"/>
        </w:trPr>
        <w:tc>
          <w:tcPr>
            <w:tcW w:w="9071" w:type="dxa"/>
            <w:gridSpan w:val="3"/>
          </w:tcPr>
          <w:p w:rsidR="007A3B05" w:rsidRPr="00CF323F" w:rsidRDefault="007A3B05" w:rsidP="00877D88">
            <w:pPr>
              <w:pStyle w:val="ConsPlusNormal"/>
              <w:ind w:firstLine="283"/>
              <w:jc w:val="both"/>
              <w:rPr>
                <w:sz w:val="26"/>
                <w:szCs w:val="26"/>
              </w:rPr>
            </w:pPr>
            <w:r w:rsidRPr="00CF323F">
              <w:rPr>
                <w:sz w:val="26"/>
                <w:szCs w:val="26"/>
              </w:rPr>
              <w:t>--------------------------------</w:t>
            </w:r>
          </w:p>
          <w:p w:rsidR="007A3B05" w:rsidRPr="00CF323F" w:rsidRDefault="007A3B05" w:rsidP="00877D88">
            <w:pPr>
              <w:pStyle w:val="ConsPlusNormal"/>
              <w:ind w:firstLine="283"/>
              <w:jc w:val="both"/>
              <w:rPr>
                <w:sz w:val="26"/>
                <w:szCs w:val="26"/>
              </w:rPr>
            </w:pPr>
            <w:r w:rsidRPr="00CF323F">
              <w:rPr>
                <w:sz w:val="26"/>
                <w:szCs w:val="26"/>
              </w:rPr>
              <w:t>&lt;*&gt; Срок устранения отсчитывается с момента окончания снегопада</w:t>
            </w:r>
          </w:p>
        </w:tc>
      </w:tr>
    </w:tbl>
    <w:p w:rsidR="007A3B05" w:rsidRPr="00CF323F" w:rsidRDefault="007A3B05" w:rsidP="007A3B05">
      <w:pPr>
        <w:pStyle w:val="ConsPlusNormal"/>
        <w:jc w:val="both"/>
        <w:rPr>
          <w:sz w:val="26"/>
          <w:szCs w:val="26"/>
        </w:rPr>
      </w:pPr>
    </w:p>
    <w:p w:rsidR="007A3B05" w:rsidRPr="00CF323F" w:rsidRDefault="007A3B05" w:rsidP="007A3B05">
      <w:pPr>
        <w:pStyle w:val="ConsPlusNormal"/>
        <w:ind w:firstLine="540"/>
        <w:jc w:val="both"/>
        <w:rPr>
          <w:sz w:val="26"/>
          <w:szCs w:val="26"/>
        </w:rPr>
      </w:pPr>
      <w:r w:rsidRPr="00CF323F">
        <w:rPr>
          <w:sz w:val="26"/>
          <w:szCs w:val="26"/>
        </w:rPr>
        <w:t>4.6. Во избежание наката (уплотненного снега) на дорогах и тротуарах уборка снега должна производиться с начала снегопада и продолжаться до устранения последствий снегопада, мешающих нормальным условиям.</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6.1. Во время снегопада и (или) метели и до окончания снегоочистки на проезжей части дорог категории III (обычные автомобильные дороги с шириной полосы движения от 3,25 до 3,5 м) допускается наличие рыхлого (талого) снега толщиной не более 1 см, на дорогах категории IV (обычные автомобильные дороги с шириной полосы движения от 3 до 3,25 м) - не более 2 см, на всех группах улиц - 5 см.</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6.2. На покрытии проезжей части возможно устройство уплотненного снежного покрова (далее - УСП) толщиной от 3 до 8 см в период зимнего содержания дорог с интенсивностью движения не более 1500 авт./</w:t>
      </w:r>
      <w:proofErr w:type="spellStart"/>
      <w:r w:rsidRPr="00CF323F">
        <w:rPr>
          <w:sz w:val="26"/>
          <w:szCs w:val="26"/>
        </w:rPr>
        <w:t>сут</w:t>
      </w:r>
      <w:proofErr w:type="spellEnd"/>
      <w:r w:rsidRPr="00CF323F">
        <w:rPr>
          <w:sz w:val="26"/>
          <w:szCs w:val="26"/>
        </w:rPr>
        <w:t>.</w:t>
      </w:r>
    </w:p>
    <w:p w:rsidR="007A3B05" w:rsidRPr="00CF323F" w:rsidRDefault="007A3B05" w:rsidP="007A3B05">
      <w:pPr>
        <w:pStyle w:val="ConsPlusNormal"/>
        <w:spacing w:before="220"/>
        <w:ind w:firstLine="540"/>
        <w:jc w:val="both"/>
        <w:rPr>
          <w:sz w:val="26"/>
          <w:szCs w:val="26"/>
        </w:rPr>
      </w:pPr>
      <w:r w:rsidRPr="00CF323F">
        <w:rPr>
          <w:sz w:val="26"/>
          <w:szCs w:val="26"/>
        </w:rPr>
        <w:t xml:space="preserve">На дорогах с УСП должно быть установлено ограничение максимальной скорости до 60 км/час с помощью дорожных знаков 3.24 "Ограничение максимальной скорости", также рекомендуется устанавливать знаки 1.15 "Скользкая дорога" в соответствии с </w:t>
      </w:r>
      <w:hyperlink r:id="rId13">
        <w:r w:rsidRPr="00CF323F">
          <w:rPr>
            <w:color w:val="0000FF"/>
            <w:sz w:val="26"/>
            <w:szCs w:val="26"/>
          </w:rPr>
          <w:t>ГОСТ Р 52289-2019</w:t>
        </w:r>
      </w:hyperlink>
      <w:r w:rsidRPr="00CF323F">
        <w:rPr>
          <w:sz w:val="26"/>
          <w:szCs w:val="26"/>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A3B05" w:rsidRPr="00CF323F" w:rsidRDefault="007A3B05" w:rsidP="007A3B05">
      <w:pPr>
        <w:pStyle w:val="ConsPlusNormal"/>
        <w:spacing w:before="220"/>
        <w:ind w:firstLine="540"/>
        <w:jc w:val="both"/>
        <w:rPr>
          <w:sz w:val="26"/>
          <w:szCs w:val="26"/>
        </w:rPr>
      </w:pPr>
      <w:r w:rsidRPr="00CF323F">
        <w:rPr>
          <w:sz w:val="26"/>
          <w:szCs w:val="26"/>
        </w:rPr>
        <w:t>УСП не должен иметь дефектов и рыхлого снега, влияющих на безопасность дорожного движения, устранение которых осуществляют в сроки в соответствии с таблицей 5.</w:t>
      </w:r>
    </w:p>
    <w:p w:rsidR="007A3B05" w:rsidRPr="00CF323F" w:rsidRDefault="007A3B05" w:rsidP="007A3B05">
      <w:pPr>
        <w:pStyle w:val="ConsPlusNormal"/>
        <w:spacing w:before="220"/>
        <w:ind w:firstLine="540"/>
        <w:jc w:val="both"/>
        <w:rPr>
          <w:sz w:val="26"/>
          <w:szCs w:val="26"/>
        </w:rPr>
      </w:pPr>
      <w:r w:rsidRPr="00CF323F">
        <w:rPr>
          <w:sz w:val="26"/>
          <w:szCs w:val="26"/>
        </w:rPr>
        <w:t>Удаление УСП при наступлении среднесуточной положительной температуры воздуха должно быть осуществлено в срок не более 2 суток.</w:t>
      </w:r>
    </w:p>
    <w:p w:rsidR="007A3B05" w:rsidRPr="00B53509" w:rsidRDefault="007A3B05" w:rsidP="007A3B05">
      <w:pPr>
        <w:pStyle w:val="ConsPlusNormal"/>
        <w:jc w:val="both"/>
        <w:rPr>
          <w:sz w:val="20"/>
          <w:szCs w:val="20"/>
        </w:rPr>
      </w:pPr>
    </w:p>
    <w:p w:rsidR="007A3B05" w:rsidRPr="00CF323F" w:rsidRDefault="007A3B05" w:rsidP="007A3B05">
      <w:pPr>
        <w:pStyle w:val="ConsPlusNormal"/>
        <w:jc w:val="right"/>
        <w:outlineLvl w:val="2"/>
        <w:rPr>
          <w:sz w:val="26"/>
          <w:szCs w:val="26"/>
        </w:rPr>
      </w:pPr>
      <w:r w:rsidRPr="00CF323F">
        <w:rPr>
          <w:sz w:val="26"/>
          <w:szCs w:val="26"/>
        </w:rPr>
        <w:t>Таблица 5</w:t>
      </w:r>
    </w:p>
    <w:p w:rsidR="007A3B05" w:rsidRPr="00CF323F" w:rsidRDefault="007A3B05" w:rsidP="007A3B05">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020"/>
        <w:gridCol w:w="2098"/>
      </w:tblGrid>
      <w:tr w:rsidR="007A3B05" w:rsidRPr="00CF323F" w:rsidTr="00877D88">
        <w:tc>
          <w:tcPr>
            <w:tcW w:w="5953" w:type="dxa"/>
          </w:tcPr>
          <w:p w:rsidR="007A3B05" w:rsidRPr="00CF323F" w:rsidRDefault="007A3B05" w:rsidP="00877D88">
            <w:pPr>
              <w:pStyle w:val="ConsPlusNormal"/>
              <w:jc w:val="center"/>
              <w:rPr>
                <w:sz w:val="26"/>
                <w:szCs w:val="26"/>
              </w:rPr>
            </w:pPr>
            <w:r w:rsidRPr="00CF323F">
              <w:rPr>
                <w:sz w:val="26"/>
                <w:szCs w:val="26"/>
              </w:rPr>
              <w:t>Вид дефекта</w:t>
            </w:r>
          </w:p>
        </w:tc>
        <w:tc>
          <w:tcPr>
            <w:tcW w:w="1020" w:type="dxa"/>
          </w:tcPr>
          <w:p w:rsidR="007A3B05" w:rsidRPr="00CF323F" w:rsidRDefault="007A3B05" w:rsidP="00877D88">
            <w:pPr>
              <w:pStyle w:val="ConsPlusNormal"/>
              <w:jc w:val="center"/>
              <w:rPr>
                <w:sz w:val="26"/>
                <w:szCs w:val="26"/>
              </w:rPr>
            </w:pPr>
            <w:r w:rsidRPr="00CF323F">
              <w:rPr>
                <w:sz w:val="26"/>
                <w:szCs w:val="26"/>
              </w:rPr>
              <w:t>Размер</w:t>
            </w:r>
          </w:p>
        </w:tc>
        <w:tc>
          <w:tcPr>
            <w:tcW w:w="2098" w:type="dxa"/>
          </w:tcPr>
          <w:p w:rsidR="007A3B05" w:rsidRPr="00CF323F" w:rsidRDefault="007A3B05" w:rsidP="00877D88">
            <w:pPr>
              <w:pStyle w:val="ConsPlusNormal"/>
              <w:rPr>
                <w:sz w:val="26"/>
                <w:szCs w:val="26"/>
              </w:rPr>
            </w:pPr>
            <w:r w:rsidRPr="00CF323F">
              <w:rPr>
                <w:sz w:val="26"/>
                <w:szCs w:val="26"/>
              </w:rPr>
              <w:t xml:space="preserve">Срок устранения, </w:t>
            </w:r>
            <w:proofErr w:type="spellStart"/>
            <w:r w:rsidRPr="00CF323F">
              <w:rPr>
                <w:sz w:val="26"/>
                <w:szCs w:val="26"/>
              </w:rPr>
              <w:t>сут</w:t>
            </w:r>
            <w:proofErr w:type="spellEnd"/>
            <w:r w:rsidRPr="00CF323F">
              <w:rPr>
                <w:sz w:val="26"/>
                <w:szCs w:val="26"/>
              </w:rPr>
              <w:t>. (не более)</w:t>
            </w:r>
          </w:p>
        </w:tc>
      </w:tr>
      <w:tr w:rsidR="007A3B05" w:rsidRPr="00CF323F" w:rsidTr="00877D88">
        <w:tc>
          <w:tcPr>
            <w:tcW w:w="5953" w:type="dxa"/>
          </w:tcPr>
          <w:p w:rsidR="007A3B05" w:rsidRPr="00CF323F" w:rsidRDefault="007A3B05" w:rsidP="00877D88">
            <w:pPr>
              <w:pStyle w:val="ConsPlusNormal"/>
              <w:rPr>
                <w:sz w:val="26"/>
                <w:szCs w:val="26"/>
              </w:rPr>
            </w:pPr>
            <w:r w:rsidRPr="00CF323F">
              <w:rPr>
                <w:sz w:val="26"/>
                <w:szCs w:val="26"/>
              </w:rPr>
              <w:t>Глубина колеи, см, более</w:t>
            </w:r>
          </w:p>
        </w:tc>
        <w:tc>
          <w:tcPr>
            <w:tcW w:w="1020" w:type="dxa"/>
          </w:tcPr>
          <w:p w:rsidR="007A3B05" w:rsidRPr="00CF323F" w:rsidRDefault="007A3B05" w:rsidP="00877D88">
            <w:pPr>
              <w:pStyle w:val="ConsPlusNormal"/>
              <w:jc w:val="center"/>
              <w:rPr>
                <w:sz w:val="26"/>
                <w:szCs w:val="26"/>
              </w:rPr>
            </w:pPr>
            <w:r w:rsidRPr="00CF323F">
              <w:rPr>
                <w:sz w:val="26"/>
                <w:szCs w:val="26"/>
              </w:rPr>
              <w:t>3</w:t>
            </w:r>
          </w:p>
        </w:tc>
        <w:tc>
          <w:tcPr>
            <w:tcW w:w="2098" w:type="dxa"/>
          </w:tcPr>
          <w:p w:rsidR="007A3B05" w:rsidRPr="00CF323F" w:rsidRDefault="007A3B05" w:rsidP="00877D88">
            <w:pPr>
              <w:pStyle w:val="ConsPlusNormal"/>
              <w:jc w:val="center"/>
              <w:rPr>
                <w:sz w:val="26"/>
                <w:szCs w:val="26"/>
              </w:rPr>
            </w:pPr>
            <w:r w:rsidRPr="00CF323F">
              <w:rPr>
                <w:sz w:val="26"/>
                <w:szCs w:val="26"/>
              </w:rPr>
              <w:t>2</w:t>
            </w:r>
          </w:p>
        </w:tc>
      </w:tr>
      <w:tr w:rsidR="007A3B05" w:rsidRPr="00CF323F" w:rsidTr="00877D88">
        <w:tc>
          <w:tcPr>
            <w:tcW w:w="5953" w:type="dxa"/>
          </w:tcPr>
          <w:p w:rsidR="007A3B05" w:rsidRPr="00CF323F" w:rsidRDefault="007A3B05" w:rsidP="00877D88">
            <w:pPr>
              <w:pStyle w:val="ConsPlusNormal"/>
              <w:rPr>
                <w:sz w:val="26"/>
                <w:szCs w:val="26"/>
              </w:rPr>
            </w:pPr>
            <w:r w:rsidRPr="00CF323F">
              <w:rPr>
                <w:sz w:val="26"/>
                <w:szCs w:val="26"/>
              </w:rPr>
              <w:t xml:space="preserve">Отдельные возвышения и углубления (неровности) высотой/глубиной более 4 см и площадью, кв. м, </w:t>
            </w:r>
            <w:r w:rsidRPr="00CF323F">
              <w:rPr>
                <w:sz w:val="26"/>
                <w:szCs w:val="26"/>
              </w:rPr>
              <w:lastRenderedPageBreak/>
              <w:t>более</w:t>
            </w:r>
          </w:p>
        </w:tc>
        <w:tc>
          <w:tcPr>
            <w:tcW w:w="1020" w:type="dxa"/>
          </w:tcPr>
          <w:p w:rsidR="007A3B05" w:rsidRPr="00CF323F" w:rsidRDefault="007A3B05" w:rsidP="00877D88">
            <w:pPr>
              <w:pStyle w:val="ConsPlusNormal"/>
              <w:jc w:val="center"/>
              <w:rPr>
                <w:sz w:val="26"/>
                <w:szCs w:val="26"/>
              </w:rPr>
            </w:pPr>
            <w:r w:rsidRPr="00CF323F">
              <w:rPr>
                <w:sz w:val="26"/>
                <w:szCs w:val="26"/>
              </w:rPr>
              <w:lastRenderedPageBreak/>
              <w:t>0,09</w:t>
            </w:r>
          </w:p>
        </w:tc>
        <w:tc>
          <w:tcPr>
            <w:tcW w:w="2098" w:type="dxa"/>
          </w:tcPr>
          <w:p w:rsidR="007A3B05" w:rsidRPr="00CF323F" w:rsidRDefault="007A3B05" w:rsidP="00877D88">
            <w:pPr>
              <w:pStyle w:val="ConsPlusNormal"/>
              <w:jc w:val="center"/>
              <w:rPr>
                <w:sz w:val="26"/>
                <w:szCs w:val="26"/>
              </w:rPr>
            </w:pPr>
            <w:r w:rsidRPr="00CF323F">
              <w:rPr>
                <w:sz w:val="26"/>
                <w:szCs w:val="26"/>
              </w:rPr>
              <w:t>2</w:t>
            </w:r>
          </w:p>
        </w:tc>
      </w:tr>
      <w:tr w:rsidR="007A3B05" w:rsidRPr="00CF323F" w:rsidTr="00877D88">
        <w:tc>
          <w:tcPr>
            <w:tcW w:w="5953" w:type="dxa"/>
          </w:tcPr>
          <w:p w:rsidR="007A3B05" w:rsidRPr="00CF323F" w:rsidRDefault="007A3B05" w:rsidP="00877D88">
            <w:pPr>
              <w:pStyle w:val="ConsPlusNormal"/>
              <w:rPr>
                <w:sz w:val="26"/>
                <w:szCs w:val="26"/>
              </w:rPr>
            </w:pPr>
            <w:r w:rsidRPr="00CF323F">
              <w:rPr>
                <w:sz w:val="26"/>
                <w:szCs w:val="26"/>
              </w:rPr>
              <w:lastRenderedPageBreak/>
              <w:t>Рыхлый свежевыпавший снег на УСП толщиной, см, более</w:t>
            </w:r>
          </w:p>
        </w:tc>
        <w:tc>
          <w:tcPr>
            <w:tcW w:w="1020" w:type="dxa"/>
          </w:tcPr>
          <w:p w:rsidR="007A3B05" w:rsidRPr="00CF323F" w:rsidRDefault="007A3B05" w:rsidP="00877D88">
            <w:pPr>
              <w:pStyle w:val="ConsPlusNormal"/>
              <w:jc w:val="center"/>
              <w:rPr>
                <w:sz w:val="26"/>
                <w:szCs w:val="26"/>
              </w:rPr>
            </w:pPr>
            <w:r w:rsidRPr="00CF323F">
              <w:rPr>
                <w:sz w:val="26"/>
                <w:szCs w:val="26"/>
              </w:rPr>
              <w:t>8,00</w:t>
            </w:r>
          </w:p>
        </w:tc>
        <w:tc>
          <w:tcPr>
            <w:tcW w:w="2098" w:type="dxa"/>
          </w:tcPr>
          <w:p w:rsidR="007A3B05" w:rsidRPr="00CF323F" w:rsidRDefault="007A3B05" w:rsidP="00877D88">
            <w:pPr>
              <w:pStyle w:val="ConsPlusNormal"/>
              <w:jc w:val="center"/>
              <w:rPr>
                <w:sz w:val="26"/>
                <w:szCs w:val="26"/>
              </w:rPr>
            </w:pPr>
            <w:r w:rsidRPr="00CF323F">
              <w:rPr>
                <w:sz w:val="26"/>
                <w:szCs w:val="26"/>
              </w:rPr>
              <w:t>6</w:t>
            </w:r>
          </w:p>
        </w:tc>
      </w:tr>
    </w:tbl>
    <w:p w:rsidR="007A3B05" w:rsidRPr="00CF323F" w:rsidRDefault="007A3B05" w:rsidP="007A3B05">
      <w:pPr>
        <w:pStyle w:val="ConsPlusNormal"/>
        <w:jc w:val="both"/>
        <w:rPr>
          <w:sz w:val="26"/>
          <w:szCs w:val="26"/>
        </w:rPr>
      </w:pPr>
    </w:p>
    <w:p w:rsidR="007A3B05" w:rsidRPr="00CF323F" w:rsidRDefault="007A3B05" w:rsidP="007A3B05">
      <w:pPr>
        <w:pStyle w:val="ConsPlusNormal"/>
        <w:ind w:firstLine="540"/>
        <w:jc w:val="both"/>
        <w:rPr>
          <w:sz w:val="26"/>
          <w:szCs w:val="26"/>
        </w:rPr>
      </w:pPr>
      <w:r w:rsidRPr="00CF323F">
        <w:rPr>
          <w:sz w:val="26"/>
          <w:szCs w:val="26"/>
        </w:rPr>
        <w:t>4.</w:t>
      </w:r>
      <w:r w:rsidR="007F0C18" w:rsidRPr="00CF323F">
        <w:rPr>
          <w:sz w:val="26"/>
          <w:szCs w:val="26"/>
        </w:rPr>
        <w:t>1.</w:t>
      </w:r>
      <w:r w:rsidRPr="00CF323F">
        <w:rPr>
          <w:sz w:val="26"/>
          <w:szCs w:val="26"/>
        </w:rPr>
        <w:t>7. Формирование снежных валов</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7.1. Снежные валы на обочинах дорог категорий III - IV (обычные автомобильные дороги с шириной полосы движения от 3 до 3,5 м) рекомендуется устраивать высотой не более 1,0 м.</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7.2. На улицах:</w:t>
      </w:r>
    </w:p>
    <w:p w:rsidR="007A3B05" w:rsidRPr="00CF323F" w:rsidRDefault="007A3B05" w:rsidP="007A3B05">
      <w:pPr>
        <w:pStyle w:val="ConsPlusNormal"/>
        <w:spacing w:before="220"/>
        <w:ind w:firstLine="540"/>
        <w:jc w:val="both"/>
        <w:rPr>
          <w:sz w:val="26"/>
          <w:szCs w:val="26"/>
        </w:rPr>
      </w:pPr>
      <w:r w:rsidRPr="00CF323F">
        <w:rPr>
          <w:sz w:val="26"/>
          <w:szCs w:val="26"/>
        </w:rPr>
        <w:t>- снег с проезжей части для временного размещения убирают в лотковую часть, на разделительную полосу или обочину и формируют в виде валов шириной не более 1,5 м с разрывами длиной 2,0 - 2,5 м;</w:t>
      </w:r>
    </w:p>
    <w:p w:rsidR="007A3B05" w:rsidRPr="00CF323F" w:rsidRDefault="007A3B05" w:rsidP="007A3B05">
      <w:pPr>
        <w:pStyle w:val="ConsPlusNormal"/>
        <w:spacing w:before="220"/>
        <w:ind w:firstLine="540"/>
        <w:jc w:val="both"/>
        <w:rPr>
          <w:sz w:val="26"/>
          <w:szCs w:val="26"/>
        </w:rPr>
      </w:pPr>
      <w:r w:rsidRPr="00CF323F">
        <w:rPr>
          <w:sz w:val="26"/>
          <w:szCs w:val="26"/>
        </w:rPr>
        <w:t>- устройство разрывов и очистку водосточных решеток осуществляют в течение 16 часов после окончания снегопада;</w:t>
      </w:r>
    </w:p>
    <w:p w:rsidR="007A3B05" w:rsidRPr="00CF323F" w:rsidRDefault="007A3B05" w:rsidP="007A3B05">
      <w:pPr>
        <w:pStyle w:val="ConsPlusNormal"/>
        <w:spacing w:before="220"/>
        <w:ind w:firstLine="540"/>
        <w:jc w:val="both"/>
        <w:rPr>
          <w:sz w:val="26"/>
          <w:szCs w:val="26"/>
        </w:rPr>
      </w:pPr>
      <w:r w:rsidRPr="00CF323F">
        <w:rPr>
          <w:sz w:val="26"/>
          <w:szCs w:val="26"/>
        </w:rPr>
        <w:t>- в лотковой части снежный вал формируют на расстоянии 0,5 м от бортового камня или барьерного ограждения для пропуска талых вод;</w:t>
      </w:r>
    </w:p>
    <w:p w:rsidR="007A3B05" w:rsidRPr="00CF323F" w:rsidRDefault="007A3B05" w:rsidP="007A3B05">
      <w:pPr>
        <w:pStyle w:val="ConsPlusNormal"/>
        <w:spacing w:before="220"/>
        <w:ind w:firstLine="540"/>
        <w:jc w:val="both"/>
        <w:rPr>
          <w:sz w:val="26"/>
          <w:szCs w:val="26"/>
        </w:rPr>
      </w:pPr>
      <w:r w:rsidRPr="00CF323F">
        <w:rPr>
          <w:sz w:val="26"/>
          <w:szCs w:val="26"/>
        </w:rPr>
        <w:t>- перемещение снега на бортовой камень, тротуары, газоны при формировании вала не допускается;</w:t>
      </w:r>
    </w:p>
    <w:p w:rsidR="007A3B05" w:rsidRPr="00CF323F" w:rsidRDefault="007A3B05" w:rsidP="007A3B05">
      <w:pPr>
        <w:pStyle w:val="ConsPlusNormal"/>
        <w:spacing w:before="220"/>
        <w:ind w:firstLine="540"/>
        <w:jc w:val="both"/>
        <w:rPr>
          <w:sz w:val="26"/>
          <w:szCs w:val="26"/>
        </w:rPr>
      </w:pPr>
      <w:r w:rsidRPr="00CF323F">
        <w:rPr>
          <w:sz w:val="26"/>
          <w:szCs w:val="26"/>
        </w:rPr>
        <w:t xml:space="preserve">- вывоз сформированных снежных валов с улиц групп Г, Д (магистральные улицы районного значения, </w:t>
      </w:r>
      <w:proofErr w:type="spellStart"/>
      <w:r w:rsidRPr="00CF323F">
        <w:rPr>
          <w:sz w:val="26"/>
          <w:szCs w:val="26"/>
        </w:rPr>
        <w:t>пешеходно</w:t>
      </w:r>
      <w:proofErr w:type="spellEnd"/>
      <w:r w:rsidRPr="00CF323F">
        <w:rPr>
          <w:sz w:val="26"/>
          <w:szCs w:val="26"/>
        </w:rPr>
        <w:t>-транспортные, поселковые дороги; улицы и дороги местного значения (кроме парковых), главные улицы, улицы в жилой застройке основные) осуществляют в течение 9 дней, групп Е (улицы в жилой застройке второстепенные, проезды основные, велосипедные дорожки) - в течение 12 дней с момента окончания снегопада.</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7.3. Формирование снежных валов на дорогах не допускается:</w:t>
      </w:r>
    </w:p>
    <w:p w:rsidR="007A3B05" w:rsidRPr="00CF323F" w:rsidRDefault="007A3B05" w:rsidP="007A3B05">
      <w:pPr>
        <w:pStyle w:val="ConsPlusNormal"/>
        <w:spacing w:before="220"/>
        <w:ind w:firstLine="540"/>
        <w:jc w:val="both"/>
        <w:rPr>
          <w:sz w:val="26"/>
          <w:szCs w:val="26"/>
        </w:rPr>
      </w:pPr>
      <w:r w:rsidRPr="00CF323F">
        <w:rPr>
          <w:sz w:val="26"/>
          <w:szCs w:val="26"/>
        </w:rPr>
        <w:t xml:space="preserve">- перед железнодорожным переездом в зоне треугольника видимости с размерами сторон, определяемыми в соответствии с </w:t>
      </w:r>
      <w:hyperlink r:id="rId14">
        <w:r w:rsidRPr="00CF323F">
          <w:rPr>
            <w:color w:val="0000FF"/>
            <w:sz w:val="26"/>
            <w:szCs w:val="26"/>
          </w:rPr>
          <w:t>пунктом 7.2</w:t>
        </w:r>
      </w:hyperlink>
      <w:r w:rsidRPr="00CF323F">
        <w:rPr>
          <w:sz w:val="26"/>
          <w:szCs w:val="26"/>
        </w:rPr>
        <w:t xml:space="preserve"> ГОСТ Р 50597-2017, вне обочины высотой более 0,5 м;</w:t>
      </w:r>
    </w:p>
    <w:p w:rsidR="007A3B05" w:rsidRPr="00CF323F" w:rsidRDefault="007A3B05" w:rsidP="007A3B05">
      <w:pPr>
        <w:pStyle w:val="ConsPlusNormal"/>
        <w:spacing w:before="220"/>
        <w:ind w:firstLine="540"/>
        <w:jc w:val="both"/>
        <w:rPr>
          <w:sz w:val="26"/>
          <w:szCs w:val="26"/>
        </w:rPr>
      </w:pPr>
      <w:r w:rsidRPr="00CF323F">
        <w:rPr>
          <w:sz w:val="26"/>
          <w:szCs w:val="26"/>
        </w:rPr>
        <w:t xml:space="preserve">- перед пересечениями в одном уровне в зоне треугольника видимости с размерами сторон, определяемыми в соответствии с </w:t>
      </w:r>
      <w:hyperlink r:id="rId15">
        <w:r w:rsidRPr="00CF323F">
          <w:rPr>
            <w:color w:val="0000FF"/>
            <w:sz w:val="26"/>
            <w:szCs w:val="26"/>
          </w:rPr>
          <w:t>пунктом 7.1</w:t>
        </w:r>
      </w:hyperlink>
      <w:r w:rsidRPr="00CF323F">
        <w:rPr>
          <w:sz w:val="26"/>
          <w:szCs w:val="26"/>
        </w:rPr>
        <w:t xml:space="preserve"> ГОСТ Р 50597-2017, вне обочины высотой более 0,5 м;</w:t>
      </w:r>
    </w:p>
    <w:p w:rsidR="007A3B05" w:rsidRPr="00CF323F" w:rsidRDefault="007A3B05" w:rsidP="007A3B05">
      <w:pPr>
        <w:pStyle w:val="ConsPlusNormal"/>
        <w:spacing w:before="220"/>
        <w:ind w:firstLine="540"/>
        <w:jc w:val="both"/>
        <w:rPr>
          <w:sz w:val="26"/>
          <w:szCs w:val="26"/>
        </w:rPr>
      </w:pPr>
      <w:r w:rsidRPr="00CF323F">
        <w:rPr>
          <w:sz w:val="26"/>
          <w:szCs w:val="26"/>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по условиям таблицы 6 - высотой более 0,5 м;</w:t>
      </w:r>
    </w:p>
    <w:p w:rsidR="007A3B05" w:rsidRPr="00CF323F" w:rsidRDefault="007A3B05" w:rsidP="007A3B05">
      <w:pPr>
        <w:pStyle w:val="ConsPlusNormal"/>
        <w:spacing w:before="220"/>
        <w:ind w:firstLine="540"/>
        <w:jc w:val="both"/>
        <w:rPr>
          <w:sz w:val="26"/>
          <w:szCs w:val="26"/>
        </w:rPr>
      </w:pPr>
      <w:r w:rsidRPr="00CF323F">
        <w:rPr>
          <w:sz w:val="26"/>
          <w:szCs w:val="26"/>
        </w:rPr>
        <w:t>- на разделительной полосе шириной менее 5 м;</w:t>
      </w:r>
    </w:p>
    <w:p w:rsidR="007A3B05" w:rsidRPr="00CF323F" w:rsidRDefault="007A3B05" w:rsidP="007A3B05">
      <w:pPr>
        <w:pStyle w:val="ConsPlusNormal"/>
        <w:spacing w:before="220"/>
        <w:ind w:firstLine="540"/>
        <w:jc w:val="both"/>
        <w:rPr>
          <w:sz w:val="26"/>
          <w:szCs w:val="26"/>
        </w:rPr>
      </w:pPr>
      <w:r w:rsidRPr="00CF323F">
        <w:rPr>
          <w:sz w:val="26"/>
          <w:szCs w:val="26"/>
        </w:rPr>
        <w:t>- на разделительной полосе шириной 5 м и более при отсутствии ограждений - высотой более 1 м;</w:t>
      </w:r>
    </w:p>
    <w:p w:rsidR="007A3B05" w:rsidRPr="00CF323F" w:rsidRDefault="007A3B05" w:rsidP="00B53509">
      <w:pPr>
        <w:pStyle w:val="ConsPlusNormal"/>
        <w:spacing w:before="220"/>
        <w:ind w:firstLine="540"/>
        <w:jc w:val="both"/>
        <w:rPr>
          <w:sz w:val="26"/>
          <w:szCs w:val="26"/>
        </w:rPr>
      </w:pPr>
      <w:r w:rsidRPr="00CF323F">
        <w:rPr>
          <w:sz w:val="26"/>
          <w:szCs w:val="26"/>
        </w:rPr>
        <w:t>- на тротуарах.</w:t>
      </w:r>
    </w:p>
    <w:p w:rsidR="007A3B05" w:rsidRPr="00CF323F" w:rsidRDefault="007A3B05" w:rsidP="007A3B05">
      <w:pPr>
        <w:pStyle w:val="ConsPlusNormal"/>
        <w:jc w:val="right"/>
        <w:outlineLvl w:val="2"/>
        <w:rPr>
          <w:sz w:val="26"/>
          <w:szCs w:val="26"/>
        </w:rPr>
      </w:pPr>
      <w:r w:rsidRPr="00CF323F">
        <w:rPr>
          <w:sz w:val="26"/>
          <w:szCs w:val="26"/>
        </w:rPr>
        <w:lastRenderedPageBreak/>
        <w:t>Таблица 6</w:t>
      </w:r>
    </w:p>
    <w:p w:rsidR="007A3B05" w:rsidRPr="00CF323F" w:rsidRDefault="007A3B05" w:rsidP="007A3B05">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819"/>
        <w:gridCol w:w="2835"/>
      </w:tblGrid>
      <w:tr w:rsidR="007A3B05" w:rsidRPr="00CF323F" w:rsidTr="00877D88">
        <w:tc>
          <w:tcPr>
            <w:tcW w:w="1417" w:type="dxa"/>
          </w:tcPr>
          <w:p w:rsidR="007A3B05" w:rsidRPr="00CF323F" w:rsidRDefault="007A3B05" w:rsidP="00877D88">
            <w:pPr>
              <w:pStyle w:val="ConsPlusNormal"/>
              <w:rPr>
                <w:sz w:val="26"/>
                <w:szCs w:val="26"/>
              </w:rPr>
            </w:pPr>
            <w:r w:rsidRPr="00CF323F">
              <w:rPr>
                <w:sz w:val="26"/>
                <w:szCs w:val="26"/>
              </w:rPr>
              <w:t>Категория дороги</w:t>
            </w:r>
          </w:p>
        </w:tc>
        <w:tc>
          <w:tcPr>
            <w:tcW w:w="4819" w:type="dxa"/>
          </w:tcPr>
          <w:p w:rsidR="007A3B05" w:rsidRPr="00CF323F" w:rsidRDefault="007A3B05" w:rsidP="00877D88">
            <w:pPr>
              <w:pStyle w:val="ConsPlusNormal"/>
              <w:jc w:val="center"/>
              <w:rPr>
                <w:sz w:val="26"/>
                <w:szCs w:val="26"/>
              </w:rPr>
            </w:pPr>
            <w:r w:rsidRPr="00CF323F">
              <w:rPr>
                <w:sz w:val="26"/>
                <w:szCs w:val="26"/>
              </w:rPr>
              <w:t>Элемент дороги</w:t>
            </w:r>
          </w:p>
        </w:tc>
        <w:tc>
          <w:tcPr>
            <w:tcW w:w="2835" w:type="dxa"/>
          </w:tcPr>
          <w:p w:rsidR="007A3B05" w:rsidRPr="00CF323F" w:rsidRDefault="007A3B05" w:rsidP="00877D88">
            <w:pPr>
              <w:pStyle w:val="ConsPlusNormal"/>
              <w:rPr>
                <w:sz w:val="26"/>
                <w:szCs w:val="26"/>
              </w:rPr>
            </w:pPr>
            <w:r w:rsidRPr="00CF323F">
              <w:rPr>
                <w:sz w:val="26"/>
                <w:szCs w:val="26"/>
              </w:rPr>
              <w:t>Расстояние до элемента дороги, м, не менее</w:t>
            </w:r>
          </w:p>
        </w:tc>
      </w:tr>
      <w:tr w:rsidR="007A3B05" w:rsidRPr="00CF323F" w:rsidTr="00877D88">
        <w:tc>
          <w:tcPr>
            <w:tcW w:w="1417" w:type="dxa"/>
            <w:vMerge w:val="restart"/>
          </w:tcPr>
          <w:p w:rsidR="007A3B05" w:rsidRPr="00CF323F" w:rsidRDefault="007A3B05" w:rsidP="00877D88">
            <w:pPr>
              <w:pStyle w:val="ConsPlusNormal"/>
              <w:rPr>
                <w:sz w:val="26"/>
                <w:szCs w:val="26"/>
              </w:rPr>
            </w:pPr>
            <w:r w:rsidRPr="00CF323F">
              <w:rPr>
                <w:sz w:val="26"/>
                <w:szCs w:val="26"/>
              </w:rPr>
              <w:t>III - V</w:t>
            </w:r>
          </w:p>
        </w:tc>
        <w:tc>
          <w:tcPr>
            <w:tcW w:w="4819" w:type="dxa"/>
          </w:tcPr>
          <w:p w:rsidR="007A3B05" w:rsidRPr="00CF323F" w:rsidRDefault="007A3B05" w:rsidP="00877D88">
            <w:pPr>
              <w:pStyle w:val="ConsPlusNormal"/>
              <w:rPr>
                <w:sz w:val="26"/>
                <w:szCs w:val="26"/>
              </w:rPr>
            </w:pPr>
            <w:r w:rsidRPr="00CF323F">
              <w:rPr>
                <w:sz w:val="26"/>
                <w:szCs w:val="26"/>
              </w:rPr>
              <w:t>Железнодорожный переезд</w:t>
            </w:r>
          </w:p>
        </w:tc>
        <w:tc>
          <w:tcPr>
            <w:tcW w:w="2835" w:type="dxa"/>
          </w:tcPr>
          <w:p w:rsidR="007A3B05" w:rsidRPr="00CF323F" w:rsidRDefault="007A3B05" w:rsidP="00877D88">
            <w:pPr>
              <w:pStyle w:val="ConsPlusNormal"/>
              <w:jc w:val="center"/>
              <w:rPr>
                <w:sz w:val="26"/>
                <w:szCs w:val="26"/>
              </w:rPr>
            </w:pPr>
            <w:r w:rsidRPr="00CF323F">
              <w:rPr>
                <w:sz w:val="26"/>
                <w:szCs w:val="26"/>
              </w:rPr>
              <w:t>400</w:t>
            </w:r>
          </w:p>
        </w:tc>
      </w:tr>
      <w:tr w:rsidR="007A3B05" w:rsidRPr="00CF323F" w:rsidTr="00877D88">
        <w:tc>
          <w:tcPr>
            <w:tcW w:w="1417" w:type="dxa"/>
            <w:vMerge/>
          </w:tcPr>
          <w:p w:rsidR="007A3B05" w:rsidRPr="00CF323F" w:rsidRDefault="007A3B05" w:rsidP="00877D88">
            <w:pPr>
              <w:pStyle w:val="ConsPlusNormal"/>
              <w:rPr>
                <w:sz w:val="26"/>
                <w:szCs w:val="26"/>
              </w:rPr>
            </w:pPr>
          </w:p>
        </w:tc>
        <w:tc>
          <w:tcPr>
            <w:tcW w:w="4819" w:type="dxa"/>
          </w:tcPr>
          <w:p w:rsidR="007A3B05" w:rsidRPr="00CF323F" w:rsidRDefault="007A3B05" w:rsidP="00877D88">
            <w:pPr>
              <w:pStyle w:val="ConsPlusNormal"/>
              <w:rPr>
                <w:sz w:val="26"/>
                <w:szCs w:val="26"/>
              </w:rPr>
            </w:pPr>
            <w:r w:rsidRPr="00CF323F">
              <w:rPr>
                <w:sz w:val="26"/>
                <w:szCs w:val="26"/>
              </w:rPr>
              <w:t>Пересечение в одном уровне</w:t>
            </w:r>
          </w:p>
        </w:tc>
        <w:tc>
          <w:tcPr>
            <w:tcW w:w="2835" w:type="dxa"/>
          </w:tcPr>
          <w:p w:rsidR="007A3B05" w:rsidRPr="00CF323F" w:rsidRDefault="007A3B05" w:rsidP="00877D88">
            <w:pPr>
              <w:pStyle w:val="ConsPlusNormal"/>
              <w:jc w:val="center"/>
              <w:rPr>
                <w:sz w:val="26"/>
                <w:szCs w:val="26"/>
              </w:rPr>
            </w:pPr>
            <w:r w:rsidRPr="00CF323F">
              <w:rPr>
                <w:sz w:val="26"/>
                <w:szCs w:val="26"/>
              </w:rPr>
              <w:t>150</w:t>
            </w:r>
          </w:p>
        </w:tc>
      </w:tr>
      <w:tr w:rsidR="007A3B05" w:rsidRPr="00CF323F" w:rsidTr="00877D88">
        <w:tc>
          <w:tcPr>
            <w:tcW w:w="1417" w:type="dxa"/>
            <w:vMerge/>
          </w:tcPr>
          <w:p w:rsidR="007A3B05" w:rsidRPr="00CF323F" w:rsidRDefault="007A3B05" w:rsidP="00877D88">
            <w:pPr>
              <w:pStyle w:val="ConsPlusNormal"/>
              <w:rPr>
                <w:sz w:val="26"/>
                <w:szCs w:val="26"/>
              </w:rPr>
            </w:pPr>
          </w:p>
        </w:tc>
        <w:tc>
          <w:tcPr>
            <w:tcW w:w="4819" w:type="dxa"/>
          </w:tcPr>
          <w:p w:rsidR="007A3B05" w:rsidRPr="00CF323F" w:rsidRDefault="007A3B05" w:rsidP="00877D88">
            <w:pPr>
              <w:pStyle w:val="ConsPlusNormal"/>
              <w:rPr>
                <w:sz w:val="26"/>
                <w:szCs w:val="26"/>
              </w:rPr>
            </w:pPr>
            <w:r w:rsidRPr="00CF323F">
              <w:rPr>
                <w:sz w:val="26"/>
                <w:szCs w:val="26"/>
              </w:rPr>
              <w:t>Остановочный пункт маршрутных транспортных средств</w:t>
            </w:r>
          </w:p>
        </w:tc>
        <w:tc>
          <w:tcPr>
            <w:tcW w:w="2835" w:type="dxa"/>
          </w:tcPr>
          <w:p w:rsidR="007A3B05" w:rsidRPr="00CF323F" w:rsidRDefault="007A3B05" w:rsidP="00877D88">
            <w:pPr>
              <w:pStyle w:val="ConsPlusNormal"/>
              <w:jc w:val="center"/>
              <w:rPr>
                <w:sz w:val="26"/>
                <w:szCs w:val="26"/>
              </w:rPr>
            </w:pPr>
            <w:r w:rsidRPr="00CF323F">
              <w:rPr>
                <w:sz w:val="26"/>
                <w:szCs w:val="26"/>
              </w:rPr>
              <w:t>20</w:t>
            </w:r>
          </w:p>
        </w:tc>
      </w:tr>
      <w:tr w:rsidR="007A3B05" w:rsidRPr="00CF323F" w:rsidTr="00877D88">
        <w:tc>
          <w:tcPr>
            <w:tcW w:w="1417" w:type="dxa"/>
            <w:vMerge/>
          </w:tcPr>
          <w:p w:rsidR="007A3B05" w:rsidRPr="00CF323F" w:rsidRDefault="007A3B05" w:rsidP="00877D88">
            <w:pPr>
              <w:pStyle w:val="ConsPlusNormal"/>
              <w:rPr>
                <w:sz w:val="26"/>
                <w:szCs w:val="26"/>
              </w:rPr>
            </w:pPr>
          </w:p>
        </w:tc>
        <w:tc>
          <w:tcPr>
            <w:tcW w:w="4819" w:type="dxa"/>
          </w:tcPr>
          <w:p w:rsidR="007A3B05" w:rsidRPr="00CF323F" w:rsidRDefault="007A3B05" w:rsidP="00877D88">
            <w:pPr>
              <w:pStyle w:val="ConsPlusNormal"/>
              <w:rPr>
                <w:sz w:val="26"/>
                <w:szCs w:val="26"/>
              </w:rPr>
            </w:pPr>
            <w:r w:rsidRPr="00CF323F">
              <w:rPr>
                <w:sz w:val="26"/>
                <w:szCs w:val="26"/>
              </w:rPr>
              <w:t>Пешеходный переход</w:t>
            </w:r>
          </w:p>
        </w:tc>
        <w:tc>
          <w:tcPr>
            <w:tcW w:w="2835" w:type="dxa"/>
          </w:tcPr>
          <w:p w:rsidR="007A3B05" w:rsidRPr="00CF323F" w:rsidRDefault="007A3B05" w:rsidP="00877D88">
            <w:pPr>
              <w:pStyle w:val="ConsPlusNormal"/>
              <w:jc w:val="center"/>
              <w:rPr>
                <w:sz w:val="26"/>
                <w:szCs w:val="26"/>
              </w:rPr>
            </w:pPr>
            <w:r w:rsidRPr="00CF323F">
              <w:rPr>
                <w:sz w:val="26"/>
                <w:szCs w:val="26"/>
              </w:rPr>
              <w:t>15</w:t>
            </w:r>
          </w:p>
        </w:tc>
      </w:tr>
    </w:tbl>
    <w:p w:rsidR="007A3B05" w:rsidRPr="00CF323F" w:rsidRDefault="007A3B05" w:rsidP="007A3B05">
      <w:pPr>
        <w:pStyle w:val="ConsPlusNormal"/>
        <w:jc w:val="both"/>
        <w:rPr>
          <w:sz w:val="26"/>
          <w:szCs w:val="26"/>
        </w:rPr>
      </w:pPr>
    </w:p>
    <w:p w:rsidR="007A3B05" w:rsidRPr="00CF323F" w:rsidRDefault="007A3B05" w:rsidP="007A3B05">
      <w:pPr>
        <w:pStyle w:val="ConsPlusNormal"/>
        <w:ind w:firstLine="540"/>
        <w:jc w:val="both"/>
        <w:rPr>
          <w:sz w:val="26"/>
          <w:szCs w:val="26"/>
        </w:rPr>
      </w:pPr>
      <w:r w:rsidRPr="00CF323F">
        <w:rPr>
          <w:sz w:val="26"/>
          <w:szCs w:val="26"/>
        </w:rPr>
        <w:t>4.</w:t>
      </w:r>
      <w:r w:rsidR="007F0C18" w:rsidRPr="00CF323F">
        <w:rPr>
          <w:sz w:val="26"/>
          <w:szCs w:val="26"/>
        </w:rPr>
        <w:t>1.</w:t>
      </w:r>
      <w:r w:rsidRPr="00CF323F">
        <w:rPr>
          <w:sz w:val="26"/>
          <w:szCs w:val="26"/>
        </w:rPr>
        <w:t>7.4. Формирование снежных валов на улицах не допускается:</w:t>
      </w:r>
    </w:p>
    <w:p w:rsidR="007A3B05" w:rsidRPr="00CF323F" w:rsidRDefault="007A3B05" w:rsidP="007A3B05">
      <w:pPr>
        <w:pStyle w:val="ConsPlusNormal"/>
        <w:spacing w:before="220"/>
        <w:ind w:firstLine="540"/>
        <w:jc w:val="both"/>
        <w:rPr>
          <w:sz w:val="26"/>
          <w:szCs w:val="26"/>
        </w:rPr>
      </w:pPr>
      <w:r w:rsidRPr="00CF323F">
        <w:rPr>
          <w:sz w:val="26"/>
          <w:szCs w:val="26"/>
        </w:rPr>
        <w:t>- на пересечениях улиц (дорог) в одном уровне и вблизи железнодорожных переездов в пределах треугольника видимости;</w:t>
      </w:r>
    </w:p>
    <w:p w:rsidR="007A3B05" w:rsidRPr="00CF323F" w:rsidRDefault="007A3B05" w:rsidP="007A3B05">
      <w:pPr>
        <w:pStyle w:val="ConsPlusNormal"/>
        <w:spacing w:before="220"/>
        <w:ind w:firstLine="540"/>
        <w:jc w:val="both"/>
        <w:rPr>
          <w:sz w:val="26"/>
          <w:szCs w:val="26"/>
        </w:rPr>
      </w:pPr>
      <w:r w:rsidRPr="00CF323F">
        <w:rPr>
          <w:sz w:val="26"/>
          <w:szCs w:val="26"/>
        </w:rPr>
        <w:t>- ближе 10 м от пешеходного перехода;</w:t>
      </w:r>
    </w:p>
    <w:p w:rsidR="007A3B05" w:rsidRPr="00CF323F" w:rsidRDefault="007A3B05" w:rsidP="007A3B05">
      <w:pPr>
        <w:pStyle w:val="ConsPlusNormal"/>
        <w:spacing w:before="220"/>
        <w:ind w:firstLine="540"/>
        <w:jc w:val="both"/>
        <w:rPr>
          <w:sz w:val="26"/>
          <w:szCs w:val="26"/>
        </w:rPr>
      </w:pPr>
      <w:r w:rsidRPr="00CF323F">
        <w:rPr>
          <w:sz w:val="26"/>
          <w:szCs w:val="26"/>
        </w:rPr>
        <w:t>- ближе 20 м от остановочного пункта маршрутных транспортных средств;</w:t>
      </w:r>
    </w:p>
    <w:p w:rsidR="007A3B05" w:rsidRPr="00CF323F" w:rsidRDefault="007A3B05" w:rsidP="007A3B05">
      <w:pPr>
        <w:pStyle w:val="ConsPlusNormal"/>
        <w:spacing w:before="220"/>
        <w:ind w:firstLine="540"/>
        <w:jc w:val="both"/>
        <w:rPr>
          <w:sz w:val="26"/>
          <w:szCs w:val="26"/>
        </w:rPr>
      </w:pPr>
      <w:r w:rsidRPr="00CF323F">
        <w:rPr>
          <w:sz w:val="26"/>
          <w:szCs w:val="26"/>
        </w:rPr>
        <w:t>- на тротуарах.</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7.5. Формирование снежных валов не допускается на мостовых сооружениях дорог и улиц.</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 xml:space="preserve">8. Работа по уборке снега и зимней скользкости при необходимости должна сопровождаться посыпкой проезжей части и тротуаров </w:t>
      </w:r>
      <w:proofErr w:type="spellStart"/>
      <w:r w:rsidRPr="00CF323F">
        <w:rPr>
          <w:sz w:val="26"/>
          <w:szCs w:val="26"/>
        </w:rPr>
        <w:t>противогололедными</w:t>
      </w:r>
      <w:proofErr w:type="spellEnd"/>
      <w:r w:rsidRPr="00CF323F">
        <w:rPr>
          <w:sz w:val="26"/>
          <w:szCs w:val="26"/>
        </w:rPr>
        <w:t xml:space="preserve"> материалами (смесями). Время на обработку всей площади тротуаров не должно превышать 3 часов с начала снегопада.</w:t>
      </w:r>
    </w:p>
    <w:p w:rsidR="007A3B05" w:rsidRPr="00CF323F" w:rsidRDefault="007A3B05" w:rsidP="007A3B05">
      <w:pPr>
        <w:pStyle w:val="ConsPlusNormal"/>
        <w:spacing w:before="220"/>
        <w:ind w:firstLine="540"/>
        <w:jc w:val="both"/>
        <w:rPr>
          <w:sz w:val="26"/>
          <w:szCs w:val="26"/>
        </w:rPr>
      </w:pPr>
      <w:r w:rsidRPr="00CF323F">
        <w:rPr>
          <w:sz w:val="26"/>
          <w:szCs w:val="26"/>
        </w:rPr>
        <w:t xml:space="preserve">Обработка </w:t>
      </w:r>
      <w:proofErr w:type="spellStart"/>
      <w:r w:rsidRPr="00CF323F">
        <w:rPr>
          <w:sz w:val="26"/>
          <w:szCs w:val="26"/>
        </w:rPr>
        <w:t>противогололедными</w:t>
      </w:r>
      <w:proofErr w:type="spellEnd"/>
      <w:r w:rsidRPr="00CF323F">
        <w:rPr>
          <w:sz w:val="26"/>
          <w:szCs w:val="26"/>
        </w:rPr>
        <w:t xml:space="preserve"> материалами должна производиться с начала снегопада или появления гололеда.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7A3B05" w:rsidRPr="00CF323F" w:rsidRDefault="007A3B05" w:rsidP="007A3B05">
      <w:pPr>
        <w:pStyle w:val="ConsPlusNormal"/>
        <w:spacing w:before="220"/>
        <w:ind w:firstLine="540"/>
        <w:jc w:val="both"/>
        <w:rPr>
          <w:sz w:val="26"/>
          <w:szCs w:val="26"/>
        </w:rPr>
      </w:pPr>
      <w:r w:rsidRPr="00CF323F">
        <w:rPr>
          <w:sz w:val="26"/>
          <w:szCs w:val="26"/>
        </w:rPr>
        <w:t xml:space="preserve">С начала снегопада в первую очередь обрабатываются </w:t>
      </w:r>
      <w:proofErr w:type="spellStart"/>
      <w:r w:rsidRPr="00CF323F">
        <w:rPr>
          <w:sz w:val="26"/>
          <w:szCs w:val="26"/>
        </w:rPr>
        <w:t>противогололедными</w:t>
      </w:r>
      <w:proofErr w:type="spellEnd"/>
      <w:r w:rsidRPr="00CF323F">
        <w:rPr>
          <w:sz w:val="26"/>
          <w:szCs w:val="26"/>
        </w:rPr>
        <w:t xml:space="preserve"> материалами наиболее опасные для движения транспорта участки улиц - крутые спуски, повороты и подъемы, мосты, остановки пассажирского транспорта, площади. По окончании обработки наиболее опасных для движения транспорта участков необходимо приступить к сплошной обработке </w:t>
      </w:r>
      <w:proofErr w:type="spellStart"/>
      <w:r w:rsidRPr="00CF323F">
        <w:rPr>
          <w:sz w:val="26"/>
          <w:szCs w:val="26"/>
        </w:rPr>
        <w:t>противогололедными</w:t>
      </w:r>
      <w:proofErr w:type="spellEnd"/>
      <w:r w:rsidRPr="00CF323F">
        <w:rPr>
          <w:sz w:val="26"/>
          <w:szCs w:val="26"/>
        </w:rPr>
        <w:t xml:space="preserve"> материалами проезжей части дорог с твердым покрытием.</w:t>
      </w:r>
    </w:p>
    <w:p w:rsidR="007A3B05" w:rsidRPr="00CF323F" w:rsidRDefault="007A3B05" w:rsidP="007A3B05">
      <w:pPr>
        <w:pStyle w:val="ConsPlusNormal"/>
        <w:spacing w:before="220"/>
        <w:ind w:firstLine="540"/>
        <w:jc w:val="both"/>
        <w:rPr>
          <w:sz w:val="26"/>
          <w:szCs w:val="26"/>
        </w:rPr>
      </w:pPr>
      <w:r w:rsidRPr="00CF323F">
        <w:rPr>
          <w:sz w:val="26"/>
          <w:szCs w:val="26"/>
        </w:rPr>
        <w:t xml:space="preserve">Для очистки дорожных покрытий допускается сочетание механизированной очистки с использованием </w:t>
      </w:r>
      <w:proofErr w:type="spellStart"/>
      <w:r w:rsidRPr="00CF323F">
        <w:rPr>
          <w:sz w:val="26"/>
          <w:szCs w:val="26"/>
        </w:rPr>
        <w:t>противогололедных</w:t>
      </w:r>
      <w:proofErr w:type="spellEnd"/>
      <w:r w:rsidRPr="00CF323F">
        <w:rPr>
          <w:sz w:val="26"/>
          <w:szCs w:val="26"/>
        </w:rPr>
        <w:t xml:space="preserve"> материалов и реагентов, разрешенных к применению в соответствии с законодательством Российской Федерации.</w:t>
      </w:r>
    </w:p>
    <w:p w:rsidR="007A3B05" w:rsidRPr="00CF323F" w:rsidRDefault="007A3B05" w:rsidP="007A3B05">
      <w:pPr>
        <w:pStyle w:val="ConsPlusNormal"/>
        <w:spacing w:before="220"/>
        <w:ind w:firstLine="540"/>
        <w:jc w:val="both"/>
        <w:rPr>
          <w:sz w:val="26"/>
          <w:szCs w:val="26"/>
        </w:rPr>
      </w:pPr>
      <w:r w:rsidRPr="00CF323F">
        <w:rPr>
          <w:sz w:val="26"/>
          <w:szCs w:val="26"/>
        </w:rPr>
        <w:t xml:space="preserve">Тротуары должны обрабатываться </w:t>
      </w:r>
      <w:proofErr w:type="spellStart"/>
      <w:r w:rsidRPr="00CF323F">
        <w:rPr>
          <w:sz w:val="26"/>
          <w:szCs w:val="26"/>
        </w:rPr>
        <w:t>противогололедными</w:t>
      </w:r>
      <w:proofErr w:type="spellEnd"/>
      <w:r w:rsidRPr="00CF323F">
        <w:rPr>
          <w:sz w:val="26"/>
          <w:szCs w:val="26"/>
        </w:rPr>
        <w:t xml:space="preserve"> материалами без применения хлоридов.</w:t>
      </w:r>
    </w:p>
    <w:p w:rsidR="007A3B05" w:rsidRPr="00CF323F" w:rsidRDefault="007A3B05" w:rsidP="007A3B05">
      <w:pPr>
        <w:pStyle w:val="ConsPlusNormal"/>
        <w:spacing w:before="220"/>
        <w:ind w:firstLine="540"/>
        <w:jc w:val="both"/>
        <w:rPr>
          <w:sz w:val="26"/>
          <w:szCs w:val="26"/>
        </w:rPr>
      </w:pPr>
      <w:r w:rsidRPr="00CF323F">
        <w:rPr>
          <w:sz w:val="26"/>
          <w:szCs w:val="26"/>
        </w:rPr>
        <w:lastRenderedPageBreak/>
        <w:t>4.</w:t>
      </w:r>
      <w:r w:rsidR="007F0C18" w:rsidRPr="00CF323F">
        <w:rPr>
          <w:sz w:val="26"/>
          <w:szCs w:val="26"/>
        </w:rPr>
        <w:t>1.</w:t>
      </w:r>
      <w:r w:rsidRPr="00CF323F">
        <w:rPr>
          <w:sz w:val="26"/>
          <w:szCs w:val="26"/>
        </w:rPr>
        <w:t xml:space="preserve">9. Удаление наледей на тротуарах, дорогах, проездах, появляющихся в зимнее время в результате аварий на сетях инженерно-технического обеспечения, осуществляется правообладателями указанных сетей в сроки, предусмотренные </w:t>
      </w:r>
      <w:hyperlink w:anchor="P78">
        <w:r w:rsidRPr="00CF323F">
          <w:rPr>
            <w:color w:val="0000FF"/>
            <w:sz w:val="26"/>
            <w:szCs w:val="26"/>
          </w:rPr>
          <w:t>пунктами 4.4</w:t>
        </w:r>
      </w:hyperlink>
      <w:r w:rsidRPr="00CF323F">
        <w:rPr>
          <w:sz w:val="26"/>
          <w:szCs w:val="26"/>
        </w:rPr>
        <w:t xml:space="preserve">, </w:t>
      </w:r>
      <w:hyperlink w:anchor="P137">
        <w:r w:rsidRPr="00CF323F">
          <w:rPr>
            <w:color w:val="0000FF"/>
            <w:sz w:val="26"/>
            <w:szCs w:val="26"/>
          </w:rPr>
          <w:t>4.5</w:t>
        </w:r>
      </w:hyperlink>
      <w:r w:rsidRPr="00CF323F">
        <w:rPr>
          <w:sz w:val="26"/>
          <w:szCs w:val="26"/>
        </w:rPr>
        <w:t xml:space="preserve"> настоящего Единого стандарта.</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10. Владельцы контейнерных площадок обязаны в зимний период очищать контейнерную площадку от снега, льда по мере необходимости.</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11. Очистка кровель и элементов фасадов зданий от снега, наледи и сосулек</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 xml:space="preserve">11.1. Собственники зданий и сооружений, временных объектов, а также помещений многоквартирного дома, собственники вывесок, указателей, рекламных конструкций или уполномоченные ими лица обязаны производить своевременную очистку кровель, выступающих частей фасадов (балконов, карнизов, козырьков (слой снега не более 20 см), водосточных труб, вывесок) от снега, наледи и сосулек, исключающую создание угрозы для жизни и здоровья людей. Очистка кровель и элементов фасадов зданий от </w:t>
      </w:r>
      <w:proofErr w:type="spellStart"/>
      <w:r w:rsidRPr="00CF323F">
        <w:rPr>
          <w:sz w:val="26"/>
          <w:szCs w:val="26"/>
        </w:rPr>
        <w:t>наледеобразований</w:t>
      </w:r>
      <w:proofErr w:type="spellEnd"/>
      <w:r w:rsidRPr="00CF323F">
        <w:rPr>
          <w:sz w:val="26"/>
          <w:szCs w:val="26"/>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11.2. Крыши с наружным водоотводом необходимо периодически очищать от снега, не допуская его накопления более 30 см.</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 xml:space="preserve">11.3. Очистка крыш зданий и элементов фасадов от снега, </w:t>
      </w:r>
      <w:proofErr w:type="spellStart"/>
      <w:r w:rsidRPr="00CF323F">
        <w:rPr>
          <w:sz w:val="26"/>
          <w:szCs w:val="26"/>
        </w:rPr>
        <w:t>наледеобразований</w:t>
      </w:r>
      <w:proofErr w:type="spellEnd"/>
      <w:r w:rsidRPr="00CF323F">
        <w:rPr>
          <w:sz w:val="26"/>
          <w:szCs w:val="26"/>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 назначить дежурных, оградить места сброса снега и наледи.</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11.4.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rsidR="007A3B05" w:rsidRPr="00CF323F" w:rsidRDefault="007A3B05" w:rsidP="007A3B05">
      <w:pPr>
        <w:pStyle w:val="ConsPlusNormal"/>
        <w:spacing w:before="220"/>
        <w:ind w:firstLine="540"/>
        <w:jc w:val="both"/>
        <w:rPr>
          <w:sz w:val="26"/>
          <w:szCs w:val="26"/>
        </w:rPr>
      </w:pPr>
      <w:r w:rsidRPr="00CF323F">
        <w:rPr>
          <w:sz w:val="26"/>
          <w:szCs w:val="26"/>
        </w:rPr>
        <w:t>Уборка сброшенных снега и наледи осуществляется сразу после окончания работ по очистке кровель. Обязанность по уборке (вывозу) сброшенных снега и наледи возлагается на собственников зданий, строений, сооружений, с кровель которых был осуществлен сброс, на лиц, ответственных за содержание таких зданий, строений, сооружений.</w:t>
      </w:r>
    </w:p>
    <w:p w:rsidR="007A3B05" w:rsidRPr="00CF323F" w:rsidRDefault="007A3B05" w:rsidP="007A3B05">
      <w:pPr>
        <w:pStyle w:val="ConsPlusNormal"/>
        <w:spacing w:before="220"/>
        <w:ind w:firstLine="540"/>
        <w:jc w:val="both"/>
        <w:rPr>
          <w:sz w:val="26"/>
          <w:szCs w:val="26"/>
        </w:rPr>
      </w:pPr>
      <w:r w:rsidRPr="00CF323F">
        <w:rPr>
          <w:sz w:val="26"/>
          <w:szCs w:val="26"/>
        </w:rPr>
        <w:t>Запрещается сбрасывать снег, лед и бытовые отходы в воронки водосточных труб.</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11.5. Снегоочистка кровель зданий осуществляется при отсутствии транспортных средств в местах сброса снега и наледи.</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 xml:space="preserve">11.6. 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w:t>
      </w:r>
      <w:r w:rsidRPr="00CF323F">
        <w:rPr>
          <w:sz w:val="26"/>
          <w:szCs w:val="26"/>
        </w:rPr>
        <w:lastRenderedPageBreak/>
        <w:t>обильного снегопада подлежат немедленной уборке владельцами этих зданий и сооружений с соблюдением мер предосторожности: назначением дежурных, ограждением тротуаров сигнальной лентой, оснащением страховочным оборудованием лиц, работающих на высоте.</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 xml:space="preserve">12. Дорожки и площадки парков, скверов, бульваров очищаются от снега и наледи, в случае гололеда обрабатываются </w:t>
      </w:r>
      <w:proofErr w:type="spellStart"/>
      <w:r w:rsidRPr="00CF323F">
        <w:rPr>
          <w:sz w:val="26"/>
          <w:szCs w:val="26"/>
        </w:rPr>
        <w:t>противогололедными</w:t>
      </w:r>
      <w:proofErr w:type="spellEnd"/>
      <w:r w:rsidRPr="00CF323F">
        <w:rPr>
          <w:sz w:val="26"/>
          <w:szCs w:val="26"/>
        </w:rPr>
        <w:t xml:space="preserve"> материалами.</w:t>
      </w:r>
    </w:p>
    <w:p w:rsidR="007A3B05" w:rsidRPr="00CF323F" w:rsidRDefault="007A3B05" w:rsidP="007A3B05">
      <w:pPr>
        <w:pStyle w:val="ConsPlusNormal"/>
        <w:spacing w:before="220"/>
        <w:ind w:firstLine="540"/>
        <w:jc w:val="both"/>
        <w:rPr>
          <w:sz w:val="26"/>
          <w:szCs w:val="26"/>
        </w:rPr>
      </w:pPr>
      <w:r w:rsidRPr="00CF323F">
        <w:rPr>
          <w:sz w:val="26"/>
          <w:szCs w:val="26"/>
        </w:rPr>
        <w:t>4.</w:t>
      </w:r>
      <w:r w:rsidR="007F0C18" w:rsidRPr="00CF323F">
        <w:rPr>
          <w:sz w:val="26"/>
          <w:szCs w:val="26"/>
        </w:rPr>
        <w:t>1.</w:t>
      </w:r>
      <w:r w:rsidRPr="00CF323F">
        <w:rPr>
          <w:sz w:val="26"/>
          <w:szCs w:val="26"/>
        </w:rPr>
        <w:t>13. Вывоз снега осуществляется в специально отведенные и подготовленные места приема снега (</w:t>
      </w:r>
      <w:proofErr w:type="spellStart"/>
      <w:r w:rsidRPr="00CF323F">
        <w:rPr>
          <w:sz w:val="26"/>
          <w:szCs w:val="26"/>
        </w:rPr>
        <w:t>снегосвалки</w:t>
      </w:r>
      <w:proofErr w:type="spellEnd"/>
      <w:r w:rsidRPr="00CF323F">
        <w:rPr>
          <w:sz w:val="26"/>
          <w:szCs w:val="26"/>
        </w:rPr>
        <w:t xml:space="preserve">, </w:t>
      </w:r>
      <w:proofErr w:type="spellStart"/>
      <w:r w:rsidRPr="00CF323F">
        <w:rPr>
          <w:sz w:val="26"/>
          <w:szCs w:val="26"/>
        </w:rPr>
        <w:t>снегоплавильные</w:t>
      </w:r>
      <w:proofErr w:type="spellEnd"/>
      <w:r w:rsidRPr="00CF323F">
        <w:rPr>
          <w:sz w:val="26"/>
          <w:szCs w:val="26"/>
        </w:rPr>
        <w:t xml:space="preserve"> камеры, площадки для вывоза снега).»</w:t>
      </w:r>
    </w:p>
    <w:p w:rsidR="007A3B05" w:rsidRPr="00CF323F" w:rsidRDefault="007A3B05" w:rsidP="007F0C18">
      <w:pPr>
        <w:pStyle w:val="ConsPlusTitle"/>
        <w:outlineLvl w:val="1"/>
        <w:rPr>
          <w:rFonts w:ascii="Times New Roman" w:eastAsia="Times New Roman" w:hAnsi="Times New Roman" w:cs="Times New Roman"/>
          <w:sz w:val="26"/>
          <w:szCs w:val="26"/>
        </w:rPr>
      </w:pPr>
    </w:p>
    <w:p w:rsidR="00877D88" w:rsidRPr="00CF323F" w:rsidRDefault="00877D88" w:rsidP="00877D88">
      <w:pPr>
        <w:pStyle w:val="ConsPlusTitle"/>
        <w:outlineLvl w:val="1"/>
        <w:rPr>
          <w:rFonts w:ascii="Times New Roman" w:eastAsia="Times New Roman" w:hAnsi="Times New Roman" w:cs="Times New Roman"/>
          <w:b w:val="0"/>
          <w:sz w:val="26"/>
          <w:szCs w:val="26"/>
        </w:rPr>
      </w:pPr>
      <w:r w:rsidRPr="00CF323F">
        <w:rPr>
          <w:rFonts w:ascii="Times New Roman" w:eastAsia="Times New Roman" w:hAnsi="Times New Roman"/>
          <w:sz w:val="26"/>
          <w:szCs w:val="26"/>
        </w:rPr>
        <w:t xml:space="preserve">               </w:t>
      </w:r>
      <w:r w:rsidRPr="00CF323F">
        <w:rPr>
          <w:rFonts w:ascii="Times New Roman" w:eastAsia="Times New Roman" w:hAnsi="Times New Roman"/>
          <w:sz w:val="26"/>
          <w:szCs w:val="26"/>
        </w:rPr>
        <w:tab/>
      </w:r>
      <w:r w:rsidR="007A3B05" w:rsidRPr="00CF323F">
        <w:rPr>
          <w:rFonts w:ascii="Times New Roman" w:eastAsia="Times New Roman" w:hAnsi="Times New Roman" w:cs="Times New Roman"/>
          <w:b w:val="0"/>
          <w:sz w:val="26"/>
          <w:szCs w:val="26"/>
        </w:rPr>
        <w:t>1.</w:t>
      </w:r>
      <w:r w:rsidR="007F0C18" w:rsidRPr="00CF323F">
        <w:rPr>
          <w:rFonts w:ascii="Times New Roman" w:eastAsia="Times New Roman" w:hAnsi="Times New Roman" w:cs="Times New Roman"/>
          <w:b w:val="0"/>
          <w:sz w:val="26"/>
          <w:szCs w:val="26"/>
        </w:rPr>
        <w:t>5</w:t>
      </w:r>
      <w:r w:rsidR="007A3B05" w:rsidRPr="00CF323F">
        <w:rPr>
          <w:rFonts w:ascii="Times New Roman" w:eastAsia="Times New Roman" w:hAnsi="Times New Roman" w:cs="Times New Roman"/>
          <w:b w:val="0"/>
          <w:sz w:val="26"/>
          <w:szCs w:val="26"/>
        </w:rPr>
        <w:t>. Пункт 4.2. изложить в новой редакции:</w:t>
      </w:r>
    </w:p>
    <w:p w:rsidR="007A3B05" w:rsidRPr="00CF323F" w:rsidRDefault="007A3B05" w:rsidP="007A3B05">
      <w:pPr>
        <w:pStyle w:val="ConsPlusTitle"/>
        <w:jc w:val="center"/>
        <w:outlineLvl w:val="1"/>
        <w:rPr>
          <w:rFonts w:ascii="Times New Roman" w:eastAsia="Times New Roman" w:hAnsi="Times New Roman" w:cs="Times New Roman"/>
          <w:b w:val="0"/>
          <w:sz w:val="26"/>
          <w:szCs w:val="26"/>
        </w:rPr>
      </w:pPr>
      <w:r w:rsidRPr="00CF323F">
        <w:rPr>
          <w:rFonts w:ascii="Times New Roman" w:eastAsia="Times New Roman" w:hAnsi="Times New Roman" w:cs="Times New Roman"/>
          <w:b w:val="0"/>
          <w:sz w:val="26"/>
          <w:szCs w:val="26"/>
        </w:rPr>
        <w:t xml:space="preserve"> « </w:t>
      </w:r>
      <w:r w:rsidR="00877D88" w:rsidRPr="00CF323F">
        <w:rPr>
          <w:rFonts w:ascii="Times New Roman" w:eastAsia="Times New Roman" w:hAnsi="Times New Roman" w:cs="Times New Roman"/>
          <w:b w:val="0"/>
          <w:sz w:val="26"/>
          <w:szCs w:val="26"/>
        </w:rPr>
        <w:t>4.2.</w:t>
      </w:r>
      <w:r w:rsidRPr="00CF323F">
        <w:rPr>
          <w:rFonts w:ascii="Times New Roman" w:eastAsia="Times New Roman" w:hAnsi="Times New Roman" w:cs="Times New Roman"/>
          <w:b w:val="0"/>
          <w:sz w:val="26"/>
          <w:szCs w:val="26"/>
        </w:rPr>
        <w:t>. Уборка территории в весенне-летний период</w:t>
      </w:r>
    </w:p>
    <w:p w:rsidR="007A3B05" w:rsidRPr="00CF323F" w:rsidRDefault="007A3B05" w:rsidP="007A3B05">
      <w:pPr>
        <w:widowControl w:val="0"/>
        <w:autoSpaceDE w:val="0"/>
        <w:autoSpaceDN w:val="0"/>
        <w:spacing w:after="0" w:line="240" w:lineRule="auto"/>
        <w:jc w:val="both"/>
        <w:rPr>
          <w:rFonts w:ascii="Times New Roman" w:eastAsia="Times New Roman" w:hAnsi="Times New Roman"/>
          <w:sz w:val="26"/>
          <w:szCs w:val="26"/>
        </w:rPr>
      </w:pPr>
    </w:p>
    <w:p w:rsidR="007A3B05" w:rsidRPr="00CF323F" w:rsidRDefault="007F0C18" w:rsidP="007A3B05">
      <w:pPr>
        <w:widowControl w:val="0"/>
        <w:autoSpaceDE w:val="0"/>
        <w:autoSpaceDN w:val="0"/>
        <w:spacing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w:t>
      </w:r>
      <w:r w:rsidR="007A3B05" w:rsidRPr="00CF323F">
        <w:rPr>
          <w:rFonts w:ascii="Times New Roman" w:eastAsia="Times New Roman" w:hAnsi="Times New Roman"/>
          <w:sz w:val="26"/>
          <w:szCs w:val="26"/>
        </w:rPr>
        <w:t>.1. Весенне-летний период устанавливается с 16 апреля по 15 октября. Указанный период может быть скорректирован правовыми актами муниципальных образований.</w:t>
      </w:r>
    </w:p>
    <w:p w:rsidR="007A3B05" w:rsidRPr="00CF323F" w:rsidRDefault="007A3B05"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Ежегодно при переходе на уборку в весенне-летний период необходимо тщательно очистить дороги, улицы, тротуары и лотки, внутриквартальные проезды, пешеходные дорожки и площадки с усовершенствованным покрытием от наносов, а всю территорию - от накопившихся за зиму загрязнений с последующим вывозом.</w:t>
      </w:r>
    </w:p>
    <w:p w:rsidR="007A3B05" w:rsidRPr="00CF323F" w:rsidRDefault="007F0C18"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w:t>
      </w:r>
      <w:r w:rsidR="007A3B05" w:rsidRPr="00CF323F">
        <w:rPr>
          <w:rFonts w:ascii="Times New Roman" w:eastAsia="Times New Roman" w:hAnsi="Times New Roman"/>
          <w:sz w:val="26"/>
          <w:szCs w:val="26"/>
        </w:rPr>
        <w:t>.2. 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7 часов до 19 часов.</w:t>
      </w:r>
    </w:p>
    <w:p w:rsidR="007A3B05" w:rsidRPr="00CF323F" w:rsidRDefault="007A3B05"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Уборка дорожных покрытий и тротуаров должна производиться с 22 часов до 7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7A3B05" w:rsidRPr="00CF323F" w:rsidRDefault="007F0C18"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w:t>
      </w:r>
      <w:r w:rsidR="007A3B05" w:rsidRPr="00CF323F">
        <w:rPr>
          <w:rFonts w:ascii="Times New Roman" w:eastAsia="Times New Roman" w:hAnsi="Times New Roman"/>
          <w:sz w:val="26"/>
          <w:szCs w:val="26"/>
        </w:rPr>
        <w:t>.3. Мойка дорожных покрытий проезжей части площадей, улиц и проездов производится в ночное (с 22 часов до 7 часов) и дневное время. При мойке проезжей части не допускается выбивание струей воды смета и мусора на тротуары, газоны, посадочные площадки, павильоны остановок общественного транспорта, близко расположенные фасады зданий, объекты торговли и т.д.</w:t>
      </w:r>
    </w:p>
    <w:p w:rsidR="007A3B05" w:rsidRPr="00CF323F" w:rsidRDefault="007A3B05"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В жаркие дни (при температуре воздуха выше +30 °C) поливка дорожных покрытий производится в период с 12 часов до 16 часов.</w:t>
      </w:r>
    </w:p>
    <w:p w:rsidR="007A3B05" w:rsidRPr="00CF323F" w:rsidRDefault="007A3B05"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Подметание дорожных покрытий улиц осуществляется с предварительным увлажнением дорожных покрытий.</w:t>
      </w:r>
    </w:p>
    <w:p w:rsidR="007A3B05" w:rsidRPr="00CF323F" w:rsidRDefault="007F0C18"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w:t>
      </w:r>
      <w:r w:rsidR="007A3B05" w:rsidRPr="00CF323F">
        <w:rPr>
          <w:rFonts w:ascii="Times New Roman" w:eastAsia="Times New Roman" w:hAnsi="Times New Roman"/>
          <w:sz w:val="26"/>
          <w:szCs w:val="26"/>
        </w:rPr>
        <w:t>.4. Требования к уборке дорог в весенне-летний период:</w:t>
      </w:r>
    </w:p>
    <w:p w:rsidR="007A3B05" w:rsidRPr="00CF323F" w:rsidRDefault="007A3B05"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проезжая часть полностью очищается от всякого вида загрязнений и промывается;</w:t>
      </w:r>
    </w:p>
    <w:p w:rsidR="007A3B05" w:rsidRPr="00CF323F" w:rsidRDefault="007A3B05"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lastRenderedPageBreak/>
        <w:t>- лотковые зоны не должны иметь грунтово-песчаных наносов и загрязнений различным мусором;</w:t>
      </w:r>
    </w:p>
    <w:p w:rsidR="007A3B05" w:rsidRPr="00CF323F" w:rsidRDefault="007A3B05"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тротуары и расположенные на них посадочные площадки остановок общественного транспорта полностью очищаются от грунтово-песчаных наносов, различного мусора, промываются.</w:t>
      </w:r>
    </w:p>
    <w:p w:rsidR="007A3B05" w:rsidRPr="00CF323F" w:rsidRDefault="007F0C18"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w:t>
      </w:r>
      <w:r w:rsidR="007A3B05" w:rsidRPr="00CF323F">
        <w:rPr>
          <w:rFonts w:ascii="Times New Roman" w:eastAsia="Times New Roman" w:hAnsi="Times New Roman"/>
          <w:sz w:val="26"/>
          <w:szCs w:val="26"/>
        </w:rPr>
        <w:t>.5. Обочины дорог очищаются от крупногабаритного и другого мусора.</w:t>
      </w:r>
    </w:p>
    <w:p w:rsidR="007A3B05" w:rsidRPr="00CF323F" w:rsidRDefault="007A3B05"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На обочинах дорог высота травяного покрова не должна превышать 15 см. Покос травы производится с последующим вывозом.</w:t>
      </w:r>
    </w:p>
    <w:p w:rsidR="007A3B05" w:rsidRPr="00CF323F" w:rsidRDefault="007F0C18" w:rsidP="007A3B05">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w:t>
      </w:r>
      <w:r w:rsidR="007A3B05" w:rsidRPr="00CF323F">
        <w:rPr>
          <w:rFonts w:ascii="Times New Roman" w:eastAsia="Times New Roman" w:hAnsi="Times New Roman"/>
          <w:sz w:val="26"/>
          <w:szCs w:val="26"/>
        </w:rPr>
        <w:t>.6. В период листопада производится уборка опавшей листвы на газонах вдоль улиц, дворовых территориях и вывоз в установленные места. При этом запрещается сгребание листвы к комлевой части зеленых насаждений и ее складирование на контейнерных площадках.</w:t>
      </w:r>
    </w:p>
    <w:p w:rsidR="007A3B05" w:rsidRPr="00CF323F" w:rsidRDefault="007A3B05" w:rsidP="007F0C18">
      <w:pPr>
        <w:pStyle w:val="ConsPlusTitle"/>
        <w:outlineLvl w:val="1"/>
        <w:rPr>
          <w:rFonts w:ascii="Times New Roman" w:eastAsia="Times New Roman" w:hAnsi="Times New Roman" w:cs="Times New Roman"/>
          <w:b w:val="0"/>
          <w:sz w:val="26"/>
          <w:szCs w:val="26"/>
          <w:highlight w:val="cyan"/>
        </w:rPr>
      </w:pPr>
    </w:p>
    <w:p w:rsidR="00877D88" w:rsidRPr="00CF323F" w:rsidRDefault="00877D88" w:rsidP="00877D88">
      <w:pPr>
        <w:pStyle w:val="ConsPlusTitle"/>
        <w:ind w:left="708" w:firstLine="708"/>
        <w:outlineLvl w:val="1"/>
        <w:rPr>
          <w:rFonts w:ascii="Times New Roman" w:eastAsia="Times New Roman" w:hAnsi="Times New Roman" w:cs="Times New Roman"/>
          <w:b w:val="0"/>
          <w:sz w:val="26"/>
          <w:szCs w:val="26"/>
        </w:rPr>
      </w:pPr>
      <w:r w:rsidRPr="00CF323F">
        <w:rPr>
          <w:rFonts w:ascii="Times New Roman" w:eastAsia="Times New Roman" w:hAnsi="Times New Roman" w:cs="Times New Roman"/>
          <w:b w:val="0"/>
          <w:sz w:val="26"/>
          <w:szCs w:val="26"/>
        </w:rPr>
        <w:t>1.</w:t>
      </w:r>
      <w:r w:rsidR="007F0C18" w:rsidRPr="00CF323F">
        <w:rPr>
          <w:rFonts w:ascii="Times New Roman" w:eastAsia="Times New Roman" w:hAnsi="Times New Roman" w:cs="Times New Roman"/>
          <w:b w:val="0"/>
          <w:sz w:val="26"/>
          <w:szCs w:val="26"/>
        </w:rPr>
        <w:t>6</w:t>
      </w:r>
      <w:r w:rsidRPr="00CF323F">
        <w:rPr>
          <w:rFonts w:ascii="Times New Roman" w:eastAsia="Times New Roman" w:hAnsi="Times New Roman" w:cs="Times New Roman"/>
          <w:b w:val="0"/>
          <w:sz w:val="26"/>
          <w:szCs w:val="26"/>
        </w:rPr>
        <w:t>. Пункт 4.3. изложить в новой редакции:</w:t>
      </w:r>
    </w:p>
    <w:p w:rsidR="00877D88" w:rsidRPr="00CF323F" w:rsidRDefault="00505193" w:rsidP="00505193">
      <w:pPr>
        <w:pStyle w:val="ConsPlusTitle"/>
        <w:outlineLvl w:val="1"/>
        <w:rPr>
          <w:rFonts w:ascii="Times New Roman" w:eastAsia="Times New Roman" w:hAnsi="Times New Roman" w:cs="Times New Roman"/>
          <w:b w:val="0"/>
          <w:sz w:val="26"/>
          <w:szCs w:val="26"/>
          <w:highlight w:val="cyan"/>
        </w:rPr>
      </w:pPr>
      <w:r w:rsidRPr="00CF323F">
        <w:rPr>
          <w:rFonts w:ascii="Times New Roman" w:eastAsia="Times New Roman" w:hAnsi="Times New Roman" w:cs="Times New Roman"/>
          <w:b w:val="0"/>
          <w:sz w:val="26"/>
          <w:szCs w:val="26"/>
        </w:rPr>
        <w:t xml:space="preserve">                </w:t>
      </w:r>
      <w:r w:rsidR="00877D88" w:rsidRPr="00CF323F">
        <w:rPr>
          <w:rFonts w:ascii="Times New Roman" w:eastAsia="Times New Roman" w:hAnsi="Times New Roman" w:cs="Times New Roman"/>
          <w:b w:val="0"/>
          <w:sz w:val="26"/>
          <w:szCs w:val="26"/>
        </w:rPr>
        <w:t>« 4.3. Уборка дворовых территорий</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877D88" w:rsidP="00877D88">
      <w:pPr>
        <w:widowControl w:val="0"/>
        <w:autoSpaceDE w:val="0"/>
        <w:autoSpaceDN w:val="0"/>
        <w:spacing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4.3.1. Уборка дворовых территорий должна производиться лицами, ответственными за уборку территорий, указанными в </w:t>
      </w:r>
      <w:hyperlink w:anchor="P57">
        <w:r w:rsidRPr="00CF323F">
          <w:rPr>
            <w:rFonts w:ascii="Times New Roman" w:eastAsia="Times New Roman" w:hAnsi="Times New Roman"/>
            <w:color w:val="0000FF"/>
            <w:sz w:val="26"/>
            <w:szCs w:val="26"/>
          </w:rPr>
          <w:t>пункте 3.1</w:t>
        </w:r>
      </w:hyperlink>
      <w:r w:rsidRPr="00CF323F">
        <w:rPr>
          <w:rFonts w:ascii="Times New Roman" w:eastAsia="Times New Roman" w:hAnsi="Times New Roman"/>
          <w:sz w:val="26"/>
          <w:szCs w:val="26"/>
        </w:rPr>
        <w:t xml:space="preserve"> настоящего Единого стандарта.</w:t>
      </w:r>
    </w:p>
    <w:p w:rsidR="00877D88" w:rsidRPr="00CF323F" w:rsidRDefault="007F0C1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 xml:space="preserve">.2. Дворовые проезды и тротуары ежедневно убираются </w:t>
      </w:r>
      <w:proofErr w:type="gramStart"/>
      <w:r w:rsidR="00877D88" w:rsidRPr="00CF323F">
        <w:rPr>
          <w:rFonts w:ascii="Times New Roman" w:eastAsia="Times New Roman" w:hAnsi="Times New Roman"/>
          <w:sz w:val="26"/>
          <w:szCs w:val="26"/>
        </w:rPr>
        <w:t>от</w:t>
      </w:r>
      <w:proofErr w:type="gramEnd"/>
      <w:r w:rsidR="00877D88" w:rsidRPr="00CF323F">
        <w:rPr>
          <w:rFonts w:ascii="Times New Roman" w:eastAsia="Times New Roman" w:hAnsi="Times New Roman"/>
          <w:sz w:val="26"/>
          <w:szCs w:val="26"/>
        </w:rPr>
        <w:t xml:space="preserve"> </w:t>
      </w:r>
      <w:proofErr w:type="gramStart"/>
      <w:r w:rsidR="00877D88" w:rsidRPr="00CF323F">
        <w:rPr>
          <w:rFonts w:ascii="Times New Roman" w:eastAsia="Times New Roman" w:hAnsi="Times New Roman"/>
          <w:sz w:val="26"/>
          <w:szCs w:val="26"/>
        </w:rPr>
        <w:t>смета</w:t>
      </w:r>
      <w:proofErr w:type="gramEnd"/>
      <w:r w:rsidR="00877D88" w:rsidRPr="00CF323F">
        <w:rPr>
          <w:rFonts w:ascii="Times New Roman" w:eastAsia="Times New Roman" w:hAnsi="Times New Roman"/>
          <w:sz w:val="26"/>
          <w:szCs w:val="26"/>
        </w:rPr>
        <w:t>, пыли, мелкого бытового мусора, снега до 8 часов.</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Чистота на придомовых территориях, дворовых проездах и тротуарах, в местах массового посещения поддерживается в течение дня.</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Уборка упавших деревьев и обломленных веток с дворовых территорий, дворовых проездов и тротуаров производится незамедлительно не позднее 6 часов с момента обнаружения.</w:t>
      </w:r>
    </w:p>
    <w:p w:rsidR="00877D88" w:rsidRPr="00CF323F" w:rsidRDefault="007F0C1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.3.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метра больше ширины машины.</w:t>
      </w:r>
    </w:p>
    <w:p w:rsidR="00877D88" w:rsidRPr="00CF323F" w:rsidRDefault="007F0C1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.4. Лица, ответственные за уборку территорий,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Материалы и оборудование во дворах следует складировать на специально выделенных площадках.</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.5. Особенности уборки тротуаров устанавливаются в зависимости от класса тротуара, определяемого в соответствии с таблицей 7.</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877D88" w:rsidP="00877D88">
      <w:pPr>
        <w:widowControl w:val="0"/>
        <w:autoSpaceDE w:val="0"/>
        <w:autoSpaceDN w:val="0"/>
        <w:spacing w:after="0" w:line="240" w:lineRule="auto"/>
        <w:jc w:val="right"/>
        <w:outlineLvl w:val="2"/>
        <w:rPr>
          <w:rFonts w:ascii="Times New Roman" w:eastAsia="Times New Roman" w:hAnsi="Times New Roman"/>
          <w:sz w:val="26"/>
          <w:szCs w:val="26"/>
        </w:rPr>
      </w:pPr>
      <w:r w:rsidRPr="00CF323F">
        <w:rPr>
          <w:rFonts w:ascii="Times New Roman" w:eastAsia="Times New Roman" w:hAnsi="Times New Roman"/>
          <w:sz w:val="26"/>
          <w:szCs w:val="26"/>
        </w:rPr>
        <w:lastRenderedPageBreak/>
        <w:t>Таблица 7</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195"/>
      </w:tblGrid>
      <w:tr w:rsidR="00877D88" w:rsidRPr="00CF323F" w:rsidTr="00877D88">
        <w:tc>
          <w:tcPr>
            <w:tcW w:w="1814"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Класс тротуара</w:t>
            </w:r>
          </w:p>
        </w:tc>
        <w:tc>
          <w:tcPr>
            <w:tcW w:w="4195"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Среднее количество пешеходов в час, полученное в результате подсчета пешеходов с 8 до 18 час. в полосе движения шириной 0,75 м</w:t>
            </w:r>
          </w:p>
        </w:tc>
      </w:tr>
      <w:tr w:rsidR="00877D88" w:rsidRPr="00CF323F" w:rsidTr="00877D88">
        <w:tc>
          <w:tcPr>
            <w:tcW w:w="1814"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I</w:t>
            </w:r>
          </w:p>
        </w:tc>
        <w:tc>
          <w:tcPr>
            <w:tcW w:w="4195"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при движении до 50 чел./час</w:t>
            </w:r>
          </w:p>
        </w:tc>
      </w:tr>
      <w:tr w:rsidR="00877D88" w:rsidRPr="00CF323F" w:rsidTr="00877D88">
        <w:tc>
          <w:tcPr>
            <w:tcW w:w="1814"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II</w:t>
            </w:r>
          </w:p>
        </w:tc>
        <w:tc>
          <w:tcPr>
            <w:tcW w:w="4195"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при движении от 51 до 100 чел./час</w:t>
            </w:r>
          </w:p>
        </w:tc>
      </w:tr>
      <w:tr w:rsidR="00877D88" w:rsidRPr="00CF323F" w:rsidTr="00877D88">
        <w:tc>
          <w:tcPr>
            <w:tcW w:w="1814"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III</w:t>
            </w:r>
          </w:p>
        </w:tc>
        <w:tc>
          <w:tcPr>
            <w:tcW w:w="4195"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при движении от 101 и более чел./час</w:t>
            </w:r>
          </w:p>
        </w:tc>
      </w:tr>
    </w:tbl>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172A2C" w:rsidP="00877D88">
      <w:pPr>
        <w:widowControl w:val="0"/>
        <w:autoSpaceDE w:val="0"/>
        <w:autoSpaceDN w:val="0"/>
        <w:spacing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.6. На тротуарах I класса допускается механизированная уборка на повышенных скоростях (7 - 8 км/час), при условии безопасности движения пешеходов.</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Механизированную уборку придомовых территорий допускается проводить в дневное время при скоростях машин до 4 км/час.</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.7. 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.8. Уборка придомовых территорий в весенне-летний период</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 xml:space="preserve">.8.1. Уборка придомовых территорий в весенне-летний период: подметание, мойка или поливка вручную или с помощью специализированной техники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w:t>
      </w:r>
      <w:proofErr w:type="spellStart"/>
      <w:r w:rsidR="00877D88" w:rsidRPr="00CF323F">
        <w:rPr>
          <w:rFonts w:ascii="Times New Roman" w:eastAsia="Times New Roman" w:hAnsi="Times New Roman"/>
          <w:sz w:val="26"/>
          <w:szCs w:val="26"/>
        </w:rPr>
        <w:t>прилотковой</w:t>
      </w:r>
      <w:proofErr w:type="spellEnd"/>
      <w:r w:rsidR="00877D88" w:rsidRPr="00CF323F">
        <w:rPr>
          <w:rFonts w:ascii="Times New Roman" w:eastAsia="Times New Roman" w:hAnsi="Times New Roman"/>
          <w:sz w:val="26"/>
          <w:szCs w:val="26"/>
        </w:rPr>
        <w:t xml:space="preserve"> полосой, и в направлении от зданий к проезжей части улицы.</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Поливка тротуаров в жаркое время дня должна производиться по мере необходимости, но не реже двух раз в сутки.</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.8.2. Периодичность выполнения уборочных работ в весенне-летний период устанавливается в зависимости от интенсивности движения и класса тротуара в соответствии с таблицей 8.</w:t>
      </w:r>
    </w:p>
    <w:p w:rsidR="00B53509" w:rsidRDefault="00B53509" w:rsidP="00B53509">
      <w:pPr>
        <w:widowControl w:val="0"/>
        <w:autoSpaceDE w:val="0"/>
        <w:autoSpaceDN w:val="0"/>
        <w:spacing w:after="0" w:line="240" w:lineRule="auto"/>
        <w:outlineLvl w:val="2"/>
        <w:rPr>
          <w:rFonts w:ascii="Times New Roman" w:eastAsia="Times New Roman" w:hAnsi="Times New Roman"/>
          <w:sz w:val="26"/>
          <w:szCs w:val="26"/>
        </w:rPr>
      </w:pPr>
    </w:p>
    <w:p w:rsidR="00877D88" w:rsidRDefault="00877D88" w:rsidP="00B53509">
      <w:pPr>
        <w:widowControl w:val="0"/>
        <w:autoSpaceDE w:val="0"/>
        <w:autoSpaceDN w:val="0"/>
        <w:spacing w:after="0" w:line="240" w:lineRule="auto"/>
        <w:jc w:val="right"/>
        <w:outlineLvl w:val="2"/>
        <w:rPr>
          <w:rFonts w:ascii="Times New Roman" w:eastAsia="Times New Roman" w:hAnsi="Times New Roman"/>
          <w:sz w:val="26"/>
          <w:szCs w:val="26"/>
        </w:rPr>
      </w:pPr>
      <w:r w:rsidRPr="00CF323F">
        <w:rPr>
          <w:rFonts w:ascii="Times New Roman" w:eastAsia="Times New Roman" w:hAnsi="Times New Roman"/>
          <w:sz w:val="26"/>
          <w:szCs w:val="26"/>
        </w:rPr>
        <w:t>Таблица 8</w:t>
      </w:r>
    </w:p>
    <w:p w:rsidR="00B53509" w:rsidRPr="00CF323F" w:rsidRDefault="00B53509" w:rsidP="00B53509">
      <w:pPr>
        <w:widowControl w:val="0"/>
        <w:autoSpaceDE w:val="0"/>
        <w:autoSpaceDN w:val="0"/>
        <w:spacing w:after="0" w:line="240" w:lineRule="auto"/>
        <w:jc w:val="right"/>
        <w:outlineLvl w:val="2"/>
        <w:rPr>
          <w:rFonts w:ascii="Times New Roman" w:eastAsia="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231"/>
      </w:tblGrid>
      <w:tr w:rsidR="00877D88" w:rsidRPr="00CF323F" w:rsidTr="00877D88">
        <w:tc>
          <w:tcPr>
            <w:tcW w:w="1814"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Класс тротуара</w:t>
            </w:r>
          </w:p>
        </w:tc>
        <w:tc>
          <w:tcPr>
            <w:tcW w:w="3231"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Периодичность выполнения</w:t>
            </w:r>
          </w:p>
        </w:tc>
      </w:tr>
      <w:tr w:rsidR="00877D88" w:rsidRPr="00CF323F" w:rsidTr="00877D88">
        <w:tc>
          <w:tcPr>
            <w:tcW w:w="1814"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I</w:t>
            </w:r>
          </w:p>
        </w:tc>
        <w:tc>
          <w:tcPr>
            <w:tcW w:w="3231"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Один раз в двое суток</w:t>
            </w:r>
          </w:p>
        </w:tc>
      </w:tr>
      <w:tr w:rsidR="00877D88" w:rsidRPr="00CF323F" w:rsidTr="00877D88">
        <w:tc>
          <w:tcPr>
            <w:tcW w:w="1814"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lastRenderedPageBreak/>
              <w:t>II</w:t>
            </w:r>
          </w:p>
        </w:tc>
        <w:tc>
          <w:tcPr>
            <w:tcW w:w="3231"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Один раз в сутки</w:t>
            </w:r>
          </w:p>
        </w:tc>
      </w:tr>
      <w:tr w:rsidR="00877D88" w:rsidRPr="00CF323F" w:rsidTr="00877D88">
        <w:tc>
          <w:tcPr>
            <w:tcW w:w="1814"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III</w:t>
            </w:r>
          </w:p>
        </w:tc>
        <w:tc>
          <w:tcPr>
            <w:tcW w:w="3231"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Два раза в сутки</w:t>
            </w:r>
          </w:p>
        </w:tc>
      </w:tr>
    </w:tbl>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172A2C" w:rsidP="00877D88">
      <w:pPr>
        <w:widowControl w:val="0"/>
        <w:autoSpaceDE w:val="0"/>
        <w:autoSpaceDN w:val="0"/>
        <w:spacing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.8.3. При наличии особых местных условий, вызывающих повышенную засоренность, периодичность выполнения уборочных работ допускается до трех раз в сутки.</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.9. Уборка придомовых территорий в осенне-зимний период</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.9.1. Периодичность выполнения уборочных работ в осенне-зимний период по очистке тротуаров во время снегопада (сдвижка и подметание снега) устанавливается в соответствии с таблицей 9.</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877D88" w:rsidP="00877D88">
      <w:pPr>
        <w:widowControl w:val="0"/>
        <w:autoSpaceDE w:val="0"/>
        <w:autoSpaceDN w:val="0"/>
        <w:spacing w:after="0" w:line="240" w:lineRule="auto"/>
        <w:jc w:val="right"/>
        <w:outlineLvl w:val="2"/>
        <w:rPr>
          <w:rFonts w:ascii="Times New Roman" w:eastAsia="Times New Roman" w:hAnsi="Times New Roman"/>
          <w:sz w:val="26"/>
          <w:szCs w:val="26"/>
        </w:rPr>
      </w:pPr>
      <w:r w:rsidRPr="00CF323F">
        <w:rPr>
          <w:rFonts w:ascii="Times New Roman" w:eastAsia="Times New Roman" w:hAnsi="Times New Roman"/>
          <w:sz w:val="26"/>
          <w:szCs w:val="26"/>
        </w:rPr>
        <w:t>Таблица 9</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238"/>
        <w:gridCol w:w="2239"/>
        <w:gridCol w:w="2665"/>
      </w:tblGrid>
      <w:tr w:rsidR="00877D88" w:rsidRPr="00CF323F" w:rsidTr="00877D88">
        <w:tc>
          <w:tcPr>
            <w:tcW w:w="1871" w:type="dxa"/>
            <w:vMerge w:val="restart"/>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Класс тротуара</w:t>
            </w:r>
          </w:p>
        </w:tc>
        <w:tc>
          <w:tcPr>
            <w:tcW w:w="4477" w:type="dxa"/>
            <w:gridSpan w:val="2"/>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Периодичность, час., при температуре воздуха, °C</w:t>
            </w:r>
          </w:p>
        </w:tc>
        <w:tc>
          <w:tcPr>
            <w:tcW w:w="2665" w:type="dxa"/>
            <w:vMerge w:val="restart"/>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Периодичность при отсутствии снегопада, сутки</w:t>
            </w:r>
          </w:p>
        </w:tc>
      </w:tr>
      <w:tr w:rsidR="00877D88" w:rsidRPr="00CF323F" w:rsidTr="00877D88">
        <w:tc>
          <w:tcPr>
            <w:tcW w:w="1871" w:type="dxa"/>
            <w:vMerge/>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p>
        </w:tc>
        <w:tc>
          <w:tcPr>
            <w:tcW w:w="2238"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ниже -2</w:t>
            </w:r>
          </w:p>
        </w:tc>
        <w:tc>
          <w:tcPr>
            <w:tcW w:w="2239"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выше -2</w:t>
            </w:r>
          </w:p>
        </w:tc>
        <w:tc>
          <w:tcPr>
            <w:tcW w:w="2665" w:type="dxa"/>
            <w:vMerge/>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p>
        </w:tc>
      </w:tr>
      <w:tr w:rsidR="00877D88" w:rsidRPr="00CF323F" w:rsidTr="00877D88">
        <w:tc>
          <w:tcPr>
            <w:tcW w:w="1871"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I</w:t>
            </w:r>
          </w:p>
        </w:tc>
        <w:tc>
          <w:tcPr>
            <w:tcW w:w="2238"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через 3</w:t>
            </w:r>
          </w:p>
        </w:tc>
        <w:tc>
          <w:tcPr>
            <w:tcW w:w="2239"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через 1,5</w:t>
            </w:r>
          </w:p>
        </w:tc>
        <w:tc>
          <w:tcPr>
            <w:tcW w:w="2665"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через 3</w:t>
            </w:r>
          </w:p>
        </w:tc>
      </w:tr>
      <w:tr w:rsidR="00877D88" w:rsidRPr="00CF323F" w:rsidTr="00877D88">
        <w:tc>
          <w:tcPr>
            <w:tcW w:w="1871"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II</w:t>
            </w:r>
          </w:p>
        </w:tc>
        <w:tc>
          <w:tcPr>
            <w:tcW w:w="2238"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через 2</w:t>
            </w:r>
          </w:p>
        </w:tc>
        <w:tc>
          <w:tcPr>
            <w:tcW w:w="2239"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через 1</w:t>
            </w:r>
          </w:p>
        </w:tc>
        <w:tc>
          <w:tcPr>
            <w:tcW w:w="2665"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через 2</w:t>
            </w:r>
          </w:p>
        </w:tc>
      </w:tr>
      <w:tr w:rsidR="00877D88" w:rsidRPr="00CF323F" w:rsidTr="00877D88">
        <w:tc>
          <w:tcPr>
            <w:tcW w:w="1871" w:type="dxa"/>
          </w:tcPr>
          <w:p w:rsidR="00877D88" w:rsidRPr="00CF323F" w:rsidRDefault="00877D88" w:rsidP="00877D88">
            <w:pPr>
              <w:widowControl w:val="0"/>
              <w:autoSpaceDE w:val="0"/>
              <w:autoSpaceDN w:val="0"/>
              <w:spacing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III</w:t>
            </w:r>
          </w:p>
        </w:tc>
        <w:tc>
          <w:tcPr>
            <w:tcW w:w="2238"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через 1</w:t>
            </w:r>
          </w:p>
        </w:tc>
        <w:tc>
          <w:tcPr>
            <w:tcW w:w="2239"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через 0,5</w:t>
            </w:r>
          </w:p>
        </w:tc>
        <w:tc>
          <w:tcPr>
            <w:tcW w:w="2665" w:type="dxa"/>
          </w:tcPr>
          <w:p w:rsidR="00877D88" w:rsidRPr="00CF323F" w:rsidRDefault="00877D88" w:rsidP="00877D88">
            <w:pPr>
              <w:widowControl w:val="0"/>
              <w:autoSpaceDE w:val="0"/>
              <w:autoSpaceDN w:val="0"/>
              <w:spacing w:after="0" w:line="240" w:lineRule="auto"/>
              <w:jc w:val="center"/>
              <w:rPr>
                <w:rFonts w:ascii="Times New Roman" w:eastAsia="Times New Roman" w:hAnsi="Times New Roman"/>
                <w:sz w:val="26"/>
                <w:szCs w:val="26"/>
              </w:rPr>
            </w:pPr>
            <w:r w:rsidRPr="00CF323F">
              <w:rPr>
                <w:rFonts w:ascii="Times New Roman" w:eastAsia="Times New Roman" w:hAnsi="Times New Roman"/>
                <w:sz w:val="26"/>
                <w:szCs w:val="26"/>
              </w:rPr>
              <w:t>через 1</w:t>
            </w:r>
          </w:p>
        </w:tc>
      </w:tr>
    </w:tbl>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172A2C" w:rsidP="00877D88">
      <w:pPr>
        <w:widowControl w:val="0"/>
        <w:autoSpaceDE w:val="0"/>
        <w:autoSpaceDN w:val="0"/>
        <w:spacing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 xml:space="preserve">.9.2. Накапливающийся на крышах снег должен по мере необходимости сбрасываться на землю и перемещаться в </w:t>
      </w:r>
      <w:proofErr w:type="spellStart"/>
      <w:r w:rsidR="00877D88" w:rsidRPr="00CF323F">
        <w:rPr>
          <w:rFonts w:ascii="Times New Roman" w:eastAsia="Times New Roman" w:hAnsi="Times New Roman"/>
          <w:sz w:val="26"/>
          <w:szCs w:val="26"/>
        </w:rPr>
        <w:t>прилотковую</w:t>
      </w:r>
      <w:proofErr w:type="spellEnd"/>
      <w:r w:rsidR="00877D88" w:rsidRPr="00CF323F">
        <w:rPr>
          <w:rFonts w:ascii="Times New Roman" w:eastAsia="Times New Roman" w:hAnsi="Times New Roman"/>
          <w:sz w:val="26"/>
          <w:szCs w:val="26"/>
        </w:rPr>
        <w:t xml:space="preserve"> полосу, а на широких тротуарах - формироваться в валы.</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.9.3.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.9.4. Убираемый снег во дворах должен сдвигаться к местам его временного размещения.</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Снег, собираемый во дворах, на внутриквартальных проездах и с учетом местных условий на отдельных улицах, допускается временно размещать на газонах и на свободных территориях при обеспечении сохранения зеленых насаждений.</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Вывоз снега с дворовых территорий и </w:t>
      </w:r>
      <w:proofErr w:type="spellStart"/>
      <w:r w:rsidRPr="00CF323F">
        <w:rPr>
          <w:rFonts w:ascii="Times New Roman" w:eastAsia="Times New Roman" w:hAnsi="Times New Roman"/>
          <w:sz w:val="26"/>
          <w:szCs w:val="26"/>
        </w:rPr>
        <w:t>внутридворовых</w:t>
      </w:r>
      <w:proofErr w:type="spellEnd"/>
      <w:r w:rsidRPr="00CF323F">
        <w:rPr>
          <w:rFonts w:ascii="Times New Roman" w:eastAsia="Times New Roman" w:hAnsi="Times New Roman"/>
          <w:sz w:val="26"/>
          <w:szCs w:val="26"/>
        </w:rPr>
        <w:t xml:space="preserve"> проездов осуществляется в течение 3 суток с момента окончания снегопада.</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 xml:space="preserve">.9.5. Участки тротуаров и дворов, покрытые уплотненным снегом, следует убирать в кратчайшие </w:t>
      </w:r>
      <w:proofErr w:type="gramStart"/>
      <w:r w:rsidR="00877D88" w:rsidRPr="00CF323F">
        <w:rPr>
          <w:rFonts w:ascii="Times New Roman" w:eastAsia="Times New Roman" w:hAnsi="Times New Roman"/>
          <w:sz w:val="26"/>
          <w:szCs w:val="26"/>
        </w:rPr>
        <w:t>сроки</w:t>
      </w:r>
      <w:proofErr w:type="gramEnd"/>
      <w:r w:rsidR="00877D88" w:rsidRPr="00CF323F">
        <w:rPr>
          <w:rFonts w:ascii="Times New Roman" w:eastAsia="Times New Roman" w:hAnsi="Times New Roman"/>
          <w:sz w:val="26"/>
          <w:szCs w:val="26"/>
        </w:rPr>
        <w:t xml:space="preserve"> но не позднее 1 суток с момента его образования. Сгребание и уборка скола должна производиться одновременно со скалыванием или немедленно после него и временно размещаться вместе со снегом.</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lastRenderedPageBreak/>
        <w:t>4.3</w:t>
      </w:r>
      <w:r w:rsidR="00877D88" w:rsidRPr="00CF323F">
        <w:rPr>
          <w:rFonts w:ascii="Times New Roman" w:eastAsia="Times New Roman" w:hAnsi="Times New Roman"/>
          <w:sz w:val="26"/>
          <w:szCs w:val="26"/>
        </w:rPr>
        <w:t>.9.6.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 xml:space="preserve">.9.7. При возникновении скользкости обработка дорожных покрытий </w:t>
      </w:r>
      <w:proofErr w:type="spellStart"/>
      <w:r w:rsidR="00877D88" w:rsidRPr="00CF323F">
        <w:rPr>
          <w:rFonts w:ascii="Times New Roman" w:eastAsia="Times New Roman" w:hAnsi="Times New Roman"/>
          <w:sz w:val="26"/>
          <w:szCs w:val="26"/>
        </w:rPr>
        <w:t>песко</w:t>
      </w:r>
      <w:proofErr w:type="spellEnd"/>
      <w:r w:rsidR="00877D88" w:rsidRPr="00CF323F">
        <w:rPr>
          <w:rFonts w:ascii="Times New Roman" w:eastAsia="Times New Roman" w:hAnsi="Times New Roman"/>
          <w:sz w:val="26"/>
          <w:szCs w:val="26"/>
        </w:rPr>
        <w:t>-соляной смесью должна производиться по норме 0,2 - 0,3 кг/м при помощи распределителей.</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Срок окончания работ по проведению обработки покрытий </w:t>
      </w:r>
      <w:proofErr w:type="spellStart"/>
      <w:r w:rsidRPr="00CF323F">
        <w:rPr>
          <w:rFonts w:ascii="Times New Roman" w:eastAsia="Times New Roman" w:hAnsi="Times New Roman"/>
          <w:sz w:val="26"/>
          <w:szCs w:val="26"/>
        </w:rPr>
        <w:t>песко</w:t>
      </w:r>
      <w:proofErr w:type="spellEnd"/>
      <w:r w:rsidRPr="00CF323F">
        <w:rPr>
          <w:rFonts w:ascii="Times New Roman" w:eastAsia="Times New Roman" w:hAnsi="Times New Roman"/>
          <w:sz w:val="26"/>
          <w:szCs w:val="26"/>
        </w:rPr>
        <w:t>-соляной смесью не должен превышать 3 часов с начала снегопада.</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4.3</w:t>
      </w:r>
      <w:r w:rsidR="00877D88" w:rsidRPr="00CF323F">
        <w:rPr>
          <w:rFonts w:ascii="Times New Roman" w:eastAsia="Times New Roman" w:hAnsi="Times New Roman"/>
          <w:sz w:val="26"/>
          <w:szCs w:val="26"/>
        </w:rPr>
        <w:t>.9.8. Лица, ответственные за уборку территорий, с наступлением весенне-летнего периода должны организовать:</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промывку и расчистку канавок для обеспечения оттока воды в местах, где это требуется для нормального отвода талых вод;</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систематический сгон талой воды к люкам и приемным колодцам ливневой сети;</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общую очистку дворовых территорий после окончания таяния снега, собирая и удаляя мусор, оставшийся снег и лед.</w:t>
      </w:r>
    </w:p>
    <w:p w:rsidR="00172A2C" w:rsidRPr="00CF323F" w:rsidRDefault="00172A2C" w:rsidP="00172A2C">
      <w:pPr>
        <w:widowControl w:val="0"/>
        <w:autoSpaceDE w:val="0"/>
        <w:autoSpaceDN w:val="0"/>
        <w:spacing w:before="220" w:after="0" w:line="240" w:lineRule="auto"/>
        <w:ind w:firstLine="708"/>
        <w:jc w:val="both"/>
        <w:rPr>
          <w:rFonts w:ascii="Times New Roman" w:eastAsia="Times New Roman" w:hAnsi="Times New Roman"/>
          <w:sz w:val="26"/>
          <w:szCs w:val="26"/>
        </w:rPr>
      </w:pPr>
      <w:r w:rsidRPr="00CF323F">
        <w:rPr>
          <w:rFonts w:ascii="Times New Roman" w:eastAsia="Times New Roman" w:hAnsi="Times New Roman"/>
          <w:sz w:val="26"/>
          <w:szCs w:val="26"/>
        </w:rPr>
        <w:t>1.7. Часть 4  дополнить следующими пунктами:</w:t>
      </w:r>
    </w:p>
    <w:p w:rsidR="00877D88" w:rsidRPr="00CF323F" w:rsidRDefault="00172A2C" w:rsidP="00172A2C">
      <w:pPr>
        <w:widowControl w:val="0"/>
        <w:autoSpaceDE w:val="0"/>
        <w:autoSpaceDN w:val="0"/>
        <w:spacing w:before="220" w:after="0" w:line="240" w:lineRule="auto"/>
        <w:ind w:firstLine="708"/>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w:t>
      </w:r>
      <w:r w:rsidR="00505193" w:rsidRPr="00CF323F">
        <w:rPr>
          <w:rFonts w:ascii="Times New Roman" w:eastAsia="Times New Roman" w:hAnsi="Times New Roman"/>
          <w:sz w:val="26"/>
          <w:szCs w:val="26"/>
        </w:rPr>
        <w:t>4.9</w:t>
      </w:r>
      <w:r w:rsidR="00877D88" w:rsidRPr="00CF323F">
        <w:rPr>
          <w:rFonts w:ascii="Times New Roman" w:eastAsia="Times New Roman" w:hAnsi="Times New Roman"/>
          <w:sz w:val="26"/>
          <w:szCs w:val="26"/>
        </w:rPr>
        <w:t>. Уборка контейнерных площадок</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172A2C" w:rsidP="00877D88">
      <w:pPr>
        <w:widowControl w:val="0"/>
        <w:autoSpaceDE w:val="0"/>
        <w:autoSpaceDN w:val="0"/>
        <w:spacing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4.9</w:t>
      </w:r>
      <w:r w:rsidR="00877D88" w:rsidRPr="00CF323F">
        <w:rPr>
          <w:rFonts w:ascii="Times New Roman" w:eastAsia="Times New Roman" w:hAnsi="Times New Roman"/>
          <w:sz w:val="26"/>
          <w:szCs w:val="26"/>
        </w:rPr>
        <w:t xml:space="preserve">.1.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16">
        <w:r w:rsidR="00877D88" w:rsidRPr="00CF323F">
          <w:rPr>
            <w:rFonts w:ascii="Times New Roman" w:eastAsia="Times New Roman" w:hAnsi="Times New Roman"/>
            <w:color w:val="0000FF"/>
            <w:sz w:val="26"/>
            <w:szCs w:val="26"/>
          </w:rPr>
          <w:t>приложением N 1</w:t>
        </w:r>
      </w:hyperlink>
      <w:r w:rsidR="00877D88" w:rsidRPr="00CF323F">
        <w:rPr>
          <w:rFonts w:ascii="Times New Roman" w:eastAsia="Times New Roman" w:hAnsi="Times New Roman"/>
          <w:sz w:val="26"/>
          <w:szCs w:val="26"/>
        </w:rPr>
        <w:t xml:space="preserve">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года N 3.</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4.9</w:t>
      </w:r>
      <w:r w:rsidR="00877D88" w:rsidRPr="00CF323F">
        <w:rPr>
          <w:rFonts w:ascii="Times New Roman" w:eastAsia="Times New Roman" w:hAnsi="Times New Roman"/>
          <w:sz w:val="26"/>
          <w:szCs w:val="26"/>
        </w:rPr>
        <w:t xml:space="preserve">.2. При накоплении твердых коммунальных отходов (далее - ТКО), в том числе при раздельном сборе отходов, владельцем контейнерной площадки должна быть исключена возможность попадания отходов из мусоросборников на </w:t>
      </w:r>
      <w:r w:rsidR="00877D88" w:rsidRPr="00CF323F">
        <w:rPr>
          <w:rFonts w:ascii="Times New Roman" w:eastAsia="Times New Roman" w:hAnsi="Times New Roman"/>
          <w:sz w:val="26"/>
          <w:szCs w:val="26"/>
        </w:rPr>
        <w:lastRenderedPageBreak/>
        <w:t>контейнерную площадку.</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Контейнерная площадка после погрузки ТКО в мусоровоз должна быть очищена от отходов владельцем контейнерной площадки. Оброненные (просыпавшиеся) из контейнеров во время погрузки в мусоровоз ТКО убираются региональным оператором по обращению с ТКО. Не допускается проливание жидкостей из контейнеров.</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Не допускается промывка контейнеров и (или) бункеров на контейнерных площадках.</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4.9</w:t>
      </w:r>
      <w:r w:rsidR="00877D88" w:rsidRPr="00CF323F">
        <w:rPr>
          <w:rFonts w:ascii="Times New Roman" w:eastAsia="Times New Roman" w:hAnsi="Times New Roman"/>
          <w:sz w:val="26"/>
          <w:szCs w:val="26"/>
        </w:rPr>
        <w:t>.3. Срок временного накопления несортированных ТКО определяется исходя из среднесуточной температуры наружного воздуха в течение 3-х суток:</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плюс 5 °C и выше - не более 1 суток;</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плюс 4 °C и ниже - не более 3 суток.</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В случае принятия главным государственным санитарным врачом по Вологодской области соответствующего решения возможно изменение в труднодоступных и малочисленных населенных пунктах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w:t>
      </w:r>
    </w:p>
    <w:p w:rsidR="00877D88" w:rsidRPr="00CF323F" w:rsidRDefault="00877D88"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Перечень труднодоступных и малочисленных населенных пунктов определяется в соответствии с Территориальной схемой обращения с отходами Вологодской области.</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4.9</w:t>
      </w:r>
      <w:r w:rsidR="00877D88" w:rsidRPr="00CF323F">
        <w:rPr>
          <w:rFonts w:ascii="Times New Roman" w:eastAsia="Times New Roman" w:hAnsi="Times New Roman"/>
          <w:sz w:val="26"/>
          <w:szCs w:val="26"/>
        </w:rPr>
        <w:t>.4. Вывоз крупногабаритных отходов (далее - КГО) с мест их накопления осуществляется отдельно от ТКО по мере накопления КГО, но не реже 1 раза в 10 суток при температуре наружного воздуха плюс 4 °C и ниже, а при температуре плюс 5 °C и выше - не реже 1 раза в 7 суток.</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505193" w:rsidP="00877D88">
      <w:pPr>
        <w:widowControl w:val="0"/>
        <w:autoSpaceDE w:val="0"/>
        <w:autoSpaceDN w:val="0"/>
        <w:spacing w:after="0" w:line="240" w:lineRule="auto"/>
        <w:jc w:val="center"/>
        <w:outlineLvl w:val="1"/>
        <w:rPr>
          <w:rFonts w:ascii="Times New Roman" w:eastAsia="Times New Roman" w:hAnsi="Times New Roman"/>
          <w:sz w:val="26"/>
          <w:szCs w:val="26"/>
        </w:rPr>
      </w:pPr>
      <w:r w:rsidRPr="00CF323F">
        <w:rPr>
          <w:rFonts w:ascii="Times New Roman" w:eastAsia="Times New Roman" w:hAnsi="Times New Roman"/>
          <w:sz w:val="26"/>
          <w:szCs w:val="26"/>
        </w:rPr>
        <w:t>4.10</w:t>
      </w:r>
      <w:r w:rsidR="00877D88" w:rsidRPr="00CF323F">
        <w:rPr>
          <w:rFonts w:ascii="Times New Roman" w:eastAsia="Times New Roman" w:hAnsi="Times New Roman"/>
          <w:sz w:val="26"/>
          <w:szCs w:val="26"/>
        </w:rPr>
        <w:t>. Уборка путей подъезда к строительным площадкам</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877D88" w:rsidP="00877D88">
      <w:pPr>
        <w:widowControl w:val="0"/>
        <w:autoSpaceDE w:val="0"/>
        <w:autoSpaceDN w:val="0"/>
        <w:spacing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При эксплуатации строительных площадок должны быть обеспечены ежедневная очистка и содержание в надлежащем виде подъездных путей по длине пятидесяти метров от границ земельного участка, на котором осуществляется строительство.</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505193" w:rsidP="00877D88">
      <w:pPr>
        <w:widowControl w:val="0"/>
        <w:autoSpaceDE w:val="0"/>
        <w:autoSpaceDN w:val="0"/>
        <w:spacing w:after="0" w:line="240" w:lineRule="auto"/>
        <w:jc w:val="center"/>
        <w:outlineLvl w:val="1"/>
        <w:rPr>
          <w:rFonts w:ascii="Times New Roman" w:eastAsia="Times New Roman" w:hAnsi="Times New Roman"/>
          <w:sz w:val="26"/>
          <w:szCs w:val="26"/>
        </w:rPr>
      </w:pPr>
      <w:r w:rsidRPr="00CF323F">
        <w:rPr>
          <w:rFonts w:ascii="Times New Roman" w:eastAsia="Times New Roman" w:hAnsi="Times New Roman"/>
          <w:sz w:val="26"/>
          <w:szCs w:val="26"/>
        </w:rPr>
        <w:t>4.11</w:t>
      </w:r>
      <w:r w:rsidR="00877D88" w:rsidRPr="00CF323F">
        <w:rPr>
          <w:rFonts w:ascii="Times New Roman" w:eastAsia="Times New Roman" w:hAnsi="Times New Roman"/>
          <w:sz w:val="26"/>
          <w:szCs w:val="26"/>
        </w:rPr>
        <w:t>. Удаление борщевика Сосновского</w:t>
      </w:r>
    </w:p>
    <w:p w:rsidR="00877D88" w:rsidRPr="00CF323F" w:rsidRDefault="00877D88" w:rsidP="00877D88">
      <w:pPr>
        <w:widowControl w:val="0"/>
        <w:autoSpaceDE w:val="0"/>
        <w:autoSpaceDN w:val="0"/>
        <w:spacing w:after="0" w:line="240" w:lineRule="auto"/>
        <w:jc w:val="both"/>
        <w:rPr>
          <w:rFonts w:ascii="Times New Roman" w:eastAsia="Times New Roman" w:hAnsi="Times New Roman"/>
          <w:sz w:val="26"/>
          <w:szCs w:val="26"/>
        </w:rPr>
      </w:pPr>
    </w:p>
    <w:p w:rsidR="00877D88" w:rsidRPr="00CF323F" w:rsidRDefault="00172A2C" w:rsidP="00877D88">
      <w:pPr>
        <w:widowControl w:val="0"/>
        <w:autoSpaceDE w:val="0"/>
        <w:autoSpaceDN w:val="0"/>
        <w:spacing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4.11</w:t>
      </w:r>
      <w:r w:rsidR="00877D88" w:rsidRPr="00CF323F">
        <w:rPr>
          <w:rFonts w:ascii="Times New Roman" w:eastAsia="Times New Roman" w:hAnsi="Times New Roman"/>
          <w:sz w:val="26"/>
          <w:szCs w:val="26"/>
        </w:rPr>
        <w:t>.1. Правообладатели земельных участков или иные лица, несущие бремя содержания этих участков (за исключением земельных участков, на которых в соответствии с законодательством об особо охраняемых природных территориях исключена любая деятельность), обязаны проводить мероприятия по удалению борщевика Сосновского.</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4.11</w:t>
      </w:r>
      <w:r w:rsidR="00877D88" w:rsidRPr="00CF323F">
        <w:rPr>
          <w:rFonts w:ascii="Times New Roman" w:eastAsia="Times New Roman" w:hAnsi="Times New Roman"/>
          <w:sz w:val="26"/>
          <w:szCs w:val="26"/>
        </w:rPr>
        <w:t>.2. Мероприятия по удалению борщевика Сосновского проводятся химическим и (или) механическим способами.</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4.11</w:t>
      </w:r>
      <w:r w:rsidR="00877D88" w:rsidRPr="00CF323F">
        <w:rPr>
          <w:rFonts w:ascii="Times New Roman" w:eastAsia="Times New Roman" w:hAnsi="Times New Roman"/>
          <w:sz w:val="26"/>
          <w:szCs w:val="26"/>
        </w:rPr>
        <w:t xml:space="preserve">.2.1. Удаление борщевика Сосновского механическим способом </w:t>
      </w:r>
      <w:r w:rsidR="00877D88" w:rsidRPr="00CF323F">
        <w:rPr>
          <w:rFonts w:ascii="Times New Roman" w:eastAsia="Times New Roman" w:hAnsi="Times New Roman"/>
          <w:sz w:val="26"/>
          <w:szCs w:val="26"/>
        </w:rPr>
        <w:lastRenderedPageBreak/>
        <w:t>выполняется путем ручного и (или) механического скашивания, бульдозерной срезки, обработки фрезой, уборки сухих растений, выкапывания корневой системы или отдельных растений борщевика Сосновского с использованием ручных инструментов, а также путем удаления соцветий борщевика Сосновского.</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4.11</w:t>
      </w:r>
      <w:r w:rsidR="00877D88" w:rsidRPr="00CF323F">
        <w:rPr>
          <w:rFonts w:ascii="Times New Roman" w:eastAsia="Times New Roman" w:hAnsi="Times New Roman"/>
          <w:sz w:val="26"/>
          <w:szCs w:val="26"/>
        </w:rPr>
        <w:t>.2.2. Удаление борщевика Сосновского химическим способом выполняется путем обработки очагов произрастания растений борщевика Сосновского гербицидами.</w:t>
      </w:r>
    </w:p>
    <w:p w:rsidR="00877D88" w:rsidRPr="00CF323F" w:rsidRDefault="00172A2C" w:rsidP="00877D88">
      <w:pPr>
        <w:widowControl w:val="0"/>
        <w:autoSpaceDE w:val="0"/>
        <w:autoSpaceDN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4.11</w:t>
      </w:r>
      <w:r w:rsidR="00877D88" w:rsidRPr="00CF323F">
        <w:rPr>
          <w:rFonts w:ascii="Times New Roman" w:eastAsia="Times New Roman" w:hAnsi="Times New Roman"/>
          <w:sz w:val="26"/>
          <w:szCs w:val="26"/>
        </w:rPr>
        <w:t>.3. Мероприятия по удалению борщевика Сосновского химическим и (или) механическим способами проводятся двукратно. При этом проведение первичной обработки осуществляется до 15 июня, вторичной - до 1 сентября.</w:t>
      </w:r>
      <w:r w:rsidR="00CF323F">
        <w:rPr>
          <w:rFonts w:ascii="Times New Roman" w:eastAsia="Times New Roman" w:hAnsi="Times New Roman"/>
          <w:sz w:val="26"/>
          <w:szCs w:val="26"/>
        </w:rPr>
        <w:t>».</w:t>
      </w:r>
    </w:p>
    <w:p w:rsidR="00B958BA" w:rsidRPr="00CF323F" w:rsidRDefault="00172A2C" w:rsidP="00172A2C">
      <w:pPr>
        <w:widowControl w:val="0"/>
        <w:spacing w:before="220" w:after="0" w:line="240" w:lineRule="auto"/>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w:t>
      </w:r>
    </w:p>
    <w:p w:rsidR="00172A2C" w:rsidRPr="00CF323F" w:rsidRDefault="00CD442A" w:rsidP="00172A2C">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w:t>
      </w:r>
      <w:r w:rsidR="00172A2C" w:rsidRPr="00CF323F">
        <w:rPr>
          <w:rFonts w:ascii="Times New Roman" w:eastAsia="Times New Roman" w:hAnsi="Times New Roman"/>
          <w:sz w:val="26"/>
          <w:szCs w:val="26"/>
        </w:rPr>
        <w:t xml:space="preserve">1.7. Пункт 6.6. дополнить подпунктом в следующей редакции:                                 «в) </w:t>
      </w:r>
      <w:r w:rsidR="00172A2C" w:rsidRPr="00CF323F">
        <w:rPr>
          <w:rFonts w:ascii="Times New Roman" w:eastAsia="Times New Roman" w:hAnsi="Times New Roman"/>
          <w:sz w:val="26"/>
          <w:szCs w:val="26"/>
          <w:lang w:eastAsia="en-US"/>
        </w:rPr>
        <w:t>стоянку автотранспорта на проезжей части придомовой</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территории,</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ограничивающей</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(уменьшающей)</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ширину</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проездов,</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установленной</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пунктом</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8.1.4</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СП</w:t>
      </w:r>
      <w:r w:rsidR="00172A2C" w:rsidRPr="00CF323F">
        <w:rPr>
          <w:rFonts w:ascii="Times New Roman" w:eastAsia="Times New Roman" w:hAnsi="Times New Roman"/>
          <w:spacing w:val="1"/>
          <w:sz w:val="26"/>
          <w:szCs w:val="26"/>
          <w:lang w:eastAsia="en-US"/>
        </w:rPr>
        <w:t xml:space="preserve"> </w:t>
      </w:r>
      <w:r w:rsidR="00172A2C" w:rsidRPr="00CF323F">
        <w:rPr>
          <w:rFonts w:ascii="Times New Roman" w:eastAsia="Times New Roman" w:hAnsi="Times New Roman"/>
          <w:sz w:val="26"/>
          <w:szCs w:val="26"/>
          <w:lang w:eastAsia="en-US"/>
        </w:rPr>
        <w:t>4.13130.2013.»</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w:t>
      </w:r>
      <w:r w:rsidR="00172A2C" w:rsidRPr="00CF323F">
        <w:rPr>
          <w:rFonts w:ascii="Times New Roman" w:eastAsia="Times New Roman" w:hAnsi="Times New Roman"/>
          <w:sz w:val="26"/>
          <w:szCs w:val="26"/>
        </w:rPr>
        <w:tab/>
      </w:r>
      <w:r w:rsidR="00172A2C" w:rsidRPr="00CF323F">
        <w:rPr>
          <w:rFonts w:ascii="Times New Roman" w:eastAsia="Times New Roman" w:hAnsi="Times New Roman"/>
          <w:sz w:val="26"/>
          <w:szCs w:val="26"/>
        </w:rPr>
        <w:tab/>
      </w:r>
      <w:r w:rsidRPr="00CF323F">
        <w:rPr>
          <w:rFonts w:ascii="Times New Roman" w:eastAsia="Times New Roman" w:hAnsi="Times New Roman"/>
          <w:sz w:val="26"/>
          <w:szCs w:val="26"/>
        </w:rPr>
        <w:t>1.</w:t>
      </w:r>
      <w:r w:rsidR="00172A2C" w:rsidRPr="00CF323F">
        <w:rPr>
          <w:rFonts w:ascii="Times New Roman" w:eastAsia="Times New Roman" w:hAnsi="Times New Roman"/>
          <w:sz w:val="26"/>
          <w:szCs w:val="26"/>
        </w:rPr>
        <w:t>8</w:t>
      </w:r>
      <w:r w:rsidRPr="00CF323F">
        <w:rPr>
          <w:rFonts w:ascii="Times New Roman" w:eastAsia="Times New Roman" w:hAnsi="Times New Roman"/>
          <w:sz w:val="26"/>
          <w:szCs w:val="26"/>
        </w:rPr>
        <w:t>. Подпункт д) пункта 6.11. дополнить словами: «не допускается размещение информации, содержащей  изображения и символы, связанные с употреблением алкоголя, иной спиртосодержащей продукции, табака  на фасадах зданий, информационных конструкциях</w:t>
      </w:r>
      <w:proofErr w:type="gramStart"/>
      <w:r w:rsidRPr="00CF323F">
        <w:rPr>
          <w:rFonts w:ascii="Times New Roman" w:eastAsia="Times New Roman" w:hAnsi="Times New Roman"/>
          <w:sz w:val="26"/>
          <w:szCs w:val="26"/>
        </w:rPr>
        <w:t>.»</w:t>
      </w:r>
      <w:proofErr w:type="gramEnd"/>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w:t>
      </w:r>
      <w:r w:rsidRPr="00CF323F">
        <w:rPr>
          <w:rFonts w:ascii="Times New Roman" w:eastAsia="Times New Roman" w:hAnsi="Times New Roman"/>
          <w:sz w:val="26"/>
          <w:szCs w:val="26"/>
        </w:rPr>
        <w:tab/>
        <w:t>1.</w:t>
      </w:r>
      <w:r w:rsidR="00172A2C" w:rsidRPr="00CF323F">
        <w:rPr>
          <w:rFonts w:ascii="Times New Roman" w:eastAsia="Times New Roman" w:hAnsi="Times New Roman"/>
          <w:sz w:val="26"/>
          <w:szCs w:val="26"/>
        </w:rPr>
        <w:t>9</w:t>
      </w:r>
      <w:r w:rsidRPr="00CF323F">
        <w:rPr>
          <w:rFonts w:ascii="Times New Roman" w:eastAsia="Times New Roman" w:hAnsi="Times New Roman"/>
          <w:sz w:val="26"/>
          <w:szCs w:val="26"/>
        </w:rPr>
        <w:t>. Пункт 6.12. дополнить следующими подпунктами:</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«к) собственники и (или) иные законные владельцы обязаны содержать забор или иное ограждение в состоянии, обеспечивающем их соответствие требованиям законодательства Российской Федерации, законодательства Вологодской области и муниципальных нормативных правовых актов органов местного самоуправления.</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При содержании заборов или иных ограждений должны соблюдаться требования к расположению и поддержанию привлекательности их внешнего вида.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Требования, установленные к содержанию внешнего вида заборов и иных ограждений настоящим Единым стандартом,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л) в целях выявления дефектов проводятся осмотры заборов и иных ограждений.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К дефектам внешнего вида заборов и иных ограждений относятся:</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повреждение или отсутствие красочного покрытия (в том числе </w:t>
      </w:r>
      <w:proofErr w:type="spellStart"/>
      <w:r w:rsidRPr="00CF323F">
        <w:rPr>
          <w:rFonts w:ascii="Times New Roman" w:eastAsia="Times New Roman" w:hAnsi="Times New Roman"/>
          <w:sz w:val="26"/>
          <w:szCs w:val="26"/>
        </w:rPr>
        <w:t>меление</w:t>
      </w:r>
      <w:proofErr w:type="spellEnd"/>
      <w:r w:rsidRPr="00CF323F">
        <w:rPr>
          <w:rFonts w:ascii="Times New Roman" w:eastAsia="Times New Roman" w:hAnsi="Times New Roman"/>
          <w:sz w:val="26"/>
          <w:szCs w:val="26"/>
        </w:rPr>
        <w:t>, растрескивание, выветривание, вздутие или сморщивание краски);</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наличие трещин, разломов;</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повреждение или разрушение кирпичной, или каменной кладки, архитектурных деталей и других элементов;</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lastRenderedPageBreak/>
        <w:t>наличие подтеков ржавчины, коррозии металлических деталей и частей;</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отклонение от вертикали, искривление и разрушение конструкций и (или) отдельных элементов;</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провисание или разрывы сетчатых элементов;</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расстройства болтовых, заклепочных, сварных, иных соединений конструкций</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и иные дефекты.</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м) собственники и (или) иные законные владельцы обязаны производить ремонт и восстановление заборов и иных ограждений, а также их очистку по мере загрязнения.</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н) не допускаются отклонения в положении всего забора иного ограждения по вертикали и по горизонтали более чем на 20 мм.</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Запрещается дальнейшая эксплуатация заборов и иных ограждений (отдельных элементов ограждения) без проведения ремонта, если общая площадь повреждения (разрушения) превышает 20% от общей площади забора и иного ограждения.</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о) окраска заборов и иных ограждений производится с учетом срока службы используемых материалов и их характеристик, установленных производителем.</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Металлические элементы и сварные соединения заборов и иных ограждений должны быть прокрашены атмосферостойкими красками.</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Окрашенные поверхности заборов и иных ограждений должны быть ровными, без помарок, пятен и поврежденных мест.</w:t>
      </w:r>
    </w:p>
    <w:p w:rsidR="0049088A" w:rsidRPr="00CF323F" w:rsidRDefault="0049088A" w:rsidP="0049088A">
      <w:pPr>
        <w:pStyle w:val="af8"/>
        <w:widowControl w:val="0"/>
        <w:spacing w:before="220" w:after="0" w:line="240" w:lineRule="auto"/>
        <w:ind w:left="90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1.10. пункт  11 дополнить подпунктом  11.7 </w:t>
      </w:r>
      <w:proofErr w:type="gramStart"/>
      <w:r w:rsidRPr="00CF323F">
        <w:rPr>
          <w:rFonts w:ascii="Times New Roman" w:eastAsia="Times New Roman" w:hAnsi="Times New Roman"/>
          <w:sz w:val="26"/>
          <w:szCs w:val="26"/>
        </w:rPr>
        <w:t>с</w:t>
      </w:r>
      <w:proofErr w:type="gramEnd"/>
      <w:r w:rsidRPr="00CF323F">
        <w:rPr>
          <w:rFonts w:ascii="Times New Roman" w:eastAsia="Times New Roman" w:hAnsi="Times New Roman"/>
          <w:sz w:val="26"/>
          <w:szCs w:val="26"/>
        </w:rPr>
        <w:t xml:space="preserve"> в следующей редакции:</w:t>
      </w:r>
    </w:p>
    <w:p w:rsidR="0049088A" w:rsidRPr="00CF323F" w:rsidRDefault="0049088A" w:rsidP="0049088A">
      <w:pPr>
        <w:pStyle w:val="af8"/>
        <w:widowControl w:val="0"/>
        <w:spacing w:before="220" w:after="0" w:line="240" w:lineRule="auto"/>
        <w:ind w:left="900"/>
        <w:jc w:val="both"/>
        <w:rPr>
          <w:rFonts w:ascii="Times New Roman" w:eastAsia="Times New Roman" w:hAnsi="Times New Roman"/>
          <w:sz w:val="26"/>
          <w:szCs w:val="26"/>
        </w:rPr>
      </w:pPr>
      <w:r w:rsidRPr="00CF323F">
        <w:rPr>
          <w:rFonts w:ascii="Times New Roman" w:eastAsia="Times New Roman" w:hAnsi="Times New Roman"/>
          <w:sz w:val="26"/>
          <w:szCs w:val="26"/>
        </w:rPr>
        <w:t>«11.7. Перечень технических требований к специальным площадкам у зданий для установки основной и специальной пожарной техники</w:t>
      </w:r>
    </w:p>
    <w:p w:rsidR="0049088A" w:rsidRPr="00CF323F" w:rsidRDefault="0049088A" w:rsidP="0049088A">
      <w:pPr>
        <w:widowControl w:val="0"/>
        <w:spacing w:before="220" w:after="0" w:line="240" w:lineRule="auto"/>
        <w:ind w:firstLine="708"/>
        <w:jc w:val="both"/>
        <w:rPr>
          <w:rFonts w:ascii="Times New Roman" w:eastAsia="Times New Roman" w:hAnsi="Times New Roman"/>
          <w:sz w:val="26"/>
          <w:szCs w:val="26"/>
        </w:rPr>
      </w:pPr>
      <w:r w:rsidRPr="00CF323F">
        <w:rPr>
          <w:rFonts w:ascii="Times New Roman" w:eastAsia="Times New Roman" w:hAnsi="Times New Roman"/>
          <w:sz w:val="26"/>
          <w:szCs w:val="26"/>
        </w:rPr>
        <w:t>Площадки следует оборудовать на проездах (подъездных путях, прилегающей территории), совмещенных с функциональными проездами и подъездами к зданиям.</w:t>
      </w:r>
    </w:p>
    <w:p w:rsidR="0049088A" w:rsidRPr="00CF323F" w:rsidRDefault="0049088A" w:rsidP="0049088A">
      <w:pPr>
        <w:widowControl w:val="0"/>
        <w:spacing w:before="220" w:after="0" w:line="240" w:lineRule="auto"/>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В зоне размещения площадки не должны находиться ограждения, воздушные линии электропередачи, рядовая посадка деревьев, а также встроенно-пристроенные помещения, исключающие доступ пожарных с </w:t>
      </w:r>
      <w:proofErr w:type="spellStart"/>
      <w:r w:rsidRPr="00CF323F">
        <w:rPr>
          <w:rFonts w:ascii="Times New Roman" w:eastAsia="Times New Roman" w:hAnsi="Times New Roman"/>
          <w:sz w:val="26"/>
          <w:szCs w:val="26"/>
        </w:rPr>
        <w:t>автолестниц</w:t>
      </w:r>
      <w:proofErr w:type="spellEnd"/>
      <w:r w:rsidRPr="00CF323F">
        <w:rPr>
          <w:rFonts w:ascii="Times New Roman" w:eastAsia="Times New Roman" w:hAnsi="Times New Roman"/>
          <w:sz w:val="26"/>
          <w:szCs w:val="26"/>
        </w:rPr>
        <w:t xml:space="preserve"> (автоподъемников) в квартиры или помещения здания.</w:t>
      </w:r>
    </w:p>
    <w:p w:rsidR="0049088A" w:rsidRPr="00CF323F" w:rsidRDefault="0049088A" w:rsidP="0049088A">
      <w:pPr>
        <w:widowControl w:val="0"/>
        <w:spacing w:before="220" w:after="0" w:line="240" w:lineRule="auto"/>
        <w:jc w:val="both"/>
        <w:rPr>
          <w:rFonts w:ascii="Times New Roman" w:eastAsia="Times New Roman" w:hAnsi="Times New Roman"/>
          <w:sz w:val="26"/>
          <w:szCs w:val="26"/>
        </w:rPr>
      </w:pPr>
      <w:r w:rsidRPr="00CF323F">
        <w:rPr>
          <w:rFonts w:ascii="Times New Roman" w:eastAsia="Times New Roman" w:hAnsi="Times New Roman"/>
          <w:sz w:val="26"/>
          <w:szCs w:val="26"/>
        </w:rPr>
        <w:t>Расстояние от края площадки до стены здания от 10 этажей и выше должно составлять от 8 м. до 10 м.</w:t>
      </w:r>
    </w:p>
    <w:p w:rsidR="0049088A" w:rsidRPr="00CF323F" w:rsidRDefault="0049088A" w:rsidP="0049088A">
      <w:pPr>
        <w:widowControl w:val="0"/>
        <w:spacing w:before="220" w:after="0" w:line="240" w:lineRule="auto"/>
        <w:jc w:val="both"/>
        <w:rPr>
          <w:rFonts w:ascii="Times New Roman" w:eastAsia="Times New Roman" w:hAnsi="Times New Roman"/>
          <w:sz w:val="26"/>
          <w:szCs w:val="26"/>
        </w:rPr>
      </w:pPr>
      <w:r w:rsidRPr="00CF323F">
        <w:rPr>
          <w:rFonts w:ascii="Times New Roman" w:eastAsia="Times New Roman" w:hAnsi="Times New Roman"/>
          <w:sz w:val="26"/>
          <w:szCs w:val="26"/>
        </w:rPr>
        <w:t>Расстояние между площадками для зданий высотой до 50 м. не должно превышать 20 м., а для зданий выше 50 м. – не более 25 м.</w:t>
      </w:r>
    </w:p>
    <w:p w:rsidR="0049088A" w:rsidRPr="00CF323F" w:rsidRDefault="0049088A" w:rsidP="0049088A">
      <w:pPr>
        <w:widowControl w:val="0"/>
        <w:spacing w:before="220" w:after="0" w:line="240" w:lineRule="auto"/>
        <w:jc w:val="both"/>
        <w:rPr>
          <w:rFonts w:ascii="Times New Roman" w:eastAsia="Times New Roman" w:hAnsi="Times New Roman"/>
          <w:sz w:val="26"/>
          <w:szCs w:val="26"/>
        </w:rPr>
      </w:pPr>
      <w:r w:rsidRPr="00CF323F">
        <w:rPr>
          <w:rFonts w:ascii="Times New Roman" w:eastAsia="Times New Roman" w:hAnsi="Times New Roman"/>
          <w:sz w:val="26"/>
          <w:szCs w:val="26"/>
        </w:rPr>
        <w:t>Площадки должны иметь твердое покрытие (асфальтовое, бетонное и т.п.).</w:t>
      </w:r>
    </w:p>
    <w:p w:rsidR="0049088A" w:rsidRPr="00CF323F" w:rsidRDefault="0049088A" w:rsidP="0049088A">
      <w:pPr>
        <w:widowControl w:val="0"/>
        <w:spacing w:before="220" w:after="0" w:line="240" w:lineRule="auto"/>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Площадки должны иметь размеры в плане не менее 15х10 м., при этом тупиковые </w:t>
      </w:r>
      <w:r w:rsidRPr="00CF323F">
        <w:rPr>
          <w:rFonts w:ascii="Times New Roman" w:eastAsia="Times New Roman" w:hAnsi="Times New Roman"/>
          <w:sz w:val="26"/>
          <w:szCs w:val="26"/>
        </w:rPr>
        <w:lastRenderedPageBreak/>
        <w:t>проезды должны заканчиваться площадками для разворота пожарной техники размером не менее чем 15х15 м.</w:t>
      </w:r>
    </w:p>
    <w:p w:rsidR="0049088A" w:rsidRPr="00CF323F" w:rsidRDefault="0049088A" w:rsidP="00CF323F">
      <w:pPr>
        <w:widowControl w:val="0"/>
        <w:spacing w:before="220" w:after="0" w:line="240" w:lineRule="auto"/>
        <w:jc w:val="both"/>
        <w:rPr>
          <w:rFonts w:ascii="Times New Roman" w:eastAsia="Times New Roman" w:hAnsi="Times New Roman"/>
          <w:sz w:val="26"/>
          <w:szCs w:val="26"/>
        </w:rPr>
      </w:pPr>
      <w:r w:rsidRPr="00CF323F">
        <w:rPr>
          <w:rFonts w:ascii="Times New Roman" w:eastAsia="Times New Roman" w:hAnsi="Times New Roman"/>
          <w:sz w:val="26"/>
          <w:szCs w:val="26"/>
        </w:rPr>
        <w:t>На площадку («островок») наносится разметка в соответствии с пунктом 1.4 приложения к Правилам дорожного движения (постановление Правительства Российской Федерации от 23.10.1993 № 1090 «О правилах дорожного движения» (далее – ПДД) в сочетании со знаком «Остановка запрещена» в соответствии с пунктом 3.27 ПДД и, при необходимости, знаками «Зона действия», предусмотренными пунктами 8.2.2, 8.2.4-8.2.6 ПДД.».</w:t>
      </w:r>
    </w:p>
    <w:p w:rsidR="00E12D5A" w:rsidRPr="00CF323F" w:rsidRDefault="00E12D5A">
      <w:pPr>
        <w:pStyle w:val="ConsPlusNormal"/>
        <w:ind w:firstLine="709"/>
        <w:contextualSpacing/>
        <w:jc w:val="both"/>
        <w:rPr>
          <w:color w:val="000000" w:themeColor="text1"/>
          <w:sz w:val="26"/>
          <w:szCs w:val="26"/>
        </w:rPr>
      </w:pP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xml:space="preserve">      1.</w:t>
      </w:r>
      <w:r w:rsidR="00CF323F" w:rsidRPr="00CF323F">
        <w:rPr>
          <w:color w:val="000000" w:themeColor="text1"/>
          <w:sz w:val="26"/>
          <w:szCs w:val="26"/>
        </w:rPr>
        <w:t>11</w:t>
      </w:r>
      <w:r w:rsidRPr="00CF323F">
        <w:rPr>
          <w:color w:val="000000" w:themeColor="text1"/>
          <w:sz w:val="26"/>
          <w:szCs w:val="26"/>
        </w:rPr>
        <w:t>. Пункт 14.1. Правил изложить в следующей редакции:</w:t>
      </w:r>
    </w:p>
    <w:p w:rsidR="00E12D5A" w:rsidRPr="00CF323F" w:rsidRDefault="00E12D5A">
      <w:pPr>
        <w:pStyle w:val="ConsPlusNormal"/>
        <w:contextualSpacing/>
        <w:jc w:val="both"/>
        <w:rPr>
          <w:color w:val="000000" w:themeColor="text1"/>
          <w:sz w:val="26"/>
          <w:szCs w:val="26"/>
        </w:rPr>
      </w:pPr>
    </w:p>
    <w:p w:rsidR="00E12D5A" w:rsidRPr="00CF323F" w:rsidRDefault="00CD442A">
      <w:pPr>
        <w:pStyle w:val="ConsPlusNormal"/>
        <w:ind w:firstLine="540"/>
        <w:jc w:val="both"/>
        <w:rPr>
          <w:rFonts w:eastAsia="Times New Roman"/>
          <w:sz w:val="26"/>
          <w:szCs w:val="26"/>
        </w:rPr>
      </w:pPr>
      <w:r w:rsidRPr="00CF323F">
        <w:rPr>
          <w:color w:val="000000" w:themeColor="text1"/>
          <w:sz w:val="26"/>
          <w:szCs w:val="26"/>
        </w:rPr>
        <w:t>«14.1.</w:t>
      </w:r>
      <w:r w:rsidRPr="00CF323F">
        <w:rPr>
          <w:rFonts w:eastAsia="Times New Roman"/>
          <w:sz w:val="26"/>
          <w:szCs w:val="26"/>
        </w:rPr>
        <w:t xml:space="preserve"> Границы прилегающей территории определяются правилами благоустройства путем установления расстояния в метрах:</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bookmarkStart w:id="3" w:name="P90"/>
      <w:bookmarkEnd w:id="3"/>
      <w:r w:rsidRPr="00CF323F">
        <w:rPr>
          <w:rFonts w:ascii="Times New Roman" w:eastAsia="Times New Roman" w:hAnsi="Times New Roman"/>
          <w:sz w:val="26"/>
          <w:szCs w:val="26"/>
        </w:rPr>
        <w:t xml:space="preserve">1) от границ земельного участка - в отношении здания, строения, сооружения, находящегося на земельном участке, </w:t>
      </w:r>
      <w:proofErr w:type="gramStart"/>
      <w:r w:rsidRPr="00CF323F">
        <w:rPr>
          <w:rFonts w:ascii="Times New Roman" w:eastAsia="Times New Roman" w:hAnsi="Times New Roman"/>
          <w:sz w:val="26"/>
          <w:szCs w:val="26"/>
        </w:rPr>
        <w:t>сведения</w:t>
      </w:r>
      <w:proofErr w:type="gramEnd"/>
      <w:r w:rsidRPr="00CF323F">
        <w:rPr>
          <w:rFonts w:ascii="Times New Roman" w:eastAsia="Times New Roman" w:hAnsi="Times New Roman"/>
          <w:sz w:val="26"/>
          <w:szCs w:val="26"/>
        </w:rPr>
        <w:t xml:space="preserve"> о местоположении границ которого внесены в Единый государственный реестр недвижимости;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2) от границ здания, строения, сооружения - в иных не предусмотренных </w:t>
      </w:r>
      <w:hyperlink w:anchor="P90" w:tooltip="#P90" w:history="1">
        <w:r w:rsidRPr="00CF323F">
          <w:rPr>
            <w:rFonts w:ascii="Times New Roman" w:eastAsia="Times New Roman" w:hAnsi="Times New Roman"/>
            <w:color w:val="0000FF"/>
            <w:sz w:val="26"/>
            <w:szCs w:val="26"/>
          </w:rPr>
          <w:t>пунктом 1 части 1</w:t>
        </w:r>
      </w:hyperlink>
      <w:r w:rsidRPr="00CF323F">
        <w:rPr>
          <w:rFonts w:ascii="Times New Roman" w:eastAsia="Times New Roman" w:hAnsi="Times New Roman"/>
          <w:sz w:val="26"/>
          <w:szCs w:val="26"/>
        </w:rPr>
        <w:t xml:space="preserve"> настоящей статьи случаях».</w:t>
      </w:r>
    </w:p>
    <w:p w:rsidR="00E12D5A" w:rsidRPr="00CF323F" w:rsidRDefault="00E12D5A">
      <w:pPr>
        <w:pStyle w:val="ConsPlusNormal"/>
        <w:contextualSpacing/>
        <w:jc w:val="both"/>
        <w:rPr>
          <w:color w:val="000000" w:themeColor="text1"/>
          <w:sz w:val="26"/>
          <w:szCs w:val="26"/>
        </w:rPr>
      </w:pP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xml:space="preserve">      1.</w:t>
      </w:r>
      <w:r w:rsidR="00CF323F" w:rsidRPr="00CF323F">
        <w:rPr>
          <w:color w:val="000000" w:themeColor="text1"/>
          <w:sz w:val="26"/>
          <w:szCs w:val="26"/>
        </w:rPr>
        <w:t>12</w:t>
      </w:r>
      <w:r w:rsidRPr="00CF323F">
        <w:rPr>
          <w:color w:val="000000" w:themeColor="text1"/>
          <w:sz w:val="26"/>
          <w:szCs w:val="26"/>
        </w:rPr>
        <w:t>. Пункт 14.4. Правил изложить в следующей редакции:</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«14.4.  Границы прилегающей территории определяются с учетом следующих ограничений:</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4) внутренняя часть границ прилегающей территории устанавливается по границам здания, строения, сооружения, земельного участка, в отношении которых определяются границы прилегающей территории;</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5) внешняя часть границ прилегающей территории не может выходить за пределы территорий общего пользования. В случае если здание, строение, сооружение, земельный участок, в отношении которого определяются границы прилегающей территории, граничит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внешние границы </w:t>
      </w:r>
      <w:r w:rsidRPr="00CF323F">
        <w:rPr>
          <w:rFonts w:ascii="Times New Roman" w:eastAsia="Times New Roman" w:hAnsi="Times New Roman"/>
          <w:sz w:val="26"/>
          <w:szCs w:val="26"/>
        </w:rPr>
        <w:lastRenderedPageBreak/>
        <w:t>прилегающей территории такого здания, строения, сооружения, земельного участка не должны пересекать границы указанных зон.</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1.</w:t>
      </w:r>
      <w:r w:rsidR="00CF323F" w:rsidRPr="00CF323F">
        <w:rPr>
          <w:rFonts w:ascii="Times New Roman" w:eastAsia="Times New Roman" w:hAnsi="Times New Roman"/>
          <w:sz w:val="26"/>
          <w:szCs w:val="26"/>
        </w:rPr>
        <w:t>13</w:t>
      </w:r>
      <w:r w:rsidRPr="00CF323F">
        <w:rPr>
          <w:rFonts w:ascii="Times New Roman" w:eastAsia="Times New Roman" w:hAnsi="Times New Roman"/>
          <w:sz w:val="26"/>
          <w:szCs w:val="26"/>
        </w:rPr>
        <w:t>. Раздел 23 Правил изложить в новой редакции:</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«23. Содержание внешнего вида фасадов зданий, строений, сооружений на территории Харовского муниципального округа  Вологодской области</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23.1. Собственники и (или) иные законные владельцы зданий, строений, сооружений обязаны содержать фасады указанных объектов в состоянии, обеспечивающем их соответствие требованиям законодательства Российской Федерации, законодательства Вологодской области и муниципальных нормативных правовых актов органов местного самоуправления.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23.2. Содержание фасадов зданий, строений, сооружений включает проведение следующих видов работ:</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проведение осмотра фасадов зданий, строений, сооружений</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в целях выявления загрязнений, неисправностей, повреждений и иных</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дефектов;</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ремонт и восстановление конструктивных элементов и отделки фасадов, в том числе входных дверей, козырьков, ограждений балконов, лоджий,</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подоконных отливов, карнизов, цоколей, крылец, лестниц, декоративных</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деталей и иных конструктивных элементов, герметизация и заделка швов, трещин и выбоин;</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обеспечение наличия и содержание в исправном состоянии водостоков,</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водосточных труб, сливов, размещенного на фасаде электроосвещения;</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мытье окон и витрин, вывесок и указателей;</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очистку от надписей, рисунков, графических изображений, объявлений, рекламной информации, афиш, плакатов и иной информационно-печатной продукции, самовольно размещенных на фасадах зданий, строений, сооружений вне мест, специально отведенных для их размещения на фасадах таких объектов;</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поддержание в исправном состоянии размещенного на фасаде</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электроосвещения и включение его с наступлением темноты.</w:t>
      </w:r>
    </w:p>
    <w:p w:rsidR="00E12D5A" w:rsidRPr="00CF323F" w:rsidRDefault="00CD442A">
      <w:pPr>
        <w:widowControl w:val="0"/>
        <w:spacing w:before="220"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 xml:space="preserve">  </w:t>
      </w:r>
      <w:r w:rsidRPr="00CF323F">
        <w:rPr>
          <w:rFonts w:ascii="Times New Roman" w:eastAsia="Times New Roman" w:hAnsi="Times New Roman"/>
          <w:sz w:val="26"/>
          <w:szCs w:val="26"/>
        </w:rPr>
        <w:tab/>
        <w:t xml:space="preserve">23.3. Требования, установленные к содержанию внешнего вида фасадов зданий, строений, сооружений настоящим Единым стандартом, применяются в части, не противоречащей законодательству в области сохранения, популяризации и охраны объектов культурного наследия (памятников истории и культуры) народов Российской Федерации.           </w:t>
      </w:r>
    </w:p>
    <w:p w:rsidR="00E12D5A" w:rsidRPr="00CF323F" w:rsidRDefault="00CD442A">
      <w:pPr>
        <w:widowControl w:val="0"/>
        <w:spacing w:before="220"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t xml:space="preserve">          23.4. В целях выявления дефектов проводятся осмотры фасадов зданий, строений, сооружений.   </w:t>
      </w:r>
    </w:p>
    <w:p w:rsidR="00E12D5A" w:rsidRPr="00CF323F" w:rsidRDefault="00CD442A">
      <w:pPr>
        <w:widowControl w:val="0"/>
        <w:spacing w:before="220" w:after="0" w:line="240" w:lineRule="auto"/>
        <w:rPr>
          <w:rFonts w:ascii="Times New Roman" w:eastAsia="Times New Roman" w:hAnsi="Times New Roman"/>
          <w:sz w:val="26"/>
          <w:szCs w:val="26"/>
        </w:rPr>
      </w:pPr>
      <w:r w:rsidRPr="00CF323F">
        <w:rPr>
          <w:rFonts w:ascii="Times New Roman" w:eastAsia="Times New Roman" w:hAnsi="Times New Roman"/>
          <w:sz w:val="26"/>
          <w:szCs w:val="26"/>
        </w:rPr>
        <w:lastRenderedPageBreak/>
        <w:t xml:space="preserve">          23.5. К дефектам внешнего вида фасадов зданий, строений, сооружений (далее - дефекты) относятся:</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местные разрушения облицовки, штукатурки, фактурного и окрасочного слоев,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трещины в штукатурке,</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proofErr w:type="spellStart"/>
      <w:r w:rsidRPr="00CF323F">
        <w:rPr>
          <w:rFonts w:ascii="Times New Roman" w:eastAsia="Times New Roman" w:hAnsi="Times New Roman"/>
          <w:sz w:val="26"/>
          <w:szCs w:val="26"/>
        </w:rPr>
        <w:t>выкрашивание</w:t>
      </w:r>
      <w:proofErr w:type="spellEnd"/>
      <w:r w:rsidRPr="00CF323F">
        <w:rPr>
          <w:rFonts w:ascii="Times New Roman" w:eastAsia="Times New Roman" w:hAnsi="Times New Roman"/>
          <w:sz w:val="26"/>
          <w:szCs w:val="26"/>
        </w:rPr>
        <w:t xml:space="preserve"> раствора из швов облицовки, кирпичной и </w:t>
      </w:r>
      <w:proofErr w:type="spellStart"/>
      <w:r w:rsidRPr="00CF323F">
        <w:rPr>
          <w:rFonts w:ascii="Times New Roman" w:eastAsia="Times New Roman" w:hAnsi="Times New Roman"/>
          <w:sz w:val="26"/>
          <w:szCs w:val="26"/>
        </w:rPr>
        <w:t>мелкоблочной</w:t>
      </w:r>
      <w:proofErr w:type="spellEnd"/>
      <w:r w:rsidRPr="00CF323F">
        <w:rPr>
          <w:rFonts w:ascii="Times New Roman" w:eastAsia="Times New Roman" w:hAnsi="Times New Roman"/>
          <w:sz w:val="26"/>
          <w:szCs w:val="26"/>
        </w:rPr>
        <w:t xml:space="preserve"> кладки,</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разрушение герметизирующих заделок стыков полносборных зданий,</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повреждение или износ металлических покрытий на выступающих частях стен,</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разрушение водосточных труб,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мокрые и ржавые пятна, потеки и </w:t>
      </w:r>
      <w:proofErr w:type="spellStart"/>
      <w:r w:rsidRPr="00CF323F">
        <w:rPr>
          <w:rFonts w:ascii="Times New Roman" w:eastAsia="Times New Roman" w:hAnsi="Times New Roman"/>
          <w:sz w:val="26"/>
          <w:szCs w:val="26"/>
        </w:rPr>
        <w:t>высолы</w:t>
      </w:r>
      <w:proofErr w:type="spellEnd"/>
      <w:r w:rsidRPr="00CF323F">
        <w:rPr>
          <w:rFonts w:ascii="Times New Roman" w:eastAsia="Times New Roman" w:hAnsi="Times New Roman"/>
          <w:sz w:val="26"/>
          <w:szCs w:val="26"/>
        </w:rPr>
        <w:t xml:space="preserve">,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общее загрязнение поверхности,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разрушение парапетов;</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иные дефекты внешнего вида фасадов.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23.6. Проведение ремонтных работ по устранению выявленных дефектов производится в сроки, установленные муниципальными нормативными правовыми актами органов местного самоуправления.  </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23.7. При обнаружении дефектов, угрожающих безопасности для жизни и здоровья граждан, сохранности имущества физических или юридических лиц, государственного, муниципального и иного имущества, окружающей среде, жизни или здоровью животных и растений, зона или пространство, где могут находиться граждане, имущество, животные и растения, обозначаются сигнальной разметкой не позднее дня, следующего за днем обнаружения дефектов.</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23.8. Окраска фасадов зданий, строений, сооружений проводится с учетом срока службы используемых материалов и их характеристик, установленных производителем.</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Окрашенные поверхности фасадов должны быть ровными, без помарок, пятен и поврежденных мест.</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На фасадах зданий, строений, сооружений не допускается окраска фасада до восстановления разрушенных или поврежденных</w:t>
      </w:r>
    </w:p>
    <w:p w:rsidR="00E12D5A" w:rsidRPr="00CF323F" w:rsidRDefault="00CD442A">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поверхностей и архитектурных деталей. </w:t>
      </w:r>
    </w:p>
    <w:p w:rsidR="003B7BA0" w:rsidRPr="00CF323F" w:rsidRDefault="00CD442A" w:rsidP="003B7BA0">
      <w:pPr>
        <w:widowControl w:val="0"/>
        <w:spacing w:before="220" w:after="0" w:line="240" w:lineRule="auto"/>
        <w:ind w:firstLine="540"/>
        <w:jc w:val="both"/>
        <w:rPr>
          <w:rFonts w:ascii="Times New Roman" w:eastAsia="Times New Roman" w:hAnsi="Times New Roman"/>
          <w:sz w:val="26"/>
          <w:szCs w:val="26"/>
        </w:rPr>
      </w:pPr>
      <w:r w:rsidRPr="00CF323F">
        <w:rPr>
          <w:rFonts w:ascii="Times New Roman" w:eastAsia="Times New Roman" w:hAnsi="Times New Roman"/>
          <w:sz w:val="26"/>
          <w:szCs w:val="26"/>
        </w:rPr>
        <w:t xml:space="preserve">   23.9. Фасады зданий, строений, сооружений следует очищать и промывать, учитывая материал и характер отделки, а также состояние поверхностей стен зданий.</w:t>
      </w:r>
    </w:p>
    <w:p w:rsidR="003B7BA0" w:rsidRPr="00CF323F" w:rsidRDefault="003B7BA0" w:rsidP="003B7BA0">
      <w:pPr>
        <w:widowControl w:val="0"/>
        <w:spacing w:before="220" w:after="0" w:line="240" w:lineRule="auto"/>
        <w:ind w:firstLine="540"/>
        <w:jc w:val="both"/>
        <w:rPr>
          <w:rFonts w:ascii="Times New Roman" w:eastAsia="Times New Roman" w:hAnsi="Times New Roman"/>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lastRenderedPageBreak/>
        <w:t>23.10. Архитектурное решение внешнего вида фасадов здания, строения, сооружения должно предусматривать единую цветовую гамму стен фасада, единую конфигурацию, цвет, материал переплётов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rsidR="00E12D5A" w:rsidRPr="00CF323F" w:rsidRDefault="00E12D5A">
      <w:pPr>
        <w:pStyle w:val="ConsPlusNormal"/>
        <w:ind w:firstLine="708"/>
        <w:contextualSpacing/>
        <w:jc w:val="both"/>
        <w:rPr>
          <w:color w:val="000000" w:themeColor="text1"/>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t>23.11. Изменение архитектурного решения фасадов зданий, строений, сооружений, являющихся объектами культурного наследия,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w:t>
      </w:r>
    </w:p>
    <w:p w:rsidR="00E12D5A" w:rsidRPr="00CF323F" w:rsidRDefault="00E12D5A">
      <w:pPr>
        <w:pStyle w:val="ConsPlusNormal"/>
        <w:ind w:firstLine="708"/>
        <w:contextualSpacing/>
        <w:jc w:val="both"/>
        <w:rPr>
          <w:color w:val="000000" w:themeColor="text1"/>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t>23.12. Цветовое решение должно соответствовать характеристикам и стилевому решению фасада, функциональному назначению объекта, окружающей среде.</w:t>
      </w:r>
    </w:p>
    <w:p w:rsidR="00E12D5A" w:rsidRPr="00CF323F" w:rsidRDefault="00E12D5A">
      <w:pPr>
        <w:pStyle w:val="ConsPlusNormal"/>
        <w:ind w:firstLine="708"/>
        <w:contextualSpacing/>
        <w:jc w:val="both"/>
        <w:rPr>
          <w:color w:val="000000" w:themeColor="text1"/>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t>23.13. Размещение маркиз над окнами (витражами) и витринами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 соответствующего габаритам и контурам проёмов.</w:t>
      </w:r>
    </w:p>
    <w:p w:rsidR="00E12D5A" w:rsidRPr="00CF323F" w:rsidRDefault="00E12D5A">
      <w:pPr>
        <w:pStyle w:val="ConsPlusNormal"/>
        <w:ind w:firstLine="708"/>
        <w:contextualSpacing/>
        <w:jc w:val="both"/>
        <w:rPr>
          <w:color w:val="000000" w:themeColor="text1"/>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t>23.14. Электрощиты, кабельные линии, при размещении на фасадах зданий, строений, сооружений, должны быть окрашены в цвет фасадов.</w:t>
      </w:r>
    </w:p>
    <w:p w:rsidR="00E12D5A" w:rsidRPr="00CF323F" w:rsidRDefault="00E12D5A">
      <w:pPr>
        <w:pStyle w:val="ConsPlusNormal"/>
        <w:ind w:firstLine="708"/>
        <w:contextualSpacing/>
        <w:jc w:val="both"/>
        <w:rPr>
          <w:color w:val="000000" w:themeColor="text1"/>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t>23.15. Требования к размещению элементов дополнительного оборудования</w:t>
      </w:r>
    </w:p>
    <w:p w:rsidR="00E12D5A" w:rsidRPr="00CF323F" w:rsidRDefault="00E12D5A">
      <w:pPr>
        <w:pStyle w:val="ConsPlusNormal"/>
        <w:ind w:firstLine="708"/>
        <w:contextualSpacing/>
        <w:jc w:val="both"/>
        <w:rPr>
          <w:color w:val="000000" w:themeColor="text1"/>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t>23.15.1. При размещении дополнительного оборудования на фасадах зданий, строений, сооружений необходимо предусматривать:</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сохранение сложившегося архитектурного облика;</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соблюдение действующих санитарных норм и правил;</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минимальный контакт с поверхностью фасада при сохранении надёжности крепления, рациональное устройство и технологичность крепления;</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привязку элементов дополнительного оборудования к системе осей фасада;</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удобство эксплуатации и обслуживания;</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обеспечение беспрепятственного движения пешеходов и транспорта;</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компактное размещение (схожие элементы должны быть максимально сгруппированы с учётом структуры фасада);</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декоративное оформление наружных блоков системы кондиционирования.</w:t>
      </w:r>
    </w:p>
    <w:p w:rsidR="00E12D5A" w:rsidRPr="00CF323F" w:rsidRDefault="00E12D5A">
      <w:pPr>
        <w:pStyle w:val="ConsPlusNormal"/>
        <w:ind w:firstLine="709"/>
        <w:contextualSpacing/>
        <w:jc w:val="both"/>
        <w:rPr>
          <w:color w:val="000000" w:themeColor="text1"/>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t>23.15.2. Собственник дополнительного оборудования обязан:</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поддерживать его техническое и эстетическое состояние;</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в случае проведения капитального ремонта фасадов зданий, строений, сооружений своевременно обеспечить его демонтаж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rsidR="00E12D5A" w:rsidRPr="00CF323F" w:rsidRDefault="00E12D5A">
      <w:pPr>
        <w:pStyle w:val="ConsPlusNormal"/>
        <w:ind w:firstLine="709"/>
        <w:contextualSpacing/>
        <w:jc w:val="both"/>
        <w:rPr>
          <w:color w:val="000000" w:themeColor="text1"/>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t>23.16. Требования к внешнему виду балконов, лоджий</w:t>
      </w:r>
    </w:p>
    <w:p w:rsidR="00E12D5A" w:rsidRPr="00CF323F" w:rsidRDefault="00E12D5A">
      <w:pPr>
        <w:pStyle w:val="ConsPlusNormal"/>
        <w:ind w:firstLine="708"/>
        <w:contextualSpacing/>
        <w:jc w:val="both"/>
        <w:rPr>
          <w:color w:val="000000" w:themeColor="text1"/>
          <w:sz w:val="26"/>
          <w:szCs w:val="26"/>
        </w:rPr>
      </w:pPr>
    </w:p>
    <w:p w:rsidR="00E12D5A" w:rsidRPr="00CF323F" w:rsidRDefault="00CD442A">
      <w:pPr>
        <w:pStyle w:val="ConsPlusNormal"/>
        <w:ind w:firstLine="708"/>
        <w:contextualSpacing/>
        <w:jc w:val="both"/>
        <w:rPr>
          <w:color w:val="000000" w:themeColor="text1"/>
          <w:sz w:val="26"/>
          <w:szCs w:val="26"/>
        </w:rPr>
      </w:pPr>
      <w:r w:rsidRPr="00CF323F">
        <w:rPr>
          <w:color w:val="000000" w:themeColor="text1"/>
          <w:sz w:val="26"/>
          <w:szCs w:val="26"/>
        </w:rPr>
        <w:t xml:space="preserve">23.16.1. Основными принципами архитектурного решения балконов и </w:t>
      </w:r>
      <w:r w:rsidRPr="00CF323F">
        <w:rPr>
          <w:color w:val="000000" w:themeColor="text1"/>
          <w:sz w:val="26"/>
          <w:szCs w:val="26"/>
        </w:rPr>
        <w:lastRenderedPageBreak/>
        <w:t>лоджий на фасадах являются:</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единый характер на всей поверхности фасада;</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поэтажная группировка (единый характер в соответствии с поэтажными членениями фасада);</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вертикальная группировка (единый характер в соответствии с размещением вертикальных внутренних коммуникаций);</w:t>
      </w:r>
    </w:p>
    <w:p w:rsidR="00E12D5A" w:rsidRPr="00CF323F" w:rsidRDefault="00CD442A">
      <w:pPr>
        <w:pStyle w:val="ConsPlusNormal"/>
        <w:ind w:firstLine="709"/>
        <w:contextualSpacing/>
        <w:jc w:val="both"/>
        <w:rPr>
          <w:color w:val="000000" w:themeColor="text1"/>
          <w:sz w:val="26"/>
          <w:szCs w:val="26"/>
        </w:rPr>
      </w:pPr>
      <w:r w:rsidRPr="00CF323F">
        <w:rPr>
          <w:color w:val="000000" w:themeColor="text1"/>
          <w:sz w:val="26"/>
          <w:szCs w:val="26"/>
        </w:rPr>
        <w:t>- сплошное остекление фасада (части фасада).</w:t>
      </w:r>
    </w:p>
    <w:p w:rsidR="00E12D5A" w:rsidRPr="00CF323F" w:rsidRDefault="00CD442A">
      <w:pPr>
        <w:ind w:firstLine="708"/>
        <w:jc w:val="both"/>
        <w:rPr>
          <w:rFonts w:ascii="Times New Roman" w:hAnsi="Times New Roman"/>
          <w:color w:val="000000" w:themeColor="text1"/>
          <w:sz w:val="26"/>
          <w:szCs w:val="26"/>
        </w:rPr>
      </w:pPr>
      <w:r w:rsidRPr="00CF323F">
        <w:rPr>
          <w:rFonts w:ascii="Times New Roman" w:hAnsi="Times New Roman"/>
          <w:color w:val="000000" w:themeColor="text1"/>
          <w:sz w:val="26"/>
          <w:szCs w:val="26"/>
        </w:rPr>
        <w:t xml:space="preserve">2. Настоящее решение вступает в силу после официального опубликования в «Официальном вестнике» - приложении к районной газете «Призыв» и подлежит размещению на </w:t>
      </w:r>
      <w:r w:rsidR="00B53509">
        <w:rPr>
          <w:rFonts w:ascii="Times New Roman" w:hAnsi="Times New Roman"/>
          <w:color w:val="000000" w:themeColor="text1"/>
          <w:sz w:val="26"/>
          <w:szCs w:val="26"/>
        </w:rPr>
        <w:t xml:space="preserve">официальном сайте </w:t>
      </w:r>
      <w:r w:rsidRPr="00CF323F">
        <w:rPr>
          <w:rFonts w:ascii="Times New Roman" w:hAnsi="Times New Roman"/>
          <w:color w:val="000000" w:themeColor="text1"/>
          <w:sz w:val="26"/>
          <w:szCs w:val="26"/>
        </w:rPr>
        <w:t>Харовского муниципального округа в информационно-телекоммуникационной сети «Интернет».</w:t>
      </w:r>
    </w:p>
    <w:p w:rsidR="00E12D5A" w:rsidRDefault="00E12D5A">
      <w:pPr>
        <w:spacing w:after="0" w:line="240" w:lineRule="auto"/>
        <w:jc w:val="both"/>
        <w:rPr>
          <w:rFonts w:ascii="Times New Roman" w:eastAsia="NSimSun" w:hAnsi="Times New Roman"/>
          <w:sz w:val="26"/>
          <w:szCs w:val="26"/>
          <w:lang w:eastAsia="zh-CN"/>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7"/>
        <w:gridCol w:w="4928"/>
        <w:gridCol w:w="4995"/>
      </w:tblGrid>
      <w:tr w:rsidR="00E12D5A">
        <w:trPr>
          <w:trHeight w:val="360"/>
        </w:trPr>
        <w:tc>
          <w:tcPr>
            <w:tcW w:w="4928" w:type="dxa"/>
            <w:tcBorders>
              <w:top w:val="none" w:sz="4" w:space="0" w:color="000000"/>
              <w:left w:val="none" w:sz="4" w:space="0" w:color="000000"/>
              <w:bottom w:val="none" w:sz="4" w:space="0" w:color="000000"/>
              <w:right w:val="none" w:sz="4" w:space="0" w:color="000000"/>
            </w:tcBorders>
          </w:tcPr>
          <w:p w:rsidR="00B53509" w:rsidRDefault="00CD442A">
            <w:pPr>
              <w:spacing w:after="0" w:line="240" w:lineRule="auto"/>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 xml:space="preserve">Председатель </w:t>
            </w:r>
          </w:p>
          <w:p w:rsidR="00B53509" w:rsidRDefault="00CD442A">
            <w:pPr>
              <w:spacing w:after="0" w:line="240" w:lineRule="auto"/>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 xml:space="preserve">Муниципального  Собрания </w:t>
            </w:r>
          </w:p>
          <w:p w:rsidR="00E12D5A" w:rsidRDefault="00CD442A">
            <w:pPr>
              <w:spacing w:after="0" w:line="240" w:lineRule="auto"/>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Харовского  муниципального окр</w:t>
            </w:r>
            <w:r w:rsidR="00B53509">
              <w:rPr>
                <w:rFonts w:ascii="Times New Roman" w:eastAsia="Times New Roman" w:hAnsi="Times New Roman"/>
                <w:sz w:val="26"/>
                <w:szCs w:val="26"/>
                <w:lang w:eastAsia="zh-CN" w:bidi="hi-IN"/>
              </w:rPr>
              <w:t xml:space="preserve">уга </w:t>
            </w:r>
            <w:r>
              <w:rPr>
                <w:rFonts w:ascii="Times New Roman" w:eastAsia="Times New Roman" w:hAnsi="Times New Roman"/>
                <w:sz w:val="26"/>
                <w:szCs w:val="26"/>
                <w:lang w:eastAsia="zh-CN" w:bidi="hi-IN"/>
              </w:rPr>
              <w:t xml:space="preserve">                                                                   </w:t>
            </w:r>
          </w:p>
          <w:p w:rsidR="00E12D5A" w:rsidRDefault="00E12D5A">
            <w:pPr>
              <w:spacing w:after="0" w:line="240" w:lineRule="auto"/>
              <w:rPr>
                <w:rFonts w:ascii="Times New Roman" w:eastAsia="Times New Roman" w:hAnsi="Times New Roman"/>
                <w:sz w:val="26"/>
                <w:szCs w:val="26"/>
                <w:lang w:eastAsia="zh-CN" w:bidi="hi-IN"/>
              </w:rPr>
            </w:pPr>
          </w:p>
          <w:p w:rsidR="00E12D5A" w:rsidRDefault="00CD442A">
            <w:pPr>
              <w:spacing w:after="0" w:line="240" w:lineRule="auto"/>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 xml:space="preserve">Глава Харовского муниципального округа                                                                                                                            </w:t>
            </w:r>
          </w:p>
        </w:tc>
        <w:tc>
          <w:tcPr>
            <w:tcW w:w="4928" w:type="dxa"/>
            <w:tcBorders>
              <w:top w:val="none" w:sz="4" w:space="0" w:color="000000"/>
              <w:left w:val="none" w:sz="4" w:space="0" w:color="000000"/>
              <w:bottom w:val="none" w:sz="4" w:space="0" w:color="000000"/>
              <w:right w:val="none" w:sz="4" w:space="0" w:color="000000"/>
            </w:tcBorders>
          </w:tcPr>
          <w:p w:rsidR="00E12D5A" w:rsidRDefault="00E12D5A">
            <w:pPr>
              <w:spacing w:after="0" w:line="240" w:lineRule="auto"/>
              <w:rPr>
                <w:rFonts w:ascii="Times New Roman" w:eastAsia="Times New Roman" w:hAnsi="Times New Roman"/>
                <w:sz w:val="26"/>
                <w:szCs w:val="26"/>
                <w:lang w:eastAsia="zh-CN" w:bidi="hi-IN"/>
              </w:rPr>
            </w:pPr>
          </w:p>
          <w:p w:rsidR="00E12D5A" w:rsidRDefault="00E12D5A">
            <w:pPr>
              <w:spacing w:after="0" w:line="240" w:lineRule="auto"/>
              <w:rPr>
                <w:rFonts w:ascii="Times New Roman" w:eastAsia="Times New Roman" w:hAnsi="Times New Roman"/>
                <w:sz w:val="26"/>
                <w:szCs w:val="26"/>
                <w:lang w:eastAsia="zh-CN" w:bidi="hi-IN"/>
              </w:rPr>
            </w:pPr>
          </w:p>
          <w:p w:rsidR="00E12D5A" w:rsidRDefault="00CD442A">
            <w:pPr>
              <w:spacing w:after="0" w:line="240" w:lineRule="auto"/>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 xml:space="preserve">                                          Л.В. Горюнова</w:t>
            </w:r>
          </w:p>
          <w:p w:rsidR="00E12D5A" w:rsidRDefault="00CD442A">
            <w:pPr>
              <w:spacing w:after="0" w:line="240" w:lineRule="auto"/>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 xml:space="preserve">                                 </w:t>
            </w:r>
          </w:p>
          <w:p w:rsidR="00E12D5A" w:rsidRDefault="00CD442A">
            <w:pPr>
              <w:spacing w:after="0" w:line="240" w:lineRule="auto"/>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 xml:space="preserve">                                          О.В. Тихомиров</w:t>
            </w:r>
          </w:p>
          <w:p w:rsidR="00E12D5A" w:rsidRDefault="00CD442A">
            <w:pPr>
              <w:spacing w:after="0" w:line="240" w:lineRule="auto"/>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ab/>
              <w:t xml:space="preserve">           </w:t>
            </w:r>
          </w:p>
          <w:p w:rsidR="00E12D5A" w:rsidRDefault="00CD442A">
            <w:pPr>
              <w:spacing w:after="0" w:line="240" w:lineRule="auto"/>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 xml:space="preserve">                                    </w:t>
            </w:r>
          </w:p>
          <w:p w:rsidR="00E12D5A" w:rsidRDefault="00E12D5A">
            <w:pPr>
              <w:spacing w:after="0" w:line="240" w:lineRule="auto"/>
              <w:ind w:firstLine="709"/>
              <w:jc w:val="both"/>
              <w:rPr>
                <w:rFonts w:ascii="Times New Roman" w:eastAsia="Times New Roman" w:hAnsi="Times New Roman"/>
                <w:sz w:val="26"/>
                <w:szCs w:val="26"/>
                <w:lang w:eastAsia="zh-CN" w:bidi="hi-IN"/>
              </w:rPr>
            </w:pPr>
          </w:p>
          <w:p w:rsidR="00E12D5A" w:rsidRDefault="00E12D5A">
            <w:pPr>
              <w:spacing w:after="0" w:line="240" w:lineRule="auto"/>
              <w:jc w:val="both"/>
              <w:rPr>
                <w:rFonts w:ascii="Times New Roman" w:eastAsia="Times New Roman" w:hAnsi="Times New Roman"/>
                <w:sz w:val="26"/>
                <w:szCs w:val="26"/>
                <w:lang w:eastAsia="zh-CN" w:bidi="hi-IN"/>
              </w:rPr>
            </w:pPr>
          </w:p>
          <w:p w:rsidR="00E12D5A" w:rsidRDefault="00E12D5A">
            <w:pPr>
              <w:spacing w:after="0" w:line="240" w:lineRule="auto"/>
              <w:jc w:val="both"/>
              <w:rPr>
                <w:rFonts w:ascii="Times New Roman" w:eastAsia="Times New Roman" w:hAnsi="Times New Roman"/>
                <w:sz w:val="26"/>
                <w:szCs w:val="26"/>
                <w:lang w:eastAsia="zh-CN" w:bidi="hi-IN"/>
              </w:rPr>
            </w:pPr>
          </w:p>
        </w:tc>
        <w:tc>
          <w:tcPr>
            <w:tcW w:w="4995" w:type="dxa"/>
            <w:tcBorders>
              <w:top w:val="none" w:sz="4" w:space="0" w:color="000000"/>
              <w:left w:val="none" w:sz="4" w:space="0" w:color="000000"/>
              <w:bottom w:val="none" w:sz="4" w:space="0" w:color="000000"/>
              <w:right w:val="none" w:sz="4" w:space="0" w:color="000000"/>
            </w:tcBorders>
          </w:tcPr>
          <w:p w:rsidR="00E12D5A" w:rsidRDefault="00E12D5A">
            <w:pPr>
              <w:spacing w:after="0" w:line="240" w:lineRule="auto"/>
              <w:rPr>
                <w:rFonts w:ascii="Times New Roman" w:eastAsia="Times New Roman" w:hAnsi="Times New Roman"/>
                <w:sz w:val="26"/>
                <w:szCs w:val="26"/>
                <w:lang w:eastAsia="zh-CN" w:bidi="hi-IN"/>
              </w:rPr>
            </w:pPr>
          </w:p>
          <w:p w:rsidR="00E12D5A" w:rsidRDefault="00E12D5A">
            <w:pPr>
              <w:rPr>
                <w:rFonts w:ascii="Times New Roman" w:eastAsia="Times New Roman" w:hAnsi="Times New Roman"/>
                <w:sz w:val="26"/>
                <w:szCs w:val="26"/>
                <w:lang w:eastAsia="zh-CN" w:bidi="hi-IN"/>
              </w:rPr>
            </w:pPr>
          </w:p>
          <w:p w:rsidR="00E12D5A" w:rsidRDefault="00E12D5A">
            <w:pPr>
              <w:rPr>
                <w:rFonts w:ascii="Times New Roman" w:eastAsia="Times New Roman" w:hAnsi="Times New Roman"/>
                <w:sz w:val="26"/>
                <w:szCs w:val="26"/>
                <w:lang w:eastAsia="zh-CN" w:bidi="hi-IN"/>
              </w:rPr>
            </w:pPr>
          </w:p>
          <w:p w:rsidR="00E12D5A" w:rsidRDefault="00E12D5A">
            <w:pPr>
              <w:rPr>
                <w:rFonts w:ascii="Times New Roman" w:eastAsia="Times New Roman" w:hAnsi="Times New Roman"/>
                <w:sz w:val="26"/>
                <w:szCs w:val="26"/>
                <w:lang w:eastAsia="zh-CN" w:bidi="hi-IN"/>
              </w:rPr>
            </w:pPr>
          </w:p>
          <w:p w:rsidR="00E12D5A" w:rsidRDefault="00CD442A">
            <w:pPr>
              <w:tabs>
                <w:tab w:val="left" w:pos="3135"/>
              </w:tabs>
              <w:rPr>
                <w:rFonts w:ascii="Times New Roman" w:eastAsia="Times New Roman" w:hAnsi="Times New Roman"/>
                <w:sz w:val="26"/>
                <w:szCs w:val="26"/>
                <w:lang w:eastAsia="zh-CN" w:bidi="hi-IN"/>
              </w:rPr>
            </w:pPr>
            <w:r>
              <w:rPr>
                <w:rFonts w:ascii="Times New Roman" w:eastAsia="Times New Roman" w:hAnsi="Times New Roman"/>
                <w:sz w:val="26"/>
                <w:szCs w:val="26"/>
                <w:lang w:eastAsia="zh-CN" w:bidi="hi-IN"/>
              </w:rPr>
              <w:tab/>
            </w:r>
          </w:p>
        </w:tc>
      </w:tr>
    </w:tbl>
    <w:p w:rsidR="00E12D5A" w:rsidRDefault="00E12D5A" w:rsidP="00B53509">
      <w:pPr>
        <w:pStyle w:val="ConsPlusNormal"/>
        <w:contextualSpacing/>
        <w:jc w:val="both"/>
        <w:rPr>
          <w:color w:val="000000" w:themeColor="text1"/>
          <w:sz w:val="26"/>
          <w:szCs w:val="26"/>
        </w:rPr>
        <w:sectPr w:rsidR="00E12D5A">
          <w:footerReference w:type="default" r:id="rId17"/>
          <w:headerReference w:type="first" r:id="rId18"/>
          <w:pgSz w:w="11906" w:h="16838"/>
          <w:pgMar w:top="851" w:right="851" w:bottom="851" w:left="1701" w:header="709" w:footer="0" w:gutter="0"/>
          <w:pgNumType w:start="0"/>
          <w:cols w:space="708"/>
          <w:titlePg/>
          <w:docGrid w:linePitch="360"/>
        </w:sectPr>
      </w:pPr>
    </w:p>
    <w:p w:rsidR="00E12D5A" w:rsidRPr="00B53509" w:rsidRDefault="00E12D5A" w:rsidP="00B53509">
      <w:pPr>
        <w:rPr>
          <w:rFonts w:ascii="Times New Roman" w:eastAsia="Times New Roman" w:hAnsi="Times New Roman"/>
          <w:sz w:val="26"/>
          <w:szCs w:val="26"/>
        </w:rPr>
      </w:pPr>
    </w:p>
    <w:sectPr w:rsidR="00E12D5A" w:rsidRPr="00B53509">
      <w:pgSz w:w="11906" w:h="16838"/>
      <w:pgMar w:top="851" w:right="851" w:bottom="851" w:left="1701" w:header="70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92" w:rsidRDefault="00CA6F92">
      <w:pPr>
        <w:spacing w:after="0" w:line="240" w:lineRule="auto"/>
      </w:pPr>
      <w:r>
        <w:separator/>
      </w:r>
    </w:p>
  </w:endnote>
  <w:endnote w:type="continuationSeparator" w:id="0">
    <w:p w:rsidR="00CA6F92" w:rsidRDefault="00CA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379953"/>
      <w:docPartObj>
        <w:docPartGallery w:val="Page Numbers (Bottom of Page)"/>
        <w:docPartUnique/>
      </w:docPartObj>
    </w:sdtPr>
    <w:sdtEndPr/>
    <w:sdtContent>
      <w:p w:rsidR="006668FA" w:rsidRDefault="006668FA">
        <w:pPr>
          <w:pStyle w:val="af4"/>
          <w:jc w:val="right"/>
        </w:pPr>
        <w:r>
          <w:fldChar w:fldCharType="begin"/>
        </w:r>
        <w:r>
          <w:instrText>PAGE   \* MERGEFORMAT</w:instrText>
        </w:r>
        <w:r>
          <w:fldChar w:fldCharType="separate"/>
        </w:r>
        <w:r w:rsidR="004A0AE1">
          <w:rPr>
            <w:noProof/>
          </w:rPr>
          <w:t>20</w:t>
        </w:r>
        <w:r>
          <w:fldChar w:fldCharType="end"/>
        </w:r>
      </w:p>
    </w:sdtContent>
  </w:sdt>
  <w:p w:rsidR="006668FA" w:rsidRDefault="006668F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92" w:rsidRDefault="00CA6F92">
      <w:pPr>
        <w:spacing w:after="0" w:line="240" w:lineRule="auto"/>
      </w:pPr>
      <w:r>
        <w:separator/>
      </w:r>
    </w:p>
  </w:footnote>
  <w:footnote w:type="continuationSeparator" w:id="0">
    <w:p w:rsidR="00CA6F92" w:rsidRDefault="00CA6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8FA" w:rsidRDefault="006668FA" w:rsidP="00C66817">
    <w:pPr>
      <w:pStyle w:val="af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B49"/>
    <w:multiLevelType w:val="hybridMultilevel"/>
    <w:tmpl w:val="271249AA"/>
    <w:lvl w:ilvl="0" w:tplc="62E08D34">
      <w:start w:val="1"/>
      <w:numFmt w:val="decimal"/>
      <w:lvlText w:val="%1."/>
      <w:lvlJc w:val="left"/>
      <w:pPr>
        <w:ind w:left="720" w:hanging="360"/>
      </w:pPr>
      <w:rPr>
        <w:rFonts w:cs="Times New Roman"/>
      </w:rPr>
    </w:lvl>
    <w:lvl w:ilvl="1" w:tplc="A4C21B20">
      <w:start w:val="1"/>
      <w:numFmt w:val="lowerLetter"/>
      <w:lvlText w:val="%2."/>
      <w:lvlJc w:val="left"/>
      <w:pPr>
        <w:ind w:left="1440" w:hanging="360"/>
      </w:pPr>
      <w:rPr>
        <w:rFonts w:cs="Times New Roman"/>
      </w:rPr>
    </w:lvl>
    <w:lvl w:ilvl="2" w:tplc="EDC8B270">
      <w:start w:val="1"/>
      <w:numFmt w:val="lowerRoman"/>
      <w:lvlText w:val="%3."/>
      <w:lvlJc w:val="right"/>
      <w:pPr>
        <w:ind w:left="2160" w:hanging="180"/>
      </w:pPr>
      <w:rPr>
        <w:rFonts w:cs="Times New Roman"/>
      </w:rPr>
    </w:lvl>
    <w:lvl w:ilvl="3" w:tplc="24682256">
      <w:start w:val="1"/>
      <w:numFmt w:val="decimal"/>
      <w:lvlText w:val="%4."/>
      <w:lvlJc w:val="left"/>
      <w:pPr>
        <w:ind w:left="2880" w:hanging="360"/>
      </w:pPr>
      <w:rPr>
        <w:rFonts w:cs="Times New Roman"/>
      </w:rPr>
    </w:lvl>
    <w:lvl w:ilvl="4" w:tplc="A896F020">
      <w:start w:val="1"/>
      <w:numFmt w:val="lowerLetter"/>
      <w:lvlText w:val="%5."/>
      <w:lvlJc w:val="left"/>
      <w:pPr>
        <w:ind w:left="3600" w:hanging="360"/>
      </w:pPr>
      <w:rPr>
        <w:rFonts w:cs="Times New Roman"/>
      </w:rPr>
    </w:lvl>
    <w:lvl w:ilvl="5" w:tplc="A162B730">
      <w:start w:val="1"/>
      <w:numFmt w:val="lowerRoman"/>
      <w:lvlText w:val="%6."/>
      <w:lvlJc w:val="right"/>
      <w:pPr>
        <w:ind w:left="4320" w:hanging="180"/>
      </w:pPr>
      <w:rPr>
        <w:rFonts w:cs="Times New Roman"/>
      </w:rPr>
    </w:lvl>
    <w:lvl w:ilvl="6" w:tplc="455068CC">
      <w:start w:val="1"/>
      <w:numFmt w:val="decimal"/>
      <w:lvlText w:val="%7."/>
      <w:lvlJc w:val="left"/>
      <w:pPr>
        <w:ind w:left="5040" w:hanging="360"/>
      </w:pPr>
      <w:rPr>
        <w:rFonts w:cs="Times New Roman"/>
      </w:rPr>
    </w:lvl>
    <w:lvl w:ilvl="7" w:tplc="C2746210">
      <w:start w:val="1"/>
      <w:numFmt w:val="lowerLetter"/>
      <w:lvlText w:val="%8."/>
      <w:lvlJc w:val="left"/>
      <w:pPr>
        <w:ind w:left="5760" w:hanging="360"/>
      </w:pPr>
      <w:rPr>
        <w:rFonts w:cs="Times New Roman"/>
      </w:rPr>
    </w:lvl>
    <w:lvl w:ilvl="8" w:tplc="9AE4BA46">
      <w:start w:val="1"/>
      <w:numFmt w:val="lowerRoman"/>
      <w:lvlText w:val="%9."/>
      <w:lvlJc w:val="right"/>
      <w:pPr>
        <w:ind w:left="6480" w:hanging="180"/>
      </w:pPr>
      <w:rPr>
        <w:rFonts w:cs="Times New Roman"/>
      </w:rPr>
    </w:lvl>
  </w:abstractNum>
  <w:abstractNum w:abstractNumId="1">
    <w:nsid w:val="38206155"/>
    <w:multiLevelType w:val="hybridMultilevel"/>
    <w:tmpl w:val="165C5024"/>
    <w:lvl w:ilvl="0" w:tplc="68D641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6317FA6"/>
    <w:multiLevelType w:val="multilevel"/>
    <w:tmpl w:val="36282A3A"/>
    <w:lvl w:ilvl="0">
      <w:start w:val="1"/>
      <w:numFmt w:val="decimal"/>
      <w:lvlText w:val="%1."/>
      <w:lvlJc w:val="left"/>
      <w:pPr>
        <w:ind w:left="927" w:hanging="360"/>
      </w:pPr>
      <w:rPr>
        <w:rFonts w:cs="Times New Roman"/>
      </w:rPr>
    </w:lvl>
    <w:lvl w:ilvl="1">
      <w:start w:val="2"/>
      <w:numFmt w:val="decimal"/>
      <w:isLgl/>
      <w:lvlText w:val="%1.%2."/>
      <w:lvlJc w:val="left"/>
      <w:pPr>
        <w:ind w:left="1854" w:hanging="720"/>
      </w:pPr>
      <w:rPr>
        <w:rFonts w:eastAsia="Times New Roman" w:hint="default"/>
        <w:color w:val="auto"/>
      </w:rPr>
    </w:lvl>
    <w:lvl w:ilvl="2">
      <w:start w:val="1"/>
      <w:numFmt w:val="decimal"/>
      <w:isLgl/>
      <w:lvlText w:val="%1.%2.%3."/>
      <w:lvlJc w:val="left"/>
      <w:pPr>
        <w:ind w:left="1985" w:hanging="720"/>
      </w:pPr>
      <w:rPr>
        <w:rFonts w:eastAsia="Times New Roman" w:hint="default"/>
        <w:color w:val="auto"/>
      </w:rPr>
    </w:lvl>
    <w:lvl w:ilvl="3">
      <w:start w:val="1"/>
      <w:numFmt w:val="decimal"/>
      <w:isLgl/>
      <w:lvlText w:val="%1.%2.%3.%4."/>
      <w:lvlJc w:val="left"/>
      <w:pPr>
        <w:ind w:left="2694" w:hanging="1080"/>
      </w:pPr>
      <w:rPr>
        <w:rFonts w:eastAsia="Times New Roman" w:hint="default"/>
        <w:color w:val="auto"/>
      </w:rPr>
    </w:lvl>
    <w:lvl w:ilvl="4">
      <w:start w:val="1"/>
      <w:numFmt w:val="decimal"/>
      <w:isLgl/>
      <w:lvlText w:val="%1.%2.%3.%4.%5."/>
      <w:lvlJc w:val="left"/>
      <w:pPr>
        <w:ind w:left="3043" w:hanging="1080"/>
      </w:pPr>
      <w:rPr>
        <w:rFonts w:eastAsia="Times New Roman" w:hint="default"/>
        <w:color w:val="auto"/>
      </w:rPr>
    </w:lvl>
    <w:lvl w:ilvl="5">
      <w:start w:val="1"/>
      <w:numFmt w:val="decimal"/>
      <w:isLgl/>
      <w:lvlText w:val="%1.%2.%3.%4.%5.%6."/>
      <w:lvlJc w:val="left"/>
      <w:pPr>
        <w:ind w:left="3752" w:hanging="1440"/>
      </w:pPr>
      <w:rPr>
        <w:rFonts w:eastAsia="Times New Roman" w:hint="default"/>
        <w:color w:val="auto"/>
      </w:rPr>
    </w:lvl>
    <w:lvl w:ilvl="6">
      <w:start w:val="1"/>
      <w:numFmt w:val="decimal"/>
      <w:isLgl/>
      <w:lvlText w:val="%1.%2.%3.%4.%5.%6.%7."/>
      <w:lvlJc w:val="left"/>
      <w:pPr>
        <w:ind w:left="4101" w:hanging="1440"/>
      </w:pPr>
      <w:rPr>
        <w:rFonts w:eastAsia="Times New Roman" w:hint="default"/>
        <w:color w:val="auto"/>
      </w:rPr>
    </w:lvl>
    <w:lvl w:ilvl="7">
      <w:start w:val="1"/>
      <w:numFmt w:val="decimal"/>
      <w:isLgl/>
      <w:lvlText w:val="%1.%2.%3.%4.%5.%6.%7.%8."/>
      <w:lvlJc w:val="left"/>
      <w:pPr>
        <w:ind w:left="4810" w:hanging="1800"/>
      </w:pPr>
      <w:rPr>
        <w:rFonts w:eastAsia="Times New Roman" w:hint="default"/>
        <w:color w:val="auto"/>
      </w:rPr>
    </w:lvl>
    <w:lvl w:ilvl="8">
      <w:start w:val="1"/>
      <w:numFmt w:val="decimal"/>
      <w:isLgl/>
      <w:lvlText w:val="%1.%2.%3.%4.%5.%6.%7.%8.%9."/>
      <w:lvlJc w:val="left"/>
      <w:pPr>
        <w:ind w:left="5159" w:hanging="1800"/>
      </w:pPr>
      <w:rPr>
        <w:rFonts w:eastAsia="Times New Roman" w:hint="default"/>
        <w:color w:val="auto"/>
      </w:rPr>
    </w:lvl>
  </w:abstractNum>
  <w:abstractNum w:abstractNumId="3">
    <w:nsid w:val="49201848"/>
    <w:multiLevelType w:val="hybridMultilevel"/>
    <w:tmpl w:val="6E60FC8C"/>
    <w:lvl w:ilvl="0" w:tplc="474A2E5E">
      <w:start w:val="1"/>
      <w:numFmt w:val="decimal"/>
      <w:lvlText w:val="%1."/>
      <w:lvlJc w:val="left"/>
      <w:pPr>
        <w:ind w:left="1069" w:hanging="360"/>
      </w:pPr>
      <w:rPr>
        <w:rFonts w:cs="Times New Roman"/>
      </w:rPr>
    </w:lvl>
    <w:lvl w:ilvl="1" w:tplc="33140BFC">
      <w:start w:val="1"/>
      <w:numFmt w:val="lowerLetter"/>
      <w:lvlText w:val="%2."/>
      <w:lvlJc w:val="left"/>
      <w:pPr>
        <w:ind w:left="1789" w:hanging="360"/>
      </w:pPr>
      <w:rPr>
        <w:rFonts w:cs="Times New Roman"/>
      </w:rPr>
    </w:lvl>
    <w:lvl w:ilvl="2" w:tplc="1D2C7788">
      <w:start w:val="1"/>
      <w:numFmt w:val="lowerRoman"/>
      <w:lvlText w:val="%3."/>
      <w:lvlJc w:val="right"/>
      <w:pPr>
        <w:ind w:left="2509" w:hanging="180"/>
      </w:pPr>
      <w:rPr>
        <w:rFonts w:cs="Times New Roman"/>
      </w:rPr>
    </w:lvl>
    <w:lvl w:ilvl="3" w:tplc="0A801D36">
      <w:start w:val="1"/>
      <w:numFmt w:val="decimal"/>
      <w:lvlText w:val="%4."/>
      <w:lvlJc w:val="left"/>
      <w:pPr>
        <w:ind w:left="3229" w:hanging="360"/>
      </w:pPr>
      <w:rPr>
        <w:rFonts w:cs="Times New Roman"/>
      </w:rPr>
    </w:lvl>
    <w:lvl w:ilvl="4" w:tplc="FEAA63DA">
      <w:start w:val="1"/>
      <w:numFmt w:val="lowerLetter"/>
      <w:lvlText w:val="%5."/>
      <w:lvlJc w:val="left"/>
      <w:pPr>
        <w:ind w:left="3949" w:hanging="360"/>
      </w:pPr>
      <w:rPr>
        <w:rFonts w:cs="Times New Roman"/>
      </w:rPr>
    </w:lvl>
    <w:lvl w:ilvl="5" w:tplc="FE9A26AA">
      <w:start w:val="1"/>
      <w:numFmt w:val="lowerRoman"/>
      <w:lvlText w:val="%6."/>
      <w:lvlJc w:val="right"/>
      <w:pPr>
        <w:ind w:left="4669" w:hanging="180"/>
      </w:pPr>
      <w:rPr>
        <w:rFonts w:cs="Times New Roman"/>
      </w:rPr>
    </w:lvl>
    <w:lvl w:ilvl="6" w:tplc="B13863AC">
      <w:start w:val="1"/>
      <w:numFmt w:val="decimal"/>
      <w:lvlText w:val="%7."/>
      <w:lvlJc w:val="left"/>
      <w:pPr>
        <w:ind w:left="5389" w:hanging="360"/>
      </w:pPr>
      <w:rPr>
        <w:rFonts w:cs="Times New Roman"/>
      </w:rPr>
    </w:lvl>
    <w:lvl w:ilvl="7" w:tplc="238AC9D6">
      <w:start w:val="1"/>
      <w:numFmt w:val="lowerLetter"/>
      <w:lvlText w:val="%8."/>
      <w:lvlJc w:val="left"/>
      <w:pPr>
        <w:ind w:left="6109" w:hanging="360"/>
      </w:pPr>
      <w:rPr>
        <w:rFonts w:cs="Times New Roman"/>
      </w:rPr>
    </w:lvl>
    <w:lvl w:ilvl="8" w:tplc="CBD2BF6C">
      <w:start w:val="1"/>
      <w:numFmt w:val="lowerRoman"/>
      <w:lvlText w:val="%9."/>
      <w:lvlJc w:val="right"/>
      <w:pPr>
        <w:ind w:left="6829" w:hanging="180"/>
      </w:pPr>
      <w:rPr>
        <w:rFonts w:cs="Times New Roman"/>
      </w:rPr>
    </w:lvl>
  </w:abstractNum>
  <w:abstractNum w:abstractNumId="4">
    <w:nsid w:val="7FBA5AFC"/>
    <w:multiLevelType w:val="hybridMultilevel"/>
    <w:tmpl w:val="7E586FBC"/>
    <w:lvl w:ilvl="0" w:tplc="70AE405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5A"/>
    <w:rsid w:val="00152839"/>
    <w:rsid w:val="00172A2C"/>
    <w:rsid w:val="001749C1"/>
    <w:rsid w:val="00234214"/>
    <w:rsid w:val="002A325B"/>
    <w:rsid w:val="003B7BA0"/>
    <w:rsid w:val="0049088A"/>
    <w:rsid w:val="004A0AE1"/>
    <w:rsid w:val="004E4676"/>
    <w:rsid w:val="00505193"/>
    <w:rsid w:val="006668FA"/>
    <w:rsid w:val="007A3B05"/>
    <w:rsid w:val="007F0C18"/>
    <w:rsid w:val="00877D88"/>
    <w:rsid w:val="008A1B8A"/>
    <w:rsid w:val="009D3324"/>
    <w:rsid w:val="00B53509"/>
    <w:rsid w:val="00B958BA"/>
    <w:rsid w:val="00C43C41"/>
    <w:rsid w:val="00C66817"/>
    <w:rsid w:val="00CA6F92"/>
    <w:rsid w:val="00CB0905"/>
    <w:rsid w:val="00CD442A"/>
    <w:rsid w:val="00CF323F"/>
    <w:rsid w:val="00D20DA4"/>
    <w:rsid w:val="00E12D5A"/>
    <w:rsid w:val="00F5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s="Times New Roman"/>
      <w:lang w:eastAsia="ru-RU"/>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sz w:val="32"/>
      <w:szCs w:val="32"/>
    </w:rPr>
  </w:style>
  <w:style w:type="paragraph" w:styleId="2">
    <w:name w:val="heading 2"/>
    <w:basedOn w:val="a"/>
    <w:next w:val="a"/>
    <w:link w:val="20"/>
    <w:uiPriority w:val="9"/>
    <w:qFormat/>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imes New Roman"/>
      <w:b/>
      <w:bCs/>
      <w:sz w:val="32"/>
      <w:szCs w:val="32"/>
      <w:lang w:eastAsia="ru-RU"/>
    </w:rPr>
  </w:style>
  <w:style w:type="character" w:customStyle="1" w:styleId="20">
    <w:name w:val="Заголовок 2 Знак"/>
    <w:basedOn w:val="a0"/>
    <w:link w:val="2"/>
    <w:uiPriority w:val="9"/>
    <w:rPr>
      <w:rFonts w:ascii="Cambria" w:eastAsiaTheme="minorEastAsia" w:hAnsi="Cambria" w:cs="Times New Roman"/>
      <w:b/>
      <w:bCs/>
      <w:i/>
      <w:iCs/>
      <w:sz w:val="28"/>
      <w:szCs w:val="28"/>
      <w:lang w:eastAsia="ru-RU"/>
    </w:r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pPr>
      <w:widowControl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pPr>
      <w:widowControl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pPr>
      <w:widowControl w:val="0"/>
      <w:spacing w:after="0" w:line="240" w:lineRule="auto"/>
    </w:pPr>
    <w:rPr>
      <w:rFonts w:ascii="Times New Roman" w:eastAsiaTheme="minorEastAsia" w:hAnsi="Times New Roman" w:cs="Times New Roman"/>
      <w:sz w:val="24"/>
      <w:szCs w:val="24"/>
      <w:lang w:eastAsia="ru-RU"/>
    </w:rPr>
  </w:style>
  <w:style w:type="paragraph" w:styleId="af2">
    <w:name w:val="header"/>
    <w:basedOn w:val="a"/>
    <w:link w:val="af3"/>
    <w:uiPriority w:val="99"/>
    <w:unhideWhenUsed/>
    <w:pPr>
      <w:tabs>
        <w:tab w:val="center" w:pos="4677"/>
        <w:tab w:val="right" w:pos="9355"/>
      </w:tabs>
    </w:pPr>
  </w:style>
  <w:style w:type="character" w:customStyle="1" w:styleId="af3">
    <w:name w:val="Верхний колонтитул Знак"/>
    <w:basedOn w:val="a0"/>
    <w:link w:val="af2"/>
    <w:uiPriority w:val="99"/>
    <w:rPr>
      <w:rFonts w:eastAsiaTheme="minorEastAsia" w:cs="Times New Roman"/>
      <w:lang w:eastAsia="ru-RU"/>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eastAsiaTheme="minorEastAsia" w:cs="Times New Roman"/>
      <w:lang w:eastAsia="ru-RU"/>
    </w:rPr>
  </w:style>
  <w:style w:type="character" w:styleId="af6">
    <w:name w:val="Hyperlink"/>
    <w:basedOn w:val="a0"/>
    <w:uiPriority w:val="99"/>
    <w:semiHidden/>
    <w:unhideWhenUsed/>
    <w:rPr>
      <w:rFonts w:cs="Times New Roman"/>
      <w:color w:val="0000FF"/>
      <w:u w:val="single"/>
    </w:rPr>
  </w:style>
  <w:style w:type="paragraph" w:customStyle="1" w:styleId="12">
    <w:name w:val="Обычный1"/>
    <w:pPr>
      <w:widowControl w:val="0"/>
      <w:spacing w:after="0" w:line="240" w:lineRule="auto"/>
    </w:pPr>
    <w:rPr>
      <w:rFonts w:ascii="Times New Roman" w:eastAsiaTheme="minorEastAsia" w:hAnsi="Times New Roman" w:cs="Times New Roman"/>
      <w:sz w:val="20"/>
      <w:szCs w:val="24"/>
      <w:lang w:eastAsia="ar-SA"/>
    </w:rPr>
  </w:style>
  <w:style w:type="paragraph" w:styleId="af7">
    <w:name w:val="No Spacing"/>
    <w:uiPriority w:val="1"/>
    <w:qFormat/>
    <w:pPr>
      <w:spacing w:after="0" w:line="240" w:lineRule="auto"/>
    </w:pPr>
    <w:rPr>
      <w:rFonts w:eastAsiaTheme="minorEastAsia" w:cs="Times New Roman"/>
    </w:rPr>
  </w:style>
  <w:style w:type="paragraph" w:styleId="af8">
    <w:name w:val="List Paragraph"/>
    <w:basedOn w:val="a"/>
    <w:uiPriority w:val="34"/>
    <w:qFormat/>
    <w:pPr>
      <w:ind w:left="720"/>
      <w:contextualSpacing/>
    </w:pPr>
  </w:style>
  <w:style w:type="character" w:styleId="af9">
    <w:name w:val="Strong"/>
    <w:basedOn w:val="a0"/>
    <w:uiPriority w:val="22"/>
    <w:qFormat/>
    <w:rPr>
      <w:rFonts w:cs="Times New Roman"/>
      <w:b/>
    </w:rPr>
  </w:style>
  <w:style w:type="paragraph" w:styleId="afa">
    <w:name w:val="Normal (Web)"/>
    <w:basedOn w:val="a"/>
    <w:uiPriority w:val="99"/>
    <w:unhideWhenUsed/>
    <w:pPr>
      <w:spacing w:before="100" w:beforeAutospacing="1" w:after="100" w:afterAutospacing="1" w:line="240" w:lineRule="auto"/>
    </w:pPr>
    <w:rPr>
      <w:rFonts w:ascii="Times New Roman" w:hAnsi="Times New Roman"/>
      <w:sz w:val="24"/>
      <w:szCs w:val="24"/>
    </w:rPr>
  </w:style>
  <w:style w:type="paragraph" w:styleId="afb">
    <w:name w:val="Balloon Text"/>
    <w:basedOn w:val="a"/>
    <w:link w:val="afc"/>
    <w:uiPriority w:val="99"/>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rPr>
      <w:rFonts w:ascii="Segoe UI" w:eastAsiaTheme="minorEastAsia" w:hAnsi="Segoe UI" w:cs="Segoe UI"/>
      <w:sz w:val="18"/>
      <w:szCs w:val="18"/>
      <w:lang w:eastAsia="ru-RU"/>
    </w:rPr>
  </w:style>
  <w:style w:type="paragraph" w:customStyle="1" w:styleId="afd">
    <w:name w:val="Знак Знак Знак Знак Знак Знак Знак"/>
    <w:basedOn w:val="a"/>
    <w:pPr>
      <w:spacing w:after="0" w:line="240" w:lineRule="auto"/>
    </w:pPr>
    <w:rPr>
      <w:rFonts w:ascii="Verdana" w:eastAsia="Times New Roman" w:hAnsi="Verdana" w:cs="Verdana"/>
      <w:sz w:val="20"/>
      <w:szCs w:val="20"/>
      <w:lang w:val="en-US" w:eastAsia="en-US"/>
    </w:rPr>
  </w:style>
  <w:style w:type="table" w:styleId="afe">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s="Times New Roman"/>
      <w:lang w:eastAsia="ru-RU"/>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sz w:val="32"/>
      <w:szCs w:val="32"/>
    </w:rPr>
  </w:style>
  <w:style w:type="paragraph" w:styleId="2">
    <w:name w:val="heading 2"/>
    <w:basedOn w:val="a"/>
    <w:next w:val="a"/>
    <w:link w:val="20"/>
    <w:uiPriority w:val="9"/>
    <w:qFormat/>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character" w:customStyle="1" w:styleId="10">
    <w:name w:val="Заголовок 1 Знак"/>
    <w:basedOn w:val="a0"/>
    <w:link w:val="1"/>
    <w:uiPriority w:val="9"/>
    <w:rPr>
      <w:rFonts w:asciiTheme="majorHAnsi" w:eastAsiaTheme="majorEastAsia" w:hAnsiTheme="majorHAnsi" w:cs="Times New Roman"/>
      <w:b/>
      <w:bCs/>
      <w:sz w:val="32"/>
      <w:szCs w:val="32"/>
      <w:lang w:eastAsia="ru-RU"/>
    </w:rPr>
  </w:style>
  <w:style w:type="character" w:customStyle="1" w:styleId="20">
    <w:name w:val="Заголовок 2 Знак"/>
    <w:basedOn w:val="a0"/>
    <w:link w:val="2"/>
    <w:uiPriority w:val="9"/>
    <w:rPr>
      <w:rFonts w:ascii="Cambria" w:eastAsiaTheme="minorEastAsia" w:hAnsi="Cambria" w:cs="Times New Roman"/>
      <w:b/>
      <w:bCs/>
      <w:i/>
      <w:iCs/>
      <w:sz w:val="28"/>
      <w:szCs w:val="28"/>
      <w:lang w:eastAsia="ru-RU"/>
    </w:rPr>
  </w:style>
  <w:style w:type="paragraph" w:customStyle="1" w:styleId="ConsPlusNormal">
    <w:name w:val="ConsPlusNormal"/>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pPr>
      <w:widowControl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pPr>
      <w:widowControl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pPr>
      <w:widowControl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pPr>
      <w:widowControl w:val="0"/>
      <w:spacing w:after="0" w:line="240" w:lineRule="auto"/>
    </w:pPr>
    <w:rPr>
      <w:rFonts w:ascii="Times New Roman" w:eastAsiaTheme="minorEastAsia" w:hAnsi="Times New Roman" w:cs="Times New Roman"/>
      <w:sz w:val="24"/>
      <w:szCs w:val="24"/>
      <w:lang w:eastAsia="ru-RU"/>
    </w:rPr>
  </w:style>
  <w:style w:type="paragraph" w:styleId="af2">
    <w:name w:val="header"/>
    <w:basedOn w:val="a"/>
    <w:link w:val="af3"/>
    <w:uiPriority w:val="99"/>
    <w:unhideWhenUsed/>
    <w:pPr>
      <w:tabs>
        <w:tab w:val="center" w:pos="4677"/>
        <w:tab w:val="right" w:pos="9355"/>
      </w:tabs>
    </w:pPr>
  </w:style>
  <w:style w:type="character" w:customStyle="1" w:styleId="af3">
    <w:name w:val="Верхний колонтитул Знак"/>
    <w:basedOn w:val="a0"/>
    <w:link w:val="af2"/>
    <w:uiPriority w:val="99"/>
    <w:rPr>
      <w:rFonts w:eastAsiaTheme="minorEastAsia" w:cs="Times New Roman"/>
      <w:lang w:eastAsia="ru-RU"/>
    </w:rPr>
  </w:style>
  <w:style w:type="paragraph" w:styleId="af4">
    <w:name w:val="footer"/>
    <w:basedOn w:val="a"/>
    <w:link w:val="af5"/>
    <w:uiPriority w:val="99"/>
    <w:unhideWhenUsed/>
    <w:pPr>
      <w:tabs>
        <w:tab w:val="center" w:pos="4677"/>
        <w:tab w:val="right" w:pos="9355"/>
      </w:tabs>
    </w:pPr>
  </w:style>
  <w:style w:type="character" w:customStyle="1" w:styleId="af5">
    <w:name w:val="Нижний колонтитул Знак"/>
    <w:basedOn w:val="a0"/>
    <w:link w:val="af4"/>
    <w:uiPriority w:val="99"/>
    <w:rPr>
      <w:rFonts w:eastAsiaTheme="minorEastAsia" w:cs="Times New Roman"/>
      <w:lang w:eastAsia="ru-RU"/>
    </w:rPr>
  </w:style>
  <w:style w:type="character" w:styleId="af6">
    <w:name w:val="Hyperlink"/>
    <w:basedOn w:val="a0"/>
    <w:uiPriority w:val="99"/>
    <w:semiHidden/>
    <w:unhideWhenUsed/>
    <w:rPr>
      <w:rFonts w:cs="Times New Roman"/>
      <w:color w:val="0000FF"/>
      <w:u w:val="single"/>
    </w:rPr>
  </w:style>
  <w:style w:type="paragraph" w:customStyle="1" w:styleId="12">
    <w:name w:val="Обычный1"/>
    <w:pPr>
      <w:widowControl w:val="0"/>
      <w:spacing w:after="0" w:line="240" w:lineRule="auto"/>
    </w:pPr>
    <w:rPr>
      <w:rFonts w:ascii="Times New Roman" w:eastAsiaTheme="minorEastAsia" w:hAnsi="Times New Roman" w:cs="Times New Roman"/>
      <w:sz w:val="20"/>
      <w:szCs w:val="24"/>
      <w:lang w:eastAsia="ar-SA"/>
    </w:rPr>
  </w:style>
  <w:style w:type="paragraph" w:styleId="af7">
    <w:name w:val="No Spacing"/>
    <w:uiPriority w:val="1"/>
    <w:qFormat/>
    <w:pPr>
      <w:spacing w:after="0" w:line="240" w:lineRule="auto"/>
    </w:pPr>
    <w:rPr>
      <w:rFonts w:eastAsiaTheme="minorEastAsia" w:cs="Times New Roman"/>
    </w:rPr>
  </w:style>
  <w:style w:type="paragraph" w:styleId="af8">
    <w:name w:val="List Paragraph"/>
    <w:basedOn w:val="a"/>
    <w:uiPriority w:val="34"/>
    <w:qFormat/>
    <w:pPr>
      <w:ind w:left="720"/>
      <w:contextualSpacing/>
    </w:pPr>
  </w:style>
  <w:style w:type="character" w:styleId="af9">
    <w:name w:val="Strong"/>
    <w:basedOn w:val="a0"/>
    <w:uiPriority w:val="22"/>
    <w:qFormat/>
    <w:rPr>
      <w:rFonts w:cs="Times New Roman"/>
      <w:b/>
    </w:rPr>
  </w:style>
  <w:style w:type="paragraph" w:styleId="afa">
    <w:name w:val="Normal (Web)"/>
    <w:basedOn w:val="a"/>
    <w:uiPriority w:val="99"/>
    <w:unhideWhenUsed/>
    <w:pPr>
      <w:spacing w:before="100" w:beforeAutospacing="1" w:after="100" w:afterAutospacing="1" w:line="240" w:lineRule="auto"/>
    </w:pPr>
    <w:rPr>
      <w:rFonts w:ascii="Times New Roman" w:hAnsi="Times New Roman"/>
      <w:sz w:val="24"/>
      <w:szCs w:val="24"/>
    </w:rPr>
  </w:style>
  <w:style w:type="paragraph" w:styleId="afb">
    <w:name w:val="Balloon Text"/>
    <w:basedOn w:val="a"/>
    <w:link w:val="afc"/>
    <w:uiPriority w:val="99"/>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rPr>
      <w:rFonts w:ascii="Segoe UI" w:eastAsiaTheme="minorEastAsia" w:hAnsi="Segoe UI" w:cs="Segoe UI"/>
      <w:sz w:val="18"/>
      <w:szCs w:val="18"/>
      <w:lang w:eastAsia="ru-RU"/>
    </w:rPr>
  </w:style>
  <w:style w:type="paragraph" w:customStyle="1" w:styleId="afd">
    <w:name w:val="Знак Знак Знак Знак Знак Знак Знак"/>
    <w:basedOn w:val="a"/>
    <w:pPr>
      <w:spacing w:after="0" w:line="240" w:lineRule="auto"/>
    </w:pPr>
    <w:rPr>
      <w:rFonts w:ascii="Verdana" w:eastAsia="Times New Roman" w:hAnsi="Verdana" w:cs="Verdana"/>
      <w:sz w:val="20"/>
      <w:szCs w:val="20"/>
      <w:lang w:val="en-US" w:eastAsia="en-US"/>
    </w:rPr>
  </w:style>
  <w:style w:type="table" w:styleId="afe">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4856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87643&amp;dst=1000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09735&amp;dst=1008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7643&amp;dst=100040" TargetMode="External"/><Relationship Id="rId5" Type="http://schemas.openxmlformats.org/officeDocument/2006/relationships/settings" Target="settings.xml"/><Relationship Id="rId15" Type="http://schemas.openxmlformats.org/officeDocument/2006/relationships/hyperlink" Target="https://login.consultant.ru/link/?req=doc&amp;base=LAW&amp;n=285670&amp;dst=100605" TargetMode="External"/><Relationship Id="rId10" Type="http://schemas.openxmlformats.org/officeDocument/2006/relationships/hyperlink" Target="https://login.consultant.ru/link/?req=doc&amp;base=LAW&amp;n=28567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09735&amp;dst=100041" TargetMode="External"/><Relationship Id="rId14" Type="http://schemas.openxmlformats.org/officeDocument/2006/relationships/hyperlink" Target="https://login.consultant.ru/link/?req=doc&amp;base=LAW&amp;n=285670&amp;dst=100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lin ang="16200000" scaled="1"/>
        </a:gradFill>
        <a:gradFill>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path path="circle"/>
        </a:gradFill>
        <a:gradFill>
          <a:gsLst>
            <a:gs pos="0">
              <a:schemeClr val="phClr">
                <a:tint val="80"/>
                <a:satMod val="300"/>
              </a:schemeClr>
            </a:gs>
            <a:gs pos="100">
              <a:schemeClr val="phClr">
                <a:shade val="30"/>
                <a:satMod val="2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82B9F-58D8-495E-876F-C4C7E846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22</Pages>
  <Words>6741</Words>
  <Characters>38426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Ненсберг Ирина Николаевна</dc:creator>
  <cp:lastModifiedBy>Munsob</cp:lastModifiedBy>
  <cp:revision>12</cp:revision>
  <cp:lastPrinted>2024-04-09T06:21:00Z</cp:lastPrinted>
  <dcterms:created xsi:type="dcterms:W3CDTF">2024-01-24T10:11:00Z</dcterms:created>
  <dcterms:modified xsi:type="dcterms:W3CDTF">2024-04-11T05:21:00Z</dcterms:modified>
</cp:coreProperties>
</file>