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CD" w:rsidRPr="004D77CD" w:rsidRDefault="004D77CD" w:rsidP="004D77CD">
      <w:pPr>
        <w:widowControl w:val="0"/>
        <w:autoSpaceDE w:val="0"/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77C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ХАРОВСКОГО МУНИЦИПАЛЬНОГО </w:t>
      </w:r>
      <w:r w:rsidR="00F16B4A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4D77CD" w:rsidRPr="004D77CD" w:rsidRDefault="004D77CD" w:rsidP="004D77CD">
      <w:pPr>
        <w:widowControl w:val="0"/>
        <w:autoSpaceDE w:val="0"/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77CD" w:rsidRPr="004D77CD" w:rsidRDefault="004D77CD" w:rsidP="004D77CD">
      <w:pPr>
        <w:widowControl w:val="0"/>
        <w:autoSpaceDE w:val="0"/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77C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D77CD" w:rsidRPr="004D77CD" w:rsidRDefault="004D77CD" w:rsidP="004D77CD">
      <w:pPr>
        <w:widowControl w:val="0"/>
        <w:autoSpaceDE w:val="0"/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77CD" w:rsidRPr="004D77CD" w:rsidRDefault="00917F46" w:rsidP="00723709">
      <w:pPr>
        <w:widowControl w:val="0"/>
        <w:autoSpaceDE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7C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23709">
        <w:rPr>
          <w:rFonts w:ascii="Times New Roman" w:eastAsia="Times New Roman" w:hAnsi="Times New Roman" w:cs="Times New Roman"/>
          <w:sz w:val="28"/>
          <w:szCs w:val="28"/>
        </w:rPr>
        <w:t xml:space="preserve"> 03.06.2024 г.</w:t>
      </w:r>
      <w:r w:rsidRPr="004D7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56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D77CD" w:rsidRPr="004D7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7CD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D77CD" w:rsidRPr="004D77CD">
        <w:rPr>
          <w:rFonts w:ascii="Times New Roman" w:eastAsia="Times New Roman" w:hAnsi="Times New Roman" w:cs="Times New Roman"/>
          <w:sz w:val="28"/>
          <w:szCs w:val="28"/>
        </w:rPr>
        <w:tab/>
      </w:r>
      <w:r w:rsidR="004D77CD" w:rsidRPr="004D77CD">
        <w:rPr>
          <w:rFonts w:ascii="Times New Roman" w:eastAsia="Times New Roman" w:hAnsi="Times New Roman" w:cs="Times New Roman"/>
          <w:sz w:val="28"/>
          <w:szCs w:val="28"/>
        </w:rPr>
        <w:tab/>
      </w:r>
      <w:r w:rsidR="004D77CD" w:rsidRPr="004D77CD">
        <w:rPr>
          <w:rFonts w:ascii="Times New Roman" w:eastAsia="Times New Roman" w:hAnsi="Times New Roman" w:cs="Times New Roman"/>
          <w:sz w:val="28"/>
          <w:szCs w:val="28"/>
        </w:rPr>
        <w:tab/>
      </w:r>
      <w:r w:rsidR="004D77CD" w:rsidRPr="004D77CD">
        <w:rPr>
          <w:rFonts w:ascii="Times New Roman" w:eastAsia="Times New Roman" w:hAnsi="Times New Roman" w:cs="Times New Roman"/>
          <w:sz w:val="28"/>
          <w:szCs w:val="28"/>
        </w:rPr>
        <w:tab/>
      </w:r>
      <w:r w:rsidR="004D77CD" w:rsidRPr="004D77CD">
        <w:rPr>
          <w:rFonts w:ascii="Times New Roman" w:eastAsia="Times New Roman" w:hAnsi="Times New Roman" w:cs="Times New Roman"/>
          <w:sz w:val="28"/>
          <w:szCs w:val="28"/>
        </w:rPr>
        <w:tab/>
      </w:r>
      <w:r w:rsidR="004D77CD" w:rsidRPr="004D77CD">
        <w:rPr>
          <w:rFonts w:ascii="Times New Roman" w:eastAsia="Times New Roman" w:hAnsi="Times New Roman" w:cs="Times New Roman"/>
          <w:sz w:val="28"/>
          <w:szCs w:val="28"/>
        </w:rPr>
        <w:tab/>
      </w:r>
      <w:r w:rsidR="00A43B2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72370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D77CD" w:rsidRPr="004D77C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23709">
        <w:rPr>
          <w:rFonts w:ascii="Times New Roman" w:eastAsia="Times New Roman" w:hAnsi="Times New Roman" w:cs="Times New Roman"/>
          <w:sz w:val="28"/>
          <w:szCs w:val="28"/>
        </w:rPr>
        <w:t>660</w:t>
      </w:r>
    </w:p>
    <w:p w:rsidR="004D77CD" w:rsidRPr="004D77CD" w:rsidRDefault="004D77CD" w:rsidP="004D77CD">
      <w:pPr>
        <w:widowControl w:val="0"/>
        <w:autoSpaceDE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ABD" w:rsidRPr="00F43ABD" w:rsidRDefault="004D77CD" w:rsidP="00F43ABD">
      <w:pPr>
        <w:pStyle w:val="3"/>
        <w:shd w:val="clear" w:color="auto" w:fill="auto"/>
        <w:spacing w:line="240" w:lineRule="auto"/>
        <w:ind w:right="620"/>
        <w:jc w:val="left"/>
        <w:rPr>
          <w:color w:val="000000"/>
          <w:sz w:val="24"/>
          <w:szCs w:val="24"/>
        </w:rPr>
      </w:pPr>
      <w:r w:rsidRPr="00F43ABD">
        <w:rPr>
          <w:sz w:val="24"/>
          <w:szCs w:val="24"/>
        </w:rPr>
        <w:t xml:space="preserve">Об утверждении </w:t>
      </w:r>
      <w:r w:rsidR="00F43ABD" w:rsidRPr="00F43ABD">
        <w:rPr>
          <w:color w:val="000000"/>
          <w:sz w:val="24"/>
          <w:szCs w:val="24"/>
        </w:rPr>
        <w:t>«К</w:t>
      </w:r>
      <w:r w:rsidR="00F43ABD">
        <w:rPr>
          <w:color w:val="000000"/>
          <w:sz w:val="24"/>
          <w:szCs w:val="24"/>
        </w:rPr>
        <w:t>омплекс</w:t>
      </w:r>
      <w:r w:rsidR="00C8052B">
        <w:rPr>
          <w:color w:val="000000"/>
          <w:sz w:val="24"/>
          <w:szCs w:val="24"/>
        </w:rPr>
        <w:t>а</w:t>
      </w:r>
      <w:r w:rsidR="00F43ABD">
        <w:rPr>
          <w:color w:val="000000"/>
          <w:sz w:val="24"/>
          <w:szCs w:val="24"/>
        </w:rPr>
        <w:t xml:space="preserve"> мер</w:t>
      </w:r>
    </w:p>
    <w:p w:rsidR="00F43ABD" w:rsidRDefault="00F43ABD" w:rsidP="00F43ABD">
      <w:pPr>
        <w:pStyle w:val="3"/>
        <w:shd w:val="clear" w:color="auto" w:fill="auto"/>
        <w:spacing w:line="240" w:lineRule="auto"/>
        <w:ind w:right="620"/>
        <w:jc w:val="left"/>
        <w:rPr>
          <w:color w:val="000000"/>
          <w:sz w:val="24"/>
          <w:szCs w:val="24"/>
        </w:rPr>
      </w:pPr>
      <w:r w:rsidRPr="00F43ABD">
        <w:rPr>
          <w:color w:val="000000"/>
          <w:sz w:val="24"/>
          <w:szCs w:val="24"/>
        </w:rPr>
        <w:t xml:space="preserve">по развитию кадрового потенциала в </w:t>
      </w:r>
    </w:p>
    <w:p w:rsidR="00F43ABD" w:rsidRDefault="00F43ABD" w:rsidP="00F43ABD">
      <w:pPr>
        <w:pStyle w:val="3"/>
        <w:shd w:val="clear" w:color="auto" w:fill="auto"/>
        <w:spacing w:line="240" w:lineRule="auto"/>
        <w:ind w:right="620"/>
        <w:jc w:val="left"/>
        <w:rPr>
          <w:color w:val="000000"/>
          <w:sz w:val="24"/>
          <w:szCs w:val="24"/>
        </w:rPr>
      </w:pPr>
      <w:r w:rsidRPr="00F43ABD">
        <w:rPr>
          <w:color w:val="000000"/>
          <w:sz w:val="24"/>
          <w:szCs w:val="24"/>
        </w:rPr>
        <w:t>Харовском</w:t>
      </w:r>
      <w:r>
        <w:rPr>
          <w:color w:val="000000"/>
          <w:sz w:val="24"/>
          <w:szCs w:val="24"/>
        </w:rPr>
        <w:t xml:space="preserve"> </w:t>
      </w:r>
      <w:r w:rsidRPr="00F43ABD">
        <w:rPr>
          <w:color w:val="000000"/>
          <w:sz w:val="24"/>
          <w:szCs w:val="24"/>
        </w:rPr>
        <w:t xml:space="preserve">муниципальном </w:t>
      </w:r>
      <w:r w:rsidR="00EA5560">
        <w:rPr>
          <w:color w:val="000000"/>
          <w:sz w:val="24"/>
          <w:szCs w:val="24"/>
        </w:rPr>
        <w:t>округе</w:t>
      </w:r>
      <w:r w:rsidRPr="00F43ABD">
        <w:rPr>
          <w:color w:val="000000"/>
          <w:sz w:val="24"/>
          <w:szCs w:val="24"/>
        </w:rPr>
        <w:t xml:space="preserve"> </w:t>
      </w:r>
    </w:p>
    <w:p w:rsidR="00F43ABD" w:rsidRPr="00F43ABD" w:rsidRDefault="00F43ABD" w:rsidP="00F43ABD">
      <w:pPr>
        <w:pStyle w:val="3"/>
        <w:shd w:val="clear" w:color="auto" w:fill="auto"/>
        <w:spacing w:line="240" w:lineRule="auto"/>
        <w:ind w:right="620"/>
        <w:jc w:val="left"/>
        <w:rPr>
          <w:sz w:val="24"/>
          <w:szCs w:val="24"/>
        </w:rPr>
      </w:pPr>
      <w:r w:rsidRPr="00F43ABD">
        <w:rPr>
          <w:color w:val="000000"/>
          <w:sz w:val="24"/>
          <w:szCs w:val="24"/>
        </w:rPr>
        <w:t>на 202</w:t>
      </w:r>
      <w:r w:rsidR="00EA5560">
        <w:rPr>
          <w:color w:val="000000"/>
          <w:sz w:val="24"/>
          <w:szCs w:val="24"/>
        </w:rPr>
        <w:t>4</w:t>
      </w:r>
      <w:r w:rsidRPr="00F43ABD">
        <w:rPr>
          <w:color w:val="000000"/>
          <w:sz w:val="24"/>
          <w:szCs w:val="24"/>
        </w:rPr>
        <w:t>-202</w:t>
      </w:r>
      <w:r w:rsidR="00EA5560">
        <w:rPr>
          <w:color w:val="000000"/>
          <w:sz w:val="24"/>
          <w:szCs w:val="24"/>
        </w:rPr>
        <w:t>6</w:t>
      </w:r>
      <w:r w:rsidRPr="00F43ABD">
        <w:rPr>
          <w:color w:val="000000"/>
          <w:sz w:val="24"/>
          <w:szCs w:val="24"/>
        </w:rPr>
        <w:t xml:space="preserve"> годы» </w:t>
      </w:r>
    </w:p>
    <w:p w:rsidR="004D77CD" w:rsidRPr="004D77CD" w:rsidRDefault="004D77CD" w:rsidP="004D77CD">
      <w:pPr>
        <w:widowControl w:val="0"/>
        <w:tabs>
          <w:tab w:val="left" w:pos="4820"/>
          <w:tab w:val="left" w:pos="5245"/>
        </w:tabs>
        <w:autoSpaceDE w:val="0"/>
        <w:spacing w:after="0" w:line="240" w:lineRule="auto"/>
        <w:ind w:left="709" w:right="5386"/>
        <w:rPr>
          <w:rFonts w:ascii="Times New Roman" w:eastAsia="Times New Roman" w:hAnsi="Times New Roman" w:cs="Times New Roman"/>
          <w:sz w:val="24"/>
          <w:szCs w:val="24"/>
        </w:rPr>
      </w:pPr>
    </w:p>
    <w:p w:rsidR="004D77CD" w:rsidRPr="004D77CD" w:rsidRDefault="004D77CD" w:rsidP="004D77CD">
      <w:pPr>
        <w:widowControl w:val="0"/>
        <w:autoSpaceDE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77CD" w:rsidRPr="002F08F2" w:rsidRDefault="004D77CD" w:rsidP="005B13B8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8F2">
        <w:rPr>
          <w:rFonts w:ascii="Times New Roman" w:hAnsi="Times New Roman" w:cs="Times New Roman"/>
          <w:sz w:val="28"/>
          <w:szCs w:val="28"/>
        </w:rPr>
        <w:t xml:space="preserve">В </w:t>
      </w:r>
      <w:r w:rsidR="005B13B8" w:rsidRPr="002F08F2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134612" w:rsidRPr="002F08F2">
        <w:rPr>
          <w:rFonts w:ascii="Times New Roman" w:hAnsi="Times New Roman" w:cs="Times New Roman"/>
          <w:sz w:val="28"/>
          <w:szCs w:val="28"/>
        </w:rPr>
        <w:t xml:space="preserve">управления развитием кадрового потенциала Харовского </w:t>
      </w:r>
      <w:r w:rsidR="00EA5560" w:rsidRPr="002F08F2">
        <w:rPr>
          <w:rFonts w:ascii="Times New Roman" w:hAnsi="Times New Roman" w:cs="Times New Roman"/>
          <w:sz w:val="28"/>
          <w:szCs w:val="28"/>
        </w:rPr>
        <w:t>округа</w:t>
      </w:r>
      <w:r w:rsidR="00134612" w:rsidRPr="002F08F2">
        <w:rPr>
          <w:rFonts w:ascii="Times New Roman" w:hAnsi="Times New Roman" w:cs="Times New Roman"/>
          <w:sz w:val="28"/>
          <w:szCs w:val="28"/>
        </w:rPr>
        <w:t>, обеспечени</w:t>
      </w:r>
      <w:r w:rsidR="00C522A0" w:rsidRPr="002F08F2">
        <w:rPr>
          <w:rFonts w:ascii="Times New Roman" w:hAnsi="Times New Roman" w:cs="Times New Roman"/>
          <w:sz w:val="28"/>
          <w:szCs w:val="28"/>
        </w:rPr>
        <w:t>я</w:t>
      </w:r>
      <w:r w:rsidR="00134612" w:rsidRPr="002F08F2">
        <w:rPr>
          <w:rFonts w:ascii="Times New Roman" w:hAnsi="Times New Roman" w:cs="Times New Roman"/>
          <w:sz w:val="28"/>
          <w:szCs w:val="28"/>
        </w:rPr>
        <w:t xml:space="preserve"> кадрами организаци</w:t>
      </w:r>
      <w:r w:rsidR="004B6139" w:rsidRPr="002F08F2">
        <w:rPr>
          <w:rFonts w:ascii="Times New Roman" w:hAnsi="Times New Roman" w:cs="Times New Roman"/>
          <w:sz w:val="28"/>
          <w:szCs w:val="28"/>
        </w:rPr>
        <w:t>й</w:t>
      </w:r>
      <w:r w:rsidR="00134612" w:rsidRPr="002F08F2">
        <w:rPr>
          <w:rFonts w:ascii="Times New Roman" w:hAnsi="Times New Roman" w:cs="Times New Roman"/>
          <w:sz w:val="28"/>
          <w:szCs w:val="28"/>
        </w:rPr>
        <w:t xml:space="preserve"> и предприяти</w:t>
      </w:r>
      <w:r w:rsidR="00F13A0D" w:rsidRPr="002F08F2">
        <w:rPr>
          <w:rFonts w:ascii="Times New Roman" w:hAnsi="Times New Roman" w:cs="Times New Roman"/>
          <w:sz w:val="28"/>
          <w:szCs w:val="28"/>
        </w:rPr>
        <w:t>й</w:t>
      </w:r>
      <w:r w:rsidR="00134612" w:rsidRPr="002F08F2">
        <w:rPr>
          <w:rFonts w:ascii="Times New Roman" w:hAnsi="Times New Roman" w:cs="Times New Roman"/>
          <w:sz w:val="28"/>
          <w:szCs w:val="28"/>
        </w:rPr>
        <w:t xml:space="preserve"> </w:t>
      </w:r>
      <w:r w:rsidR="00EA5560" w:rsidRPr="002F08F2">
        <w:rPr>
          <w:rFonts w:ascii="Times New Roman" w:hAnsi="Times New Roman" w:cs="Times New Roman"/>
          <w:sz w:val="28"/>
          <w:szCs w:val="28"/>
        </w:rPr>
        <w:t>округа</w:t>
      </w:r>
      <w:r w:rsidR="00134612" w:rsidRPr="002F08F2">
        <w:rPr>
          <w:rFonts w:ascii="Times New Roman" w:hAnsi="Times New Roman" w:cs="Times New Roman"/>
          <w:sz w:val="28"/>
          <w:szCs w:val="28"/>
        </w:rPr>
        <w:t xml:space="preserve">, сокращения оттока выпускников школ и снижению миграционного оттока за пределы Вологодской области в Харовском </w:t>
      </w:r>
      <w:r w:rsidR="00EA5560" w:rsidRPr="002F08F2">
        <w:rPr>
          <w:rFonts w:ascii="Times New Roman" w:hAnsi="Times New Roman" w:cs="Times New Roman"/>
          <w:sz w:val="28"/>
          <w:szCs w:val="28"/>
        </w:rPr>
        <w:t>округе</w:t>
      </w:r>
      <w:r w:rsidR="00134612" w:rsidRPr="002F08F2">
        <w:rPr>
          <w:rFonts w:ascii="Times New Roman" w:hAnsi="Times New Roman" w:cs="Times New Roman"/>
          <w:sz w:val="28"/>
          <w:szCs w:val="28"/>
        </w:rPr>
        <w:t>, развити</w:t>
      </w:r>
      <w:r w:rsidR="00C522A0" w:rsidRPr="002F08F2">
        <w:rPr>
          <w:rFonts w:ascii="Times New Roman" w:hAnsi="Times New Roman" w:cs="Times New Roman"/>
          <w:sz w:val="28"/>
          <w:szCs w:val="28"/>
        </w:rPr>
        <w:t>я</w:t>
      </w:r>
      <w:r w:rsidR="00134612" w:rsidRPr="002F08F2">
        <w:rPr>
          <w:rFonts w:ascii="Times New Roman" w:hAnsi="Times New Roman" w:cs="Times New Roman"/>
          <w:sz w:val="28"/>
          <w:szCs w:val="28"/>
        </w:rPr>
        <w:t xml:space="preserve"> целевого обучения для выпускников школ в образовательных организациях высшего и среднего профессионального образования, </w:t>
      </w:r>
      <w:r w:rsidRPr="002F08F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D77CD" w:rsidRPr="002F08F2" w:rsidRDefault="004D77CD" w:rsidP="00EA5560">
      <w:pPr>
        <w:pStyle w:val="3"/>
        <w:shd w:val="clear" w:color="auto" w:fill="auto"/>
        <w:spacing w:line="240" w:lineRule="auto"/>
        <w:ind w:right="-1" w:firstLine="567"/>
        <w:rPr>
          <w:sz w:val="24"/>
          <w:szCs w:val="24"/>
        </w:rPr>
      </w:pPr>
      <w:r w:rsidRPr="002F08F2">
        <w:rPr>
          <w:sz w:val="28"/>
          <w:szCs w:val="28"/>
        </w:rPr>
        <w:t xml:space="preserve">1. Утвердить </w:t>
      </w:r>
      <w:r w:rsidR="00644C8F" w:rsidRPr="002F08F2">
        <w:rPr>
          <w:sz w:val="28"/>
          <w:szCs w:val="28"/>
        </w:rPr>
        <w:t xml:space="preserve">«Комплекс мер по развитию кадрового потенциала в Харовском муниципальном </w:t>
      </w:r>
      <w:r w:rsidR="00F16B4A">
        <w:rPr>
          <w:sz w:val="28"/>
          <w:szCs w:val="28"/>
        </w:rPr>
        <w:t>округе</w:t>
      </w:r>
      <w:r w:rsidR="00644C8F" w:rsidRPr="002F08F2">
        <w:rPr>
          <w:sz w:val="28"/>
          <w:szCs w:val="28"/>
        </w:rPr>
        <w:t xml:space="preserve"> на 202</w:t>
      </w:r>
      <w:r w:rsidR="00EA5560" w:rsidRPr="002F08F2">
        <w:rPr>
          <w:sz w:val="28"/>
          <w:szCs w:val="28"/>
        </w:rPr>
        <w:t>4</w:t>
      </w:r>
      <w:r w:rsidR="00644C8F" w:rsidRPr="002F08F2">
        <w:rPr>
          <w:sz w:val="28"/>
          <w:szCs w:val="28"/>
        </w:rPr>
        <w:t>-202</w:t>
      </w:r>
      <w:r w:rsidR="00EA5560" w:rsidRPr="002F08F2">
        <w:rPr>
          <w:sz w:val="28"/>
          <w:szCs w:val="28"/>
        </w:rPr>
        <w:t>6</w:t>
      </w:r>
      <w:r w:rsidR="00644C8F" w:rsidRPr="002F08F2">
        <w:rPr>
          <w:sz w:val="28"/>
          <w:szCs w:val="28"/>
        </w:rPr>
        <w:t xml:space="preserve"> годы»</w:t>
      </w:r>
      <w:r w:rsidRPr="002F08F2">
        <w:rPr>
          <w:bCs/>
          <w:sz w:val="28"/>
          <w:szCs w:val="28"/>
        </w:rPr>
        <w:t>,</w:t>
      </w:r>
      <w:r w:rsidRPr="002F08F2">
        <w:rPr>
          <w:sz w:val="28"/>
          <w:szCs w:val="28"/>
        </w:rPr>
        <w:t xml:space="preserve"> согласно приложению 1.</w:t>
      </w:r>
    </w:p>
    <w:p w:rsidR="00B41C06" w:rsidRPr="002F08F2" w:rsidRDefault="003D2D66" w:rsidP="00EA5560">
      <w:pPr>
        <w:pStyle w:val="af"/>
        <w:spacing w:before="0" w:beforeAutospacing="0" w:after="0" w:afterAutospacing="0"/>
        <w:ind w:firstLine="567"/>
        <w:jc w:val="both"/>
      </w:pPr>
      <w:r w:rsidRPr="002F08F2">
        <w:rPr>
          <w:sz w:val="28"/>
          <w:szCs w:val="28"/>
        </w:rPr>
        <w:t>2</w:t>
      </w:r>
      <w:r w:rsidR="004D77CD" w:rsidRPr="002F08F2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EA5560" w:rsidRPr="002F08F2">
        <w:rPr>
          <w:rStyle w:val="af0"/>
          <w:b w:val="0"/>
          <w:sz w:val="28"/>
          <w:szCs w:val="28"/>
        </w:rPr>
        <w:t>заместителя Главы округа по социальным вопросам</w:t>
      </w:r>
      <w:r w:rsidR="00202E31" w:rsidRPr="002F08F2">
        <w:rPr>
          <w:rStyle w:val="af0"/>
          <w:b w:val="0"/>
          <w:sz w:val="28"/>
          <w:szCs w:val="28"/>
        </w:rPr>
        <w:t> </w:t>
      </w:r>
      <w:r w:rsidR="00EA5560" w:rsidRPr="002F08F2">
        <w:rPr>
          <w:rStyle w:val="af0"/>
          <w:b w:val="0"/>
          <w:sz w:val="28"/>
          <w:szCs w:val="28"/>
        </w:rPr>
        <w:t>Н.С. Суворову</w:t>
      </w:r>
      <w:r w:rsidR="00202E31" w:rsidRPr="002F08F2">
        <w:rPr>
          <w:rStyle w:val="af0"/>
          <w:b w:val="0"/>
          <w:sz w:val="28"/>
          <w:szCs w:val="28"/>
        </w:rPr>
        <w:t>.</w:t>
      </w:r>
    </w:p>
    <w:p w:rsidR="00EA5560" w:rsidRPr="002F08F2" w:rsidRDefault="00B41C06" w:rsidP="00EA5560">
      <w:pPr>
        <w:pStyle w:val="a6"/>
        <w:shd w:val="clear" w:color="auto" w:fill="FFFFFF"/>
        <w:spacing w:after="0" w:line="240" w:lineRule="auto"/>
        <w:ind w:left="0" w:right="-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08F2">
        <w:rPr>
          <w:rFonts w:ascii="Times New Roman" w:hAnsi="Times New Roman" w:cs="Times New Roman"/>
          <w:sz w:val="28"/>
          <w:szCs w:val="28"/>
        </w:rPr>
        <w:t>3</w:t>
      </w:r>
      <w:r w:rsidR="004D77CD" w:rsidRPr="002F08F2">
        <w:rPr>
          <w:rFonts w:ascii="Times New Roman" w:hAnsi="Times New Roman" w:cs="Times New Roman"/>
          <w:sz w:val="28"/>
          <w:szCs w:val="28"/>
        </w:rPr>
        <w:t>.</w:t>
      </w:r>
      <w:r w:rsidR="00EA5560" w:rsidRPr="002F0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постановление вступает в силу после официального опубликования в «Официальном вестнике» - приложении к газете «Призыв» и подлежит размещению на официальном сайте администрации Харовского муниципального округа в информационно-телекоммуникационной сети «Интернет».</w:t>
      </w:r>
    </w:p>
    <w:p w:rsidR="00EA5560" w:rsidRPr="002F08F2" w:rsidRDefault="00EA5560" w:rsidP="00EA5560">
      <w:pPr>
        <w:pStyle w:val="a6"/>
        <w:shd w:val="clear" w:color="auto" w:fill="FFFFFF"/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5560" w:rsidRPr="002F08F2" w:rsidRDefault="00EA5560" w:rsidP="00EA5560">
      <w:pPr>
        <w:pStyle w:val="a6"/>
        <w:shd w:val="clear" w:color="auto" w:fill="FFFFFF"/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7CD" w:rsidRPr="00FF615C" w:rsidRDefault="00EA5560" w:rsidP="00EA5560">
      <w:pPr>
        <w:pStyle w:val="a6"/>
        <w:shd w:val="clear" w:color="auto" w:fill="FFFFFF"/>
        <w:spacing w:after="0" w:line="240" w:lineRule="auto"/>
        <w:ind w:left="0" w:right="-7"/>
        <w:jc w:val="both"/>
        <w:rPr>
          <w:color w:val="0000FF"/>
          <w:sz w:val="28"/>
          <w:szCs w:val="28"/>
        </w:rPr>
      </w:pPr>
      <w:r w:rsidRPr="002F0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Харовского муниципального округа        </w:t>
      </w:r>
      <w:r w:rsidR="00F07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bookmarkStart w:id="0" w:name="_GoBack"/>
      <w:bookmarkEnd w:id="0"/>
      <w:r w:rsidRPr="002F08F2">
        <w:rPr>
          <w:rFonts w:ascii="Times New Roman" w:hAnsi="Times New Roman" w:cs="Times New Roman"/>
          <w:sz w:val="28"/>
          <w:szCs w:val="28"/>
          <w:shd w:val="clear" w:color="auto" w:fill="FFFFFF"/>
        </w:rPr>
        <w:t>О.В. Тихомиров</w:t>
      </w:r>
    </w:p>
    <w:p w:rsidR="00DB5296" w:rsidRPr="00FF615C" w:rsidRDefault="00DB5296" w:rsidP="00170AC9">
      <w:pPr>
        <w:tabs>
          <w:tab w:val="left" w:pos="1731"/>
        </w:tabs>
        <w:spacing w:after="0" w:line="240" w:lineRule="auto"/>
        <w:rPr>
          <w:color w:val="0000FF"/>
        </w:rPr>
      </w:pPr>
    </w:p>
    <w:p w:rsidR="00EA5560" w:rsidRDefault="00EA5560">
      <w:pPr>
        <w:rPr>
          <w:color w:val="0000FF"/>
        </w:rPr>
      </w:pPr>
      <w:r>
        <w:rPr>
          <w:color w:val="0000FF"/>
        </w:rPr>
        <w:br w:type="page"/>
      </w:r>
    </w:p>
    <w:p w:rsidR="00DB5296" w:rsidRPr="00FF615C" w:rsidRDefault="001E2962" w:rsidP="00170AC9">
      <w:pPr>
        <w:spacing w:after="0" w:line="240" w:lineRule="auto"/>
        <w:rPr>
          <w:color w:val="0000FF"/>
        </w:rPr>
      </w:pPr>
      <w:r w:rsidRPr="00FF615C">
        <w:rPr>
          <w:rFonts w:ascii="Times New Roman" w:hAnsi="Times New Roman" w:cs="Times New Roman"/>
          <w:noProof/>
          <w:color w:val="0000FF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C6BD6" wp14:editId="6C11F630">
                <wp:simplePos x="0" y="0"/>
                <wp:positionH relativeFrom="column">
                  <wp:posOffset>2935605</wp:posOffset>
                </wp:positionH>
                <wp:positionV relativeFrom="paragraph">
                  <wp:posOffset>0</wp:posOffset>
                </wp:positionV>
                <wp:extent cx="3356610" cy="760730"/>
                <wp:effectExtent l="0" t="0" r="0" b="127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6610" cy="760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652B" w:rsidRPr="002F08F2" w:rsidRDefault="009A652B" w:rsidP="009A652B">
                            <w:pPr>
                              <w:spacing w:after="0" w:line="240" w:lineRule="auto"/>
                              <w:ind w:right="14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652B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                        </w:t>
                            </w:r>
                            <w:r w:rsidRPr="002F08F2">
                              <w:rPr>
                                <w:rFonts w:ascii="Times New Roman" w:hAnsi="Times New Roman" w:cs="Times New Roman"/>
                              </w:rPr>
                              <w:t xml:space="preserve">Приложение к постановлению администрации Харовского муниципального </w:t>
                            </w:r>
                            <w:r w:rsidR="00EA5560" w:rsidRPr="002F08F2">
                              <w:rPr>
                                <w:rFonts w:ascii="Times New Roman" w:hAnsi="Times New Roman" w:cs="Times New Roman"/>
                              </w:rPr>
                              <w:t>округа</w:t>
                            </w:r>
                          </w:p>
                          <w:p w:rsidR="00ED4CD3" w:rsidRPr="002F08F2" w:rsidRDefault="00B76BB8" w:rsidP="009A652B">
                            <w:pPr>
                              <w:spacing w:after="0" w:line="240" w:lineRule="auto"/>
                              <w:ind w:right="14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08F2">
                              <w:rPr>
                                <w:rFonts w:ascii="Times New Roman" w:hAnsi="Times New Roman" w:cs="Times New Roman"/>
                              </w:rPr>
                              <w:t xml:space="preserve">От </w:t>
                            </w:r>
                            <w:r w:rsidR="00723709">
                              <w:rPr>
                                <w:rFonts w:ascii="Times New Roman" w:hAnsi="Times New Roman" w:cs="Times New Roman"/>
                              </w:rPr>
                              <w:t>03.06.2024</w:t>
                            </w:r>
                            <w:r w:rsidR="002F08F2" w:rsidRPr="002F08F2">
                              <w:rPr>
                                <w:rFonts w:ascii="Times New Roman" w:hAnsi="Times New Roman" w:cs="Times New Roman"/>
                              </w:rPr>
                              <w:t>года №</w:t>
                            </w:r>
                            <w:r w:rsidRPr="002F08F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23709">
                              <w:rPr>
                                <w:rFonts w:ascii="Times New Roman" w:hAnsi="Times New Roman" w:cs="Times New Roman"/>
                              </w:rPr>
                              <w:t>660</w:t>
                            </w:r>
                          </w:p>
                          <w:p w:rsidR="009A652B" w:rsidRDefault="009A65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31.15pt;margin-top:0;width:264.3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" fillcolor="white [3201]" stroked="f" strokeweight=".5pt">
                <v:textbox>
                  <w:txbxContent>
                    <w:p w:rsidR="009A652B" w:rsidRPr="002F08F2" w:rsidRDefault="009A652B" w:rsidP="009A652B">
                      <w:pPr>
                        <w:spacing w:after="0" w:line="240" w:lineRule="auto"/>
                        <w:ind w:right="141"/>
                        <w:rPr>
                          <w:rFonts w:ascii="Times New Roman" w:hAnsi="Times New Roman" w:cs="Times New Roman"/>
                        </w:rPr>
                      </w:pPr>
                      <w:r w:rsidRPr="009A652B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                        </w:t>
                      </w:r>
                      <w:r w:rsidRPr="002F08F2">
                        <w:rPr>
                          <w:rFonts w:ascii="Times New Roman" w:hAnsi="Times New Roman" w:cs="Times New Roman"/>
                        </w:rPr>
                        <w:t xml:space="preserve">Приложение к постановлению администрации Харовского муниципального </w:t>
                      </w:r>
                      <w:r w:rsidR="00EA5560" w:rsidRPr="002F08F2">
                        <w:rPr>
                          <w:rFonts w:ascii="Times New Roman" w:hAnsi="Times New Roman" w:cs="Times New Roman"/>
                        </w:rPr>
                        <w:t>округа</w:t>
                      </w:r>
                    </w:p>
                    <w:p w:rsidR="00ED4CD3" w:rsidRPr="002F08F2" w:rsidRDefault="00B76BB8" w:rsidP="009A652B">
                      <w:pPr>
                        <w:spacing w:after="0" w:line="240" w:lineRule="auto"/>
                        <w:ind w:right="141"/>
                        <w:rPr>
                          <w:rFonts w:ascii="Times New Roman" w:hAnsi="Times New Roman" w:cs="Times New Roman"/>
                        </w:rPr>
                      </w:pPr>
                      <w:r w:rsidRPr="002F08F2">
                        <w:rPr>
                          <w:rFonts w:ascii="Times New Roman" w:hAnsi="Times New Roman" w:cs="Times New Roman"/>
                        </w:rPr>
                        <w:t xml:space="preserve">От </w:t>
                      </w:r>
                      <w:r w:rsidR="00723709">
                        <w:rPr>
                          <w:rFonts w:ascii="Times New Roman" w:hAnsi="Times New Roman" w:cs="Times New Roman"/>
                        </w:rPr>
                        <w:t>03.06.2024</w:t>
                      </w:r>
                      <w:r w:rsidR="002F08F2" w:rsidRPr="002F08F2">
                        <w:rPr>
                          <w:rFonts w:ascii="Times New Roman" w:hAnsi="Times New Roman" w:cs="Times New Roman"/>
                        </w:rPr>
                        <w:t>года №</w:t>
                      </w:r>
                      <w:r w:rsidRPr="002F08F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23709">
                        <w:rPr>
                          <w:rFonts w:ascii="Times New Roman" w:hAnsi="Times New Roman" w:cs="Times New Roman"/>
                        </w:rPr>
                        <w:t>660</w:t>
                      </w:r>
                      <w:bookmarkStart w:id="1" w:name="_GoBack"/>
                      <w:bookmarkEnd w:id="1"/>
                    </w:p>
                    <w:p w:rsidR="009A652B" w:rsidRDefault="009A652B"/>
                  </w:txbxContent>
                </v:textbox>
                <w10:wrap type="square"/>
              </v:shape>
            </w:pict>
          </mc:Fallback>
        </mc:AlternateContent>
      </w:r>
    </w:p>
    <w:p w:rsidR="009A652B" w:rsidRPr="00FF615C" w:rsidRDefault="009A652B" w:rsidP="007A00D3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9A652B" w:rsidRPr="00FF615C" w:rsidRDefault="009A652B" w:rsidP="009A652B">
      <w:pPr>
        <w:spacing w:after="0" w:line="240" w:lineRule="auto"/>
        <w:ind w:right="141"/>
        <w:jc w:val="center"/>
        <w:rPr>
          <w:rFonts w:ascii="Times New Roman" w:hAnsi="Times New Roman" w:cs="Times New Roman"/>
          <w:color w:val="0000FF"/>
        </w:rPr>
      </w:pPr>
    </w:p>
    <w:p w:rsidR="009A652B" w:rsidRPr="00FF615C" w:rsidRDefault="009A652B" w:rsidP="009A652B">
      <w:pPr>
        <w:spacing w:after="0" w:line="240" w:lineRule="auto"/>
        <w:ind w:right="141"/>
        <w:jc w:val="center"/>
        <w:rPr>
          <w:rFonts w:ascii="Times New Roman" w:hAnsi="Times New Roman" w:cs="Times New Roman"/>
          <w:color w:val="0000FF"/>
        </w:rPr>
      </w:pPr>
    </w:p>
    <w:p w:rsidR="009A652B" w:rsidRPr="00FF615C" w:rsidRDefault="009A652B" w:rsidP="009A652B">
      <w:pPr>
        <w:spacing w:after="0" w:line="240" w:lineRule="auto"/>
        <w:ind w:right="141"/>
        <w:jc w:val="center"/>
        <w:rPr>
          <w:rFonts w:ascii="Times New Roman" w:hAnsi="Times New Roman" w:cs="Times New Roman"/>
          <w:color w:val="0000FF"/>
        </w:rPr>
      </w:pPr>
    </w:p>
    <w:p w:rsidR="009A652B" w:rsidRPr="00FF615C" w:rsidRDefault="009A652B" w:rsidP="009A652B">
      <w:pPr>
        <w:spacing w:after="0" w:line="240" w:lineRule="auto"/>
        <w:ind w:right="141"/>
        <w:jc w:val="center"/>
        <w:rPr>
          <w:rFonts w:ascii="Times New Roman" w:hAnsi="Times New Roman" w:cs="Times New Roman"/>
          <w:color w:val="0000FF"/>
        </w:rPr>
      </w:pPr>
    </w:p>
    <w:p w:rsidR="009A652B" w:rsidRPr="00FF615C" w:rsidRDefault="009A652B" w:rsidP="00C54587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DB5296" w:rsidRPr="002F08F2" w:rsidRDefault="007A00D3" w:rsidP="007A00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08F2">
        <w:rPr>
          <w:rFonts w:ascii="Times New Roman" w:hAnsi="Times New Roman" w:cs="Times New Roman"/>
          <w:sz w:val="28"/>
          <w:szCs w:val="28"/>
        </w:rPr>
        <w:t xml:space="preserve">«Комплекс мер по развитию кадрового потенциала в Харовском муниципальном </w:t>
      </w:r>
      <w:r w:rsidR="00EA5560" w:rsidRPr="002F08F2">
        <w:rPr>
          <w:rFonts w:ascii="Times New Roman" w:hAnsi="Times New Roman" w:cs="Times New Roman"/>
          <w:sz w:val="28"/>
          <w:szCs w:val="28"/>
        </w:rPr>
        <w:t>округе</w:t>
      </w:r>
      <w:r w:rsidRPr="002F08F2">
        <w:rPr>
          <w:rFonts w:ascii="Times New Roman" w:hAnsi="Times New Roman" w:cs="Times New Roman"/>
          <w:sz w:val="28"/>
          <w:szCs w:val="28"/>
        </w:rPr>
        <w:t xml:space="preserve"> на 202</w:t>
      </w:r>
      <w:r w:rsidR="00EA5560" w:rsidRPr="002F08F2">
        <w:rPr>
          <w:rFonts w:ascii="Times New Roman" w:hAnsi="Times New Roman" w:cs="Times New Roman"/>
          <w:sz w:val="28"/>
          <w:szCs w:val="28"/>
        </w:rPr>
        <w:t>4</w:t>
      </w:r>
      <w:r w:rsidRPr="002F08F2">
        <w:rPr>
          <w:rFonts w:ascii="Times New Roman" w:hAnsi="Times New Roman" w:cs="Times New Roman"/>
          <w:sz w:val="28"/>
          <w:szCs w:val="28"/>
        </w:rPr>
        <w:t>-202</w:t>
      </w:r>
      <w:r w:rsidR="00EA5560" w:rsidRPr="002F08F2">
        <w:rPr>
          <w:rFonts w:ascii="Times New Roman" w:hAnsi="Times New Roman" w:cs="Times New Roman"/>
          <w:sz w:val="28"/>
          <w:szCs w:val="28"/>
        </w:rPr>
        <w:t>6</w:t>
      </w:r>
      <w:r w:rsidRPr="002F08F2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DB5296" w:rsidRPr="002F08F2" w:rsidRDefault="00DB5296" w:rsidP="00170AC9">
      <w:pPr>
        <w:spacing w:after="0" w:line="240" w:lineRule="auto"/>
      </w:pPr>
    </w:p>
    <w:p w:rsidR="001A100C" w:rsidRPr="00FF615C" w:rsidRDefault="001A100C" w:rsidP="00170AC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FE7A6D" w:rsidRPr="002F08F2" w:rsidRDefault="00FE7A6D" w:rsidP="00170AC9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 w:rsidRPr="002F08F2">
        <w:rPr>
          <w:sz w:val="28"/>
          <w:szCs w:val="28"/>
        </w:rPr>
        <w:t>Структура Комплекса мер</w:t>
      </w:r>
    </w:p>
    <w:p w:rsidR="00BA2727" w:rsidRPr="005D1CA5" w:rsidRDefault="00BA2727" w:rsidP="00170AC9">
      <w:pPr>
        <w:pStyle w:val="20"/>
        <w:shd w:val="clear" w:color="auto" w:fill="auto"/>
        <w:spacing w:line="240" w:lineRule="auto"/>
        <w:ind w:left="20"/>
        <w:jc w:val="center"/>
        <w:rPr>
          <w:color w:val="0000FF"/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6"/>
        <w:gridCol w:w="5784"/>
      </w:tblGrid>
      <w:tr w:rsidR="00FF615C" w:rsidRPr="005D1CA5" w:rsidTr="00DC42FE">
        <w:trPr>
          <w:trHeight w:val="2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D93" w:rsidRPr="002F08F2" w:rsidRDefault="006F2D93" w:rsidP="00170AC9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8"/>
                <w:szCs w:val="28"/>
              </w:rPr>
            </w:pPr>
            <w:r w:rsidRPr="002F08F2">
              <w:rPr>
                <w:rStyle w:val="1"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D93" w:rsidRPr="002F08F2" w:rsidRDefault="006F2D93" w:rsidP="005D1CA5">
            <w:pPr>
              <w:pStyle w:val="3"/>
              <w:shd w:val="clear" w:color="auto" w:fill="auto"/>
              <w:spacing w:line="240" w:lineRule="auto"/>
              <w:ind w:left="200" w:right="190"/>
              <w:jc w:val="left"/>
              <w:rPr>
                <w:sz w:val="28"/>
                <w:szCs w:val="28"/>
              </w:rPr>
            </w:pPr>
            <w:r w:rsidRPr="002F08F2">
              <w:rPr>
                <w:rStyle w:val="1"/>
                <w:color w:val="auto"/>
                <w:sz w:val="28"/>
                <w:szCs w:val="28"/>
              </w:rPr>
              <w:t xml:space="preserve">Комплекс мер по развитию кадрового потенциала в </w:t>
            </w:r>
            <w:r w:rsidR="008B2F66" w:rsidRPr="002F08F2">
              <w:rPr>
                <w:rStyle w:val="1"/>
                <w:color w:val="auto"/>
                <w:sz w:val="28"/>
                <w:szCs w:val="28"/>
              </w:rPr>
              <w:t>Харовском</w:t>
            </w:r>
            <w:r w:rsidRPr="002F08F2">
              <w:rPr>
                <w:rStyle w:val="1"/>
                <w:color w:val="auto"/>
                <w:sz w:val="28"/>
                <w:szCs w:val="28"/>
              </w:rPr>
              <w:t xml:space="preserve"> муниципальном </w:t>
            </w:r>
            <w:r w:rsidR="005D1CA5" w:rsidRPr="002F08F2">
              <w:rPr>
                <w:rStyle w:val="1"/>
                <w:color w:val="auto"/>
                <w:sz w:val="28"/>
                <w:szCs w:val="28"/>
              </w:rPr>
              <w:t>округе</w:t>
            </w:r>
            <w:r w:rsidRPr="002F08F2">
              <w:rPr>
                <w:rStyle w:val="1"/>
                <w:color w:val="auto"/>
                <w:sz w:val="28"/>
                <w:szCs w:val="28"/>
              </w:rPr>
              <w:t xml:space="preserve"> на 202</w:t>
            </w:r>
            <w:r w:rsidR="005D1CA5" w:rsidRPr="002F08F2">
              <w:rPr>
                <w:rStyle w:val="1"/>
                <w:color w:val="auto"/>
                <w:sz w:val="28"/>
                <w:szCs w:val="28"/>
              </w:rPr>
              <w:t>4</w:t>
            </w:r>
            <w:r w:rsidRPr="002F08F2">
              <w:rPr>
                <w:rStyle w:val="1"/>
                <w:color w:val="auto"/>
                <w:sz w:val="28"/>
                <w:szCs w:val="28"/>
              </w:rPr>
              <w:t>- 202</w:t>
            </w:r>
            <w:r w:rsidR="005D1CA5" w:rsidRPr="002F08F2">
              <w:rPr>
                <w:rStyle w:val="1"/>
                <w:color w:val="auto"/>
                <w:sz w:val="28"/>
                <w:szCs w:val="28"/>
              </w:rPr>
              <w:t>6</w:t>
            </w:r>
            <w:r w:rsidRPr="002F08F2">
              <w:rPr>
                <w:rStyle w:val="1"/>
                <w:color w:val="auto"/>
                <w:sz w:val="28"/>
                <w:szCs w:val="28"/>
              </w:rPr>
              <w:t xml:space="preserve"> годы</w:t>
            </w:r>
            <w:r w:rsidR="001413F6" w:rsidRPr="002F08F2">
              <w:rPr>
                <w:rStyle w:val="1"/>
                <w:color w:val="auto"/>
                <w:sz w:val="28"/>
                <w:szCs w:val="28"/>
              </w:rPr>
              <w:t>.</w:t>
            </w:r>
          </w:p>
        </w:tc>
      </w:tr>
      <w:tr w:rsidR="00FF615C" w:rsidRPr="005D1CA5" w:rsidTr="00DC42FE">
        <w:trPr>
          <w:trHeight w:val="2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D93" w:rsidRPr="002F08F2" w:rsidRDefault="006F2D93" w:rsidP="00170AC9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8"/>
                <w:szCs w:val="28"/>
              </w:rPr>
            </w:pPr>
            <w:r w:rsidRPr="002F08F2">
              <w:rPr>
                <w:rStyle w:val="1"/>
                <w:color w:val="auto"/>
                <w:sz w:val="28"/>
                <w:szCs w:val="28"/>
              </w:rPr>
              <w:t>Ответственный</w:t>
            </w:r>
          </w:p>
          <w:p w:rsidR="006F2D93" w:rsidRPr="002F08F2" w:rsidRDefault="00E24797" w:rsidP="00170AC9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8"/>
                <w:szCs w:val="28"/>
              </w:rPr>
            </w:pPr>
            <w:r w:rsidRPr="002F08F2">
              <w:rPr>
                <w:rStyle w:val="1"/>
                <w:color w:val="auto"/>
                <w:sz w:val="28"/>
                <w:szCs w:val="28"/>
              </w:rPr>
              <w:t>И</w:t>
            </w:r>
            <w:r w:rsidR="006F2D93" w:rsidRPr="002F08F2">
              <w:rPr>
                <w:rStyle w:val="1"/>
                <w:color w:val="auto"/>
                <w:sz w:val="28"/>
                <w:szCs w:val="28"/>
              </w:rPr>
              <w:t>сполнитель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D93" w:rsidRPr="002F08F2" w:rsidRDefault="006F2D93" w:rsidP="005D1CA5">
            <w:pPr>
              <w:pStyle w:val="3"/>
              <w:shd w:val="clear" w:color="auto" w:fill="auto"/>
              <w:spacing w:line="240" w:lineRule="auto"/>
              <w:ind w:left="200" w:right="190"/>
              <w:jc w:val="left"/>
              <w:rPr>
                <w:sz w:val="28"/>
                <w:szCs w:val="28"/>
              </w:rPr>
            </w:pPr>
            <w:r w:rsidRPr="002F08F2">
              <w:rPr>
                <w:rStyle w:val="1"/>
                <w:color w:val="auto"/>
                <w:sz w:val="28"/>
                <w:szCs w:val="28"/>
              </w:rPr>
              <w:t xml:space="preserve">Администрация </w:t>
            </w:r>
            <w:r w:rsidR="008B2F66" w:rsidRPr="002F08F2">
              <w:rPr>
                <w:rStyle w:val="1"/>
                <w:color w:val="auto"/>
                <w:sz w:val="28"/>
                <w:szCs w:val="28"/>
              </w:rPr>
              <w:t>Харовского</w:t>
            </w:r>
            <w:r w:rsidRPr="002F08F2">
              <w:rPr>
                <w:rStyle w:val="1"/>
                <w:color w:val="auto"/>
                <w:sz w:val="28"/>
                <w:szCs w:val="28"/>
              </w:rPr>
              <w:t xml:space="preserve"> муниципального </w:t>
            </w:r>
            <w:r w:rsidR="005D1CA5" w:rsidRPr="002F08F2">
              <w:rPr>
                <w:rStyle w:val="1"/>
                <w:color w:val="auto"/>
                <w:sz w:val="28"/>
                <w:szCs w:val="28"/>
              </w:rPr>
              <w:t>округа</w:t>
            </w:r>
          </w:p>
        </w:tc>
      </w:tr>
      <w:tr w:rsidR="00FF615C" w:rsidRPr="005D1CA5" w:rsidTr="00DC42FE">
        <w:trPr>
          <w:trHeight w:val="2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D93" w:rsidRPr="002F08F2" w:rsidRDefault="006F2D93" w:rsidP="00170AC9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8"/>
                <w:szCs w:val="28"/>
              </w:rPr>
            </w:pPr>
            <w:r w:rsidRPr="002F08F2">
              <w:rPr>
                <w:rStyle w:val="1"/>
                <w:color w:val="auto"/>
                <w:sz w:val="28"/>
                <w:szCs w:val="28"/>
              </w:rPr>
              <w:t xml:space="preserve">Исполнители мероприятий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D93" w:rsidRPr="002F08F2" w:rsidRDefault="004513FB" w:rsidP="005D1CA5">
            <w:pPr>
              <w:pStyle w:val="3"/>
              <w:shd w:val="clear" w:color="auto" w:fill="auto"/>
              <w:spacing w:line="240" w:lineRule="auto"/>
              <w:ind w:left="200" w:right="190"/>
              <w:rPr>
                <w:sz w:val="28"/>
                <w:szCs w:val="28"/>
              </w:rPr>
            </w:pPr>
            <w:r w:rsidRPr="002F08F2">
              <w:rPr>
                <w:sz w:val="28"/>
                <w:szCs w:val="28"/>
              </w:rPr>
              <w:t>Управление образования, отдел организационной работы</w:t>
            </w:r>
            <w:r w:rsidR="00BA2727" w:rsidRPr="002F08F2">
              <w:rPr>
                <w:sz w:val="28"/>
                <w:szCs w:val="28"/>
              </w:rPr>
              <w:t xml:space="preserve">, </w:t>
            </w:r>
            <w:r w:rsidRPr="002F08F2">
              <w:rPr>
                <w:sz w:val="28"/>
                <w:szCs w:val="28"/>
              </w:rPr>
              <w:t xml:space="preserve">отдел </w:t>
            </w:r>
            <w:r w:rsidR="005D1CA5" w:rsidRPr="002F08F2">
              <w:rPr>
                <w:sz w:val="28"/>
                <w:szCs w:val="28"/>
              </w:rPr>
              <w:t>социально – экономического развития округа</w:t>
            </w:r>
            <w:r w:rsidRPr="002F08F2">
              <w:rPr>
                <w:sz w:val="28"/>
                <w:szCs w:val="28"/>
              </w:rPr>
              <w:t>, отдел строительства и жилищно-коммунального хозяйств.</w:t>
            </w:r>
          </w:p>
        </w:tc>
      </w:tr>
      <w:tr w:rsidR="00FF615C" w:rsidRPr="005D1CA5" w:rsidTr="00DC42FE">
        <w:trPr>
          <w:trHeight w:val="2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D93" w:rsidRPr="002F08F2" w:rsidRDefault="006F2D93" w:rsidP="00170AC9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8"/>
                <w:szCs w:val="28"/>
              </w:rPr>
            </w:pPr>
            <w:r w:rsidRPr="002F08F2">
              <w:rPr>
                <w:rStyle w:val="1"/>
                <w:color w:val="auto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D93" w:rsidRPr="002F08F2" w:rsidRDefault="006F2D93" w:rsidP="005D1CA5">
            <w:pPr>
              <w:pStyle w:val="3"/>
              <w:shd w:val="clear" w:color="auto" w:fill="auto"/>
              <w:spacing w:line="240" w:lineRule="auto"/>
              <w:ind w:left="200" w:right="190"/>
              <w:jc w:val="left"/>
              <w:rPr>
                <w:sz w:val="28"/>
                <w:szCs w:val="28"/>
              </w:rPr>
            </w:pPr>
            <w:r w:rsidRPr="002F08F2">
              <w:rPr>
                <w:rStyle w:val="1"/>
                <w:color w:val="auto"/>
                <w:sz w:val="28"/>
                <w:szCs w:val="28"/>
              </w:rPr>
              <w:t>202</w:t>
            </w:r>
            <w:r w:rsidR="005D1CA5" w:rsidRPr="002F08F2">
              <w:rPr>
                <w:rStyle w:val="1"/>
                <w:color w:val="auto"/>
                <w:sz w:val="28"/>
                <w:szCs w:val="28"/>
              </w:rPr>
              <w:t>4</w:t>
            </w:r>
            <w:r w:rsidRPr="002F08F2">
              <w:rPr>
                <w:rStyle w:val="1"/>
                <w:color w:val="auto"/>
                <w:sz w:val="28"/>
                <w:szCs w:val="28"/>
              </w:rPr>
              <w:t>-202</w:t>
            </w:r>
            <w:r w:rsidR="005D1CA5" w:rsidRPr="002F08F2">
              <w:rPr>
                <w:rStyle w:val="1"/>
                <w:color w:val="auto"/>
                <w:sz w:val="28"/>
                <w:szCs w:val="28"/>
              </w:rPr>
              <w:t>6</w:t>
            </w:r>
            <w:r w:rsidRPr="002F08F2">
              <w:rPr>
                <w:rStyle w:val="1"/>
                <w:color w:val="auto"/>
                <w:sz w:val="28"/>
                <w:szCs w:val="28"/>
              </w:rPr>
              <w:t xml:space="preserve"> годы</w:t>
            </w:r>
          </w:p>
        </w:tc>
      </w:tr>
      <w:tr w:rsidR="00FF615C" w:rsidRPr="00FF615C" w:rsidTr="00DC42FE">
        <w:trPr>
          <w:trHeight w:val="2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D93" w:rsidRPr="002F08F2" w:rsidRDefault="006F2D93" w:rsidP="00170AC9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8"/>
                <w:szCs w:val="28"/>
              </w:rPr>
            </w:pPr>
            <w:r w:rsidRPr="002F08F2">
              <w:rPr>
                <w:rStyle w:val="1"/>
                <w:color w:val="auto"/>
                <w:sz w:val="28"/>
                <w:szCs w:val="28"/>
              </w:rPr>
              <w:t xml:space="preserve">Цель реализации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D93" w:rsidRPr="002F08F2" w:rsidRDefault="006F2D93" w:rsidP="005D1CA5">
            <w:pPr>
              <w:pStyle w:val="3"/>
              <w:shd w:val="clear" w:color="auto" w:fill="auto"/>
              <w:spacing w:line="240" w:lineRule="auto"/>
              <w:ind w:left="200" w:right="190"/>
              <w:rPr>
                <w:sz w:val="28"/>
                <w:szCs w:val="28"/>
              </w:rPr>
            </w:pPr>
            <w:r w:rsidRPr="002F08F2">
              <w:rPr>
                <w:rStyle w:val="1"/>
                <w:color w:val="auto"/>
                <w:sz w:val="28"/>
                <w:szCs w:val="28"/>
              </w:rPr>
              <w:t>Сокращение оттока выпускников школ и снижение миграционного оттока населения в районе</w:t>
            </w:r>
            <w:r w:rsidR="00BA2727" w:rsidRPr="002F08F2">
              <w:rPr>
                <w:rStyle w:val="1"/>
                <w:color w:val="auto"/>
                <w:sz w:val="28"/>
                <w:szCs w:val="28"/>
              </w:rPr>
              <w:t xml:space="preserve">, качественное развитие кадрового потенциала </w:t>
            </w:r>
            <w:r w:rsidR="005D1CA5" w:rsidRPr="002F08F2">
              <w:rPr>
                <w:rStyle w:val="1"/>
                <w:color w:val="auto"/>
                <w:sz w:val="28"/>
                <w:szCs w:val="28"/>
              </w:rPr>
              <w:t>округа</w:t>
            </w:r>
            <w:r w:rsidR="001413F6" w:rsidRPr="002F08F2">
              <w:rPr>
                <w:rStyle w:val="1"/>
                <w:color w:val="auto"/>
                <w:sz w:val="28"/>
                <w:szCs w:val="28"/>
              </w:rPr>
              <w:t>.</w:t>
            </w:r>
          </w:p>
        </w:tc>
      </w:tr>
      <w:tr w:rsidR="00FF615C" w:rsidRPr="00FF615C" w:rsidTr="00DC42FE">
        <w:trPr>
          <w:trHeight w:val="2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D93" w:rsidRPr="002F08F2" w:rsidRDefault="006F2D93" w:rsidP="00170AC9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8"/>
                <w:szCs w:val="28"/>
              </w:rPr>
            </w:pPr>
            <w:r w:rsidRPr="002F08F2">
              <w:rPr>
                <w:rStyle w:val="1"/>
                <w:color w:val="auto"/>
                <w:sz w:val="28"/>
                <w:szCs w:val="28"/>
              </w:rPr>
              <w:t xml:space="preserve">Задачи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3F6" w:rsidRPr="002F08F2" w:rsidRDefault="002F08F2" w:rsidP="00266EEA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492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413F6" w:rsidRPr="002F08F2">
              <w:rPr>
                <w:rFonts w:ascii="Times New Roman" w:hAnsi="Times New Roman" w:cs="Times New Roman"/>
                <w:sz w:val="28"/>
                <w:szCs w:val="28"/>
              </w:rPr>
              <w:t xml:space="preserve">азвитие кадрового потенциала ОМС и сферы образования </w:t>
            </w:r>
            <w:r w:rsidR="0080364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413F6" w:rsidRPr="002F08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13F6" w:rsidRPr="002F08F2" w:rsidRDefault="002F08F2" w:rsidP="00266EEA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492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413F6" w:rsidRPr="002F08F2">
              <w:rPr>
                <w:rFonts w:ascii="Times New Roman" w:hAnsi="Times New Roman" w:cs="Times New Roman"/>
                <w:sz w:val="28"/>
                <w:szCs w:val="28"/>
              </w:rPr>
              <w:t xml:space="preserve">акрепление выпускников школ </w:t>
            </w:r>
            <w:r w:rsidR="005D1CA5" w:rsidRPr="002F08F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413F6" w:rsidRPr="002F08F2">
              <w:rPr>
                <w:rFonts w:ascii="Times New Roman" w:hAnsi="Times New Roman" w:cs="Times New Roman"/>
                <w:sz w:val="28"/>
                <w:szCs w:val="28"/>
              </w:rPr>
              <w:t xml:space="preserve">, и обеспечение </w:t>
            </w:r>
            <w:r w:rsidR="005D1CA5" w:rsidRPr="002F08F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413F6" w:rsidRPr="002F08F2">
              <w:rPr>
                <w:rFonts w:ascii="Times New Roman" w:hAnsi="Times New Roman" w:cs="Times New Roman"/>
                <w:sz w:val="28"/>
                <w:szCs w:val="28"/>
              </w:rPr>
              <w:t xml:space="preserve"> квалифицированными кадрами из числа выпускников;</w:t>
            </w:r>
          </w:p>
          <w:p w:rsidR="001413F6" w:rsidRPr="002F08F2" w:rsidRDefault="002F08F2" w:rsidP="00266EEA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492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13F6" w:rsidRPr="002F08F2">
              <w:rPr>
                <w:rFonts w:ascii="Times New Roman" w:hAnsi="Times New Roman" w:cs="Times New Roman"/>
                <w:sz w:val="28"/>
                <w:szCs w:val="28"/>
              </w:rPr>
              <w:t xml:space="preserve">одействие обмену опытом работников предприятий и организаций </w:t>
            </w:r>
            <w:r w:rsidR="005D1CA5" w:rsidRPr="002F08F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413F6" w:rsidRPr="002F08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13F6" w:rsidRPr="002F08F2" w:rsidRDefault="002F08F2" w:rsidP="00266EEA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492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413F6" w:rsidRPr="002F08F2">
              <w:rPr>
                <w:rFonts w:ascii="Times New Roman" w:hAnsi="Times New Roman" w:cs="Times New Roman"/>
                <w:sz w:val="28"/>
                <w:szCs w:val="28"/>
              </w:rPr>
              <w:t>беспечение жильем молодых семей</w:t>
            </w:r>
            <w:r w:rsidR="001413F6" w:rsidRPr="002F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6F2D93" w:rsidRPr="002F08F2" w:rsidRDefault="002F08F2" w:rsidP="00266EEA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492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413F6" w:rsidRPr="002F08F2">
              <w:rPr>
                <w:rFonts w:ascii="Times New Roman" w:hAnsi="Times New Roman" w:cs="Times New Roman"/>
                <w:sz w:val="28"/>
                <w:szCs w:val="28"/>
              </w:rPr>
              <w:t>омпенсация за наем и содержание жилья</w:t>
            </w:r>
            <w:r w:rsidR="006B7CE0" w:rsidRPr="002F08F2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категориям специалистов</w:t>
            </w:r>
            <w:r w:rsidR="001413F6" w:rsidRPr="002F08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615C" w:rsidRPr="00FF615C" w:rsidTr="00DC42FE">
        <w:trPr>
          <w:trHeight w:val="2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D93" w:rsidRPr="002F08F2" w:rsidRDefault="006F2D93" w:rsidP="00170AC9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8"/>
                <w:szCs w:val="28"/>
              </w:rPr>
            </w:pPr>
            <w:r w:rsidRPr="002F08F2">
              <w:rPr>
                <w:rStyle w:val="1"/>
                <w:color w:val="auto"/>
                <w:sz w:val="28"/>
                <w:szCs w:val="28"/>
              </w:rPr>
              <w:t xml:space="preserve">Ожидаемые результаты реализации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C7" w:rsidRPr="002F08F2" w:rsidRDefault="00632CC7" w:rsidP="00266EEA">
            <w:pPr>
              <w:pStyle w:val="a6"/>
              <w:numPr>
                <w:ilvl w:val="0"/>
                <w:numId w:val="8"/>
              </w:numPr>
              <w:spacing w:after="0" w:line="240" w:lineRule="auto"/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2F08F2"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Среднегодовая численность </w:t>
            </w:r>
            <w:r w:rsidR="00CC6643" w:rsidRPr="002F08F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постоянного </w:t>
            </w:r>
            <w:r w:rsidRPr="002F08F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AA026F" w:rsidRPr="002F08F2">
              <w:rPr>
                <w:rFonts w:ascii="Times New Roman" w:hAnsi="Times New Roman" w:cs="Times New Roman"/>
                <w:sz w:val="28"/>
                <w:szCs w:val="28"/>
              </w:rPr>
              <w:t>селения района в 202</w:t>
            </w:r>
            <w:r w:rsidR="005D1CA5" w:rsidRPr="002F08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026F" w:rsidRPr="002F08F2">
              <w:rPr>
                <w:rFonts w:ascii="Times New Roman" w:hAnsi="Times New Roman" w:cs="Times New Roman"/>
                <w:sz w:val="28"/>
                <w:szCs w:val="28"/>
              </w:rPr>
              <w:t xml:space="preserve"> г. – 12</w:t>
            </w:r>
            <w:r w:rsidR="005D1CA5" w:rsidRPr="002F08F2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  <w:r w:rsidRPr="002F08F2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632CC7" w:rsidRPr="002F08F2" w:rsidRDefault="006A4A3A" w:rsidP="00266EEA">
            <w:pPr>
              <w:pStyle w:val="a6"/>
              <w:numPr>
                <w:ilvl w:val="0"/>
                <w:numId w:val="8"/>
              </w:numPr>
              <w:spacing w:after="0" w:line="240" w:lineRule="auto"/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2F08F2">
              <w:rPr>
                <w:rFonts w:ascii="Times New Roman" w:hAnsi="Times New Roman" w:cs="Times New Roman"/>
                <w:sz w:val="28"/>
                <w:szCs w:val="28"/>
              </w:rPr>
              <w:t>Миграционная убыль населения в 202</w:t>
            </w:r>
            <w:r w:rsidR="005D1CA5" w:rsidRPr="002F08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F08F2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5D1CA5" w:rsidRPr="002F08F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632CC7" w:rsidRPr="002F08F2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C42FE" w:rsidRPr="002F08F2" w:rsidRDefault="00DC42FE" w:rsidP="00266EEA">
            <w:pPr>
              <w:pStyle w:val="a6"/>
              <w:numPr>
                <w:ilvl w:val="0"/>
                <w:numId w:val="8"/>
              </w:numPr>
              <w:spacing w:after="0" w:line="240" w:lineRule="auto"/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2F08F2">
              <w:rPr>
                <w:rFonts w:ascii="Times New Roman" w:hAnsi="Times New Roman" w:cs="Times New Roman"/>
                <w:sz w:val="28"/>
                <w:szCs w:val="28"/>
              </w:rPr>
              <w:t xml:space="preserve">Доля работников администрации </w:t>
            </w:r>
            <w:r w:rsidR="005D1CA5" w:rsidRPr="002F08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</w:t>
            </w:r>
            <w:r w:rsidRPr="002F08F2">
              <w:rPr>
                <w:rFonts w:ascii="Times New Roman" w:hAnsi="Times New Roman" w:cs="Times New Roman"/>
                <w:sz w:val="28"/>
                <w:szCs w:val="28"/>
              </w:rPr>
              <w:t>, получивших дополнительное профессиональное образование, 30% ежегодно.</w:t>
            </w:r>
          </w:p>
          <w:p w:rsidR="00632CC7" w:rsidRPr="002F08F2" w:rsidRDefault="00632CC7" w:rsidP="00266EEA">
            <w:pPr>
              <w:pStyle w:val="a6"/>
              <w:numPr>
                <w:ilvl w:val="0"/>
                <w:numId w:val="8"/>
              </w:numPr>
              <w:spacing w:after="0" w:line="240" w:lineRule="auto"/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2F08F2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2E4E30" w:rsidRPr="002F08F2">
              <w:rPr>
                <w:rFonts w:ascii="Times New Roman" w:hAnsi="Times New Roman" w:cs="Times New Roman"/>
                <w:sz w:val="28"/>
                <w:szCs w:val="28"/>
              </w:rPr>
              <w:t>выпускников 9 классов</w:t>
            </w:r>
            <w:r w:rsidRPr="002F08F2">
              <w:rPr>
                <w:rFonts w:ascii="Times New Roman" w:hAnsi="Times New Roman" w:cs="Times New Roman"/>
                <w:sz w:val="28"/>
                <w:szCs w:val="28"/>
              </w:rPr>
              <w:t>, поступивших в образовательные организации области - 9</w:t>
            </w:r>
            <w:r w:rsidR="002E4E30" w:rsidRPr="002F08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F08F2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632CC7" w:rsidRPr="002F08F2" w:rsidRDefault="00632CC7" w:rsidP="00266EEA">
            <w:pPr>
              <w:pStyle w:val="a6"/>
              <w:numPr>
                <w:ilvl w:val="0"/>
                <w:numId w:val="8"/>
              </w:numPr>
              <w:spacing w:after="0" w:line="240" w:lineRule="auto"/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2F08F2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2E4E30" w:rsidRPr="002F08F2">
              <w:rPr>
                <w:rFonts w:ascii="Times New Roman" w:hAnsi="Times New Roman" w:cs="Times New Roman"/>
                <w:sz w:val="28"/>
                <w:szCs w:val="28"/>
              </w:rPr>
              <w:t>выпускников 11</w:t>
            </w:r>
            <w:r w:rsidRPr="002F08F2">
              <w:rPr>
                <w:rFonts w:ascii="Times New Roman" w:hAnsi="Times New Roman" w:cs="Times New Roman"/>
                <w:sz w:val="28"/>
                <w:szCs w:val="28"/>
              </w:rPr>
              <w:t xml:space="preserve"> классов, поступивших в образовательные организации области -7</w:t>
            </w:r>
            <w:r w:rsidR="002E4E30" w:rsidRPr="002F0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F08F2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6F2594" w:rsidRPr="002F08F2" w:rsidRDefault="006F2594" w:rsidP="00266EEA">
            <w:pPr>
              <w:pStyle w:val="a6"/>
              <w:numPr>
                <w:ilvl w:val="0"/>
                <w:numId w:val="8"/>
              </w:numPr>
              <w:spacing w:after="0" w:line="240" w:lineRule="auto"/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2F08F2">
              <w:rPr>
                <w:rFonts w:ascii="Times New Roman" w:hAnsi="Times New Roman" w:cs="Times New Roman"/>
                <w:sz w:val="28"/>
                <w:szCs w:val="28"/>
              </w:rPr>
              <w:t xml:space="preserve">Доля молодых специалистов в возрасте до 35 лет, </w:t>
            </w:r>
            <w:r w:rsidR="00FD1930" w:rsidRPr="00FD19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19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C42FE" w:rsidRPr="002F08F2" w:rsidRDefault="00DC42FE" w:rsidP="00266EEA">
            <w:pPr>
              <w:pStyle w:val="a6"/>
              <w:numPr>
                <w:ilvl w:val="0"/>
                <w:numId w:val="8"/>
              </w:numPr>
              <w:spacing w:after="0" w:line="240" w:lineRule="auto"/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2F08F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заключенных договоров о целевом обучении выпускников общеобразовательных </w:t>
            </w:r>
            <w:r w:rsidR="002E4E30" w:rsidRPr="002F08F2">
              <w:rPr>
                <w:rFonts w:ascii="Times New Roman" w:hAnsi="Times New Roman" w:cs="Times New Roman"/>
                <w:sz w:val="28"/>
                <w:szCs w:val="28"/>
              </w:rPr>
              <w:t>организаций, 2</w:t>
            </w:r>
            <w:r w:rsidR="00157DE2" w:rsidRPr="002F0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8F2">
              <w:rPr>
                <w:rFonts w:ascii="Times New Roman" w:hAnsi="Times New Roman" w:cs="Times New Roman"/>
                <w:sz w:val="28"/>
                <w:szCs w:val="28"/>
              </w:rPr>
              <w:t>ежегодно.</w:t>
            </w:r>
          </w:p>
          <w:p w:rsidR="00DC42FE" w:rsidRPr="002F08F2" w:rsidRDefault="00DC42FE" w:rsidP="00266EEA">
            <w:pPr>
              <w:pStyle w:val="a6"/>
              <w:numPr>
                <w:ilvl w:val="0"/>
                <w:numId w:val="8"/>
              </w:numPr>
              <w:spacing w:after="0" w:line="240" w:lineRule="auto"/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2F08F2"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профессиональных ко</w:t>
            </w:r>
            <w:r w:rsidR="00157DE2" w:rsidRPr="002F08F2">
              <w:rPr>
                <w:rFonts w:ascii="Times New Roman" w:hAnsi="Times New Roman" w:cs="Times New Roman"/>
                <w:sz w:val="28"/>
                <w:szCs w:val="28"/>
              </w:rPr>
              <w:t>нкурсах, выставках и ярмарках, 2</w:t>
            </w:r>
            <w:r w:rsidRPr="002F08F2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ежегодно.</w:t>
            </w:r>
          </w:p>
          <w:p w:rsidR="006F2D93" w:rsidRPr="002F08F2" w:rsidRDefault="00E30C0F" w:rsidP="002E4E30">
            <w:pPr>
              <w:pStyle w:val="a6"/>
              <w:numPr>
                <w:ilvl w:val="0"/>
                <w:numId w:val="8"/>
              </w:numPr>
              <w:spacing w:after="0" w:line="240" w:lineRule="auto"/>
              <w:ind w:right="181"/>
              <w:rPr>
                <w:sz w:val="28"/>
                <w:szCs w:val="28"/>
              </w:rPr>
            </w:pPr>
            <w:r w:rsidRPr="002F08F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студентов образовательных организаций, реализующих программы среднего профессионального образования и высшего образования, заключивших договоры целевого обучения с организациями-работодателями муниципального </w:t>
            </w:r>
            <w:r w:rsidR="005D1CA5" w:rsidRPr="002F08F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2F08F2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2E4E30" w:rsidRPr="002F0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F08F2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ежегодно.</w:t>
            </w:r>
          </w:p>
        </w:tc>
      </w:tr>
      <w:tr w:rsidR="00FF615C" w:rsidRPr="00FF615C" w:rsidTr="002F08F2">
        <w:trPr>
          <w:trHeight w:val="713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D93" w:rsidRPr="002F08F2" w:rsidRDefault="006F2D93" w:rsidP="00170AC9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8"/>
                <w:szCs w:val="28"/>
              </w:rPr>
            </w:pPr>
            <w:r w:rsidRPr="002F08F2">
              <w:rPr>
                <w:sz w:val="28"/>
                <w:szCs w:val="28"/>
              </w:rPr>
              <w:lastRenderedPageBreak/>
              <w:t xml:space="preserve">Источники финансового обеспечения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C7" w:rsidRPr="002F08F2" w:rsidRDefault="006205CD" w:rsidP="006205CD">
            <w:pPr>
              <w:pStyle w:val="3"/>
              <w:spacing w:line="240" w:lineRule="auto"/>
              <w:ind w:left="49" w:right="181"/>
              <w:rPr>
                <w:rStyle w:val="1"/>
                <w:color w:val="auto"/>
                <w:sz w:val="28"/>
                <w:szCs w:val="28"/>
                <w:shd w:val="clear" w:color="auto" w:fill="auto"/>
              </w:rPr>
            </w:pPr>
            <w:r w:rsidRPr="002F08F2">
              <w:rPr>
                <w:sz w:val="28"/>
                <w:szCs w:val="28"/>
              </w:rPr>
              <w:t>Не планируется</w:t>
            </w:r>
            <w:r w:rsidR="00E25B85" w:rsidRPr="002F08F2">
              <w:rPr>
                <w:sz w:val="28"/>
                <w:szCs w:val="28"/>
              </w:rPr>
              <w:t xml:space="preserve"> </w:t>
            </w:r>
          </w:p>
        </w:tc>
      </w:tr>
    </w:tbl>
    <w:p w:rsidR="00DC42FE" w:rsidRPr="00FF615C" w:rsidRDefault="00DC42FE" w:rsidP="00170AC9">
      <w:pPr>
        <w:pStyle w:val="11"/>
        <w:shd w:val="clear" w:color="auto" w:fill="auto"/>
        <w:spacing w:before="0" w:after="0" w:line="240" w:lineRule="auto"/>
        <w:ind w:right="-1" w:firstLine="0"/>
        <w:jc w:val="center"/>
        <w:rPr>
          <w:color w:val="0000FF"/>
          <w:sz w:val="28"/>
          <w:szCs w:val="28"/>
        </w:rPr>
      </w:pPr>
      <w:bookmarkStart w:id="1" w:name="bookmark0"/>
    </w:p>
    <w:p w:rsidR="00A777CD" w:rsidRPr="00FF615C" w:rsidRDefault="00A777CD" w:rsidP="00803645">
      <w:pPr>
        <w:pStyle w:val="11"/>
        <w:shd w:val="clear" w:color="auto" w:fill="auto"/>
        <w:spacing w:before="0" w:after="0" w:line="240" w:lineRule="auto"/>
        <w:ind w:right="-1" w:firstLine="0"/>
        <w:rPr>
          <w:color w:val="0000FF"/>
          <w:sz w:val="28"/>
          <w:szCs w:val="28"/>
        </w:rPr>
      </w:pPr>
    </w:p>
    <w:p w:rsidR="001B0040" w:rsidRPr="006205CD" w:rsidRDefault="001B0040" w:rsidP="00170AC9">
      <w:pPr>
        <w:pStyle w:val="11"/>
        <w:shd w:val="clear" w:color="auto" w:fill="auto"/>
        <w:spacing w:before="0" w:after="0" w:line="240" w:lineRule="auto"/>
        <w:ind w:right="-1" w:firstLine="0"/>
        <w:jc w:val="center"/>
        <w:rPr>
          <w:sz w:val="28"/>
          <w:szCs w:val="28"/>
        </w:rPr>
      </w:pPr>
      <w:r w:rsidRPr="006205CD">
        <w:rPr>
          <w:sz w:val="28"/>
          <w:szCs w:val="28"/>
        </w:rPr>
        <w:t>Общая характеристика сферы реализации Комплекса мер</w:t>
      </w:r>
      <w:bookmarkEnd w:id="1"/>
    </w:p>
    <w:p w:rsidR="00011C1D" w:rsidRPr="006205CD" w:rsidRDefault="00011C1D" w:rsidP="00170AC9">
      <w:pPr>
        <w:pStyle w:val="11"/>
        <w:shd w:val="clear" w:color="auto" w:fill="auto"/>
        <w:spacing w:before="0" w:after="0" w:line="240" w:lineRule="auto"/>
        <w:ind w:right="-1" w:firstLine="0"/>
        <w:jc w:val="center"/>
        <w:rPr>
          <w:sz w:val="28"/>
          <w:szCs w:val="28"/>
        </w:rPr>
      </w:pPr>
    </w:p>
    <w:p w:rsidR="001B0040" w:rsidRPr="006205CD" w:rsidRDefault="001B0040" w:rsidP="00170AC9">
      <w:pPr>
        <w:pStyle w:val="3"/>
        <w:shd w:val="clear" w:color="auto" w:fill="auto"/>
        <w:spacing w:line="240" w:lineRule="auto"/>
        <w:ind w:left="60" w:right="40" w:firstLine="700"/>
        <w:rPr>
          <w:sz w:val="28"/>
          <w:szCs w:val="28"/>
        </w:rPr>
      </w:pPr>
      <w:r w:rsidRPr="006205CD">
        <w:rPr>
          <w:sz w:val="28"/>
          <w:szCs w:val="28"/>
        </w:rPr>
        <w:t xml:space="preserve">Тема кадрового обеспечения экономики </w:t>
      </w:r>
      <w:r w:rsidR="005D1CA5" w:rsidRPr="006205CD">
        <w:rPr>
          <w:sz w:val="28"/>
          <w:szCs w:val="28"/>
        </w:rPr>
        <w:t>округа</w:t>
      </w:r>
      <w:r w:rsidR="00011C1D" w:rsidRPr="006205CD">
        <w:rPr>
          <w:sz w:val="28"/>
          <w:szCs w:val="28"/>
        </w:rPr>
        <w:t xml:space="preserve"> сегодня</w:t>
      </w:r>
      <w:r w:rsidRPr="006205CD">
        <w:rPr>
          <w:sz w:val="28"/>
          <w:szCs w:val="28"/>
        </w:rPr>
        <w:t xml:space="preserve"> актуальн</w:t>
      </w:r>
      <w:r w:rsidR="00011C1D" w:rsidRPr="006205CD">
        <w:rPr>
          <w:sz w:val="28"/>
          <w:szCs w:val="28"/>
        </w:rPr>
        <w:t xml:space="preserve">а для всех без исключения отраслей и направлений бизнеса и социальной сферы </w:t>
      </w:r>
      <w:r w:rsidR="005D1CA5" w:rsidRPr="006205CD">
        <w:rPr>
          <w:sz w:val="28"/>
          <w:szCs w:val="28"/>
        </w:rPr>
        <w:t>округа</w:t>
      </w:r>
      <w:r w:rsidR="00011C1D" w:rsidRPr="006205CD">
        <w:rPr>
          <w:sz w:val="28"/>
          <w:szCs w:val="28"/>
        </w:rPr>
        <w:t xml:space="preserve">. Работа по развитию кадрового потенциала включает в себя вопросы </w:t>
      </w:r>
      <w:r w:rsidRPr="006205CD">
        <w:rPr>
          <w:sz w:val="28"/>
          <w:szCs w:val="28"/>
        </w:rPr>
        <w:t>прогнозирования потребности в кадрах, профориентации, качественной подготовки кадров, трудоустройства выпускников</w:t>
      </w:r>
      <w:r w:rsidR="00011C1D" w:rsidRPr="006205CD">
        <w:rPr>
          <w:sz w:val="28"/>
          <w:szCs w:val="28"/>
        </w:rPr>
        <w:t>, повышения квалификации и профессиональной переподготовки</w:t>
      </w:r>
      <w:r w:rsidRPr="006205CD">
        <w:rPr>
          <w:sz w:val="28"/>
          <w:szCs w:val="28"/>
        </w:rPr>
        <w:t>.</w:t>
      </w:r>
    </w:p>
    <w:p w:rsidR="001B0040" w:rsidRPr="006205CD" w:rsidRDefault="00011C1D" w:rsidP="00170AC9">
      <w:pPr>
        <w:pStyle w:val="3"/>
        <w:shd w:val="clear" w:color="auto" w:fill="auto"/>
        <w:spacing w:line="240" w:lineRule="auto"/>
        <w:ind w:left="60" w:right="40" w:firstLine="700"/>
        <w:rPr>
          <w:sz w:val="28"/>
          <w:szCs w:val="28"/>
        </w:rPr>
      </w:pPr>
      <w:r w:rsidRPr="006205CD">
        <w:rPr>
          <w:sz w:val="28"/>
          <w:szCs w:val="28"/>
        </w:rPr>
        <w:t>Р</w:t>
      </w:r>
      <w:r w:rsidR="001B0040" w:rsidRPr="006205CD">
        <w:rPr>
          <w:sz w:val="28"/>
          <w:szCs w:val="28"/>
        </w:rPr>
        <w:t xml:space="preserve">азработка Комплекса мер позволит сформировать необходимый инструментарий для </w:t>
      </w:r>
      <w:r w:rsidRPr="006205CD">
        <w:rPr>
          <w:sz w:val="28"/>
          <w:szCs w:val="28"/>
        </w:rPr>
        <w:t>обеспечения</w:t>
      </w:r>
      <w:r w:rsidR="001B0040" w:rsidRPr="006205CD">
        <w:rPr>
          <w:sz w:val="28"/>
          <w:szCs w:val="28"/>
        </w:rPr>
        <w:t xml:space="preserve"> экономического роста и обеспечить комплексное решение государственных задач в сфере образования и экономики.</w:t>
      </w:r>
      <w:r w:rsidR="008F23AE" w:rsidRPr="006205CD">
        <w:rPr>
          <w:sz w:val="28"/>
          <w:szCs w:val="28"/>
        </w:rPr>
        <w:t xml:space="preserve"> </w:t>
      </w:r>
      <w:r w:rsidR="001B0040" w:rsidRPr="006205CD">
        <w:rPr>
          <w:sz w:val="28"/>
          <w:szCs w:val="28"/>
        </w:rPr>
        <w:t>Настоящий Комплекс мер направлен на кадровое обеспечение реализации</w:t>
      </w:r>
      <w:r w:rsidR="008F23AE" w:rsidRPr="006205CD">
        <w:rPr>
          <w:sz w:val="28"/>
          <w:szCs w:val="28"/>
        </w:rPr>
        <w:t xml:space="preserve"> </w:t>
      </w:r>
      <w:r w:rsidR="001B0040" w:rsidRPr="006205CD">
        <w:rPr>
          <w:sz w:val="28"/>
          <w:szCs w:val="28"/>
        </w:rPr>
        <w:t xml:space="preserve">задач и приоритетов </w:t>
      </w:r>
      <w:r w:rsidR="004513FB" w:rsidRPr="006205CD">
        <w:rPr>
          <w:sz w:val="28"/>
          <w:szCs w:val="28"/>
        </w:rPr>
        <w:t>Харовского</w:t>
      </w:r>
      <w:r w:rsidR="001B0040" w:rsidRPr="006205CD">
        <w:rPr>
          <w:sz w:val="28"/>
          <w:szCs w:val="28"/>
        </w:rPr>
        <w:t xml:space="preserve"> муниципального </w:t>
      </w:r>
      <w:r w:rsidR="005D1CA5" w:rsidRPr="006205CD">
        <w:rPr>
          <w:sz w:val="28"/>
          <w:szCs w:val="28"/>
        </w:rPr>
        <w:t>округа</w:t>
      </w:r>
      <w:r w:rsidR="001B0040" w:rsidRPr="006205CD">
        <w:rPr>
          <w:sz w:val="28"/>
          <w:szCs w:val="28"/>
        </w:rPr>
        <w:t>, определенных в документах стратегического планирования.</w:t>
      </w:r>
    </w:p>
    <w:p w:rsidR="001B0040" w:rsidRPr="006205CD" w:rsidRDefault="001B0040" w:rsidP="00170AC9">
      <w:pPr>
        <w:pStyle w:val="3"/>
        <w:shd w:val="clear" w:color="auto" w:fill="auto"/>
        <w:spacing w:line="240" w:lineRule="auto"/>
        <w:ind w:left="60" w:right="40" w:firstLine="700"/>
        <w:rPr>
          <w:sz w:val="28"/>
          <w:szCs w:val="28"/>
        </w:rPr>
      </w:pPr>
      <w:r w:rsidRPr="006205CD">
        <w:rPr>
          <w:sz w:val="28"/>
          <w:szCs w:val="28"/>
        </w:rPr>
        <w:lastRenderedPageBreak/>
        <w:t>Для реализации Комплекса мер необходима консолидация усилий органов власти, образовательного и предпринимательского сообществ и институтов гражданского общества по созданию благоприятных</w:t>
      </w:r>
      <w:r w:rsidR="008F23AE" w:rsidRPr="006205CD">
        <w:rPr>
          <w:sz w:val="28"/>
          <w:szCs w:val="28"/>
        </w:rPr>
        <w:t xml:space="preserve"> </w:t>
      </w:r>
      <w:r w:rsidRPr="006205CD">
        <w:rPr>
          <w:sz w:val="28"/>
          <w:szCs w:val="28"/>
        </w:rPr>
        <w:t>условий</w:t>
      </w:r>
      <w:r w:rsidR="00011C1D" w:rsidRPr="006205CD">
        <w:rPr>
          <w:sz w:val="28"/>
          <w:szCs w:val="28"/>
        </w:rPr>
        <w:t xml:space="preserve"> для </w:t>
      </w:r>
      <w:r w:rsidRPr="006205CD">
        <w:rPr>
          <w:sz w:val="28"/>
          <w:szCs w:val="28"/>
        </w:rPr>
        <w:t>развития кадрового потенциала.</w:t>
      </w:r>
    </w:p>
    <w:p w:rsidR="005D1CA5" w:rsidRPr="006205CD" w:rsidRDefault="005D1CA5" w:rsidP="005D1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Выгодное географическое расположение может послужить развитию на территории округа крупного кластера для хранения и сортировки экспортных грузов с Дальнего Востока и ближневосточных стран в рамках реализации транспортного коридора Север- Юг.</w:t>
      </w:r>
    </w:p>
    <w:p w:rsidR="005D1CA5" w:rsidRPr="006205CD" w:rsidRDefault="005D1CA5" w:rsidP="005D1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Удаленность округа от Вологды – 110 км, Череповца – 240 км, Москвы – 590 км, Санкт-Петербурга – 770 км. </w:t>
      </w:r>
    </w:p>
    <w:p w:rsidR="005D1CA5" w:rsidRPr="006205CD" w:rsidRDefault="005D1CA5" w:rsidP="005D1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Обеспечение устойчивой мобильной и интернет-связью малых населенных пунктов Харовского муниципального округа (с численностью населения от 250 до 500 человек) стало возможным в результате строительства современных волоконно-оптических линий связи, организации доступа к сети Интернет по технологии </w:t>
      </w:r>
      <w:proofErr w:type="spellStart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WiFi</w:t>
      </w:r>
      <w:proofErr w:type="spellEnd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строительству вышек сотовой связи в рамках крупных федеральных проектов «Устранение цифрового неравенства» и «Устран</w:t>
      </w:r>
      <w:r w:rsidR="00803645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ение цифрового неравенства 2.0»</w:t>
      </w:r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D1CA5" w:rsidRPr="006205CD" w:rsidRDefault="005D1CA5" w:rsidP="005D1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 округа функционирует 15 почтовых отделений связи, 2 передвижных отделения связи. Оказываются услуги по приему платежей, продаже карт, выдаче пенсий гражданам.</w:t>
      </w:r>
    </w:p>
    <w:p w:rsidR="005D1CA5" w:rsidRPr="006205CD" w:rsidRDefault="005D1CA5" w:rsidP="005D1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Площадь лесного фонда в округе составляет 281,7 тыс. га – 79,1 % территории округа, расчётная лесосека – 816,4 тыс</w:t>
      </w:r>
      <w:proofErr w:type="gramStart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.м</w:t>
      </w:r>
      <w:proofErr w:type="gramEnd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³, 26,8 % их них – хвойные породы.</w:t>
      </w:r>
    </w:p>
    <w:p w:rsidR="005D1CA5" w:rsidRPr="006205CD" w:rsidRDefault="005D1CA5" w:rsidP="005D1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Харовский</w:t>
      </w:r>
      <w:proofErr w:type="spellEnd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 обладает значительной минерально-сырьевой базой:</w:t>
      </w:r>
    </w:p>
    <w:p w:rsidR="005D1CA5" w:rsidRPr="006205CD" w:rsidRDefault="005D1CA5" w:rsidP="005D1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песчано-гравийные материалы (ПГМ) - 5504 </w:t>
      </w:r>
      <w:proofErr w:type="spellStart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тыс.куб</w:t>
      </w:r>
      <w:proofErr w:type="spellEnd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.,</w:t>
      </w:r>
    </w:p>
    <w:p w:rsidR="005D1CA5" w:rsidRPr="006205CD" w:rsidRDefault="005D1CA5" w:rsidP="005D1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пески 5399 </w:t>
      </w:r>
      <w:proofErr w:type="spellStart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тыс.куб</w:t>
      </w:r>
      <w:proofErr w:type="spellEnd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глина кирпичная 6149 </w:t>
      </w:r>
      <w:proofErr w:type="spellStart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тыс.куб</w:t>
      </w:r>
      <w:proofErr w:type="spellEnd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.,</w:t>
      </w:r>
    </w:p>
    <w:p w:rsidR="005D1CA5" w:rsidRPr="006205CD" w:rsidRDefault="005D1CA5" w:rsidP="005D1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глина гончарная 985 </w:t>
      </w:r>
      <w:proofErr w:type="spellStart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тыс.куб</w:t>
      </w:r>
      <w:proofErr w:type="spellEnd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.,</w:t>
      </w:r>
    </w:p>
    <w:p w:rsidR="005D1CA5" w:rsidRPr="006205CD" w:rsidRDefault="005D1CA5" w:rsidP="005D1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гажа</w:t>
      </w:r>
      <w:proofErr w:type="spellEnd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известковых почв 25,2 </w:t>
      </w:r>
      <w:proofErr w:type="spellStart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тыс.куб</w:t>
      </w:r>
      <w:proofErr w:type="spellEnd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.,</w:t>
      </w:r>
    </w:p>
    <w:p w:rsidR="005D1CA5" w:rsidRPr="006205CD" w:rsidRDefault="005D1CA5" w:rsidP="005D1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торф   21467 </w:t>
      </w:r>
      <w:proofErr w:type="spellStart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тыс.куб</w:t>
      </w:r>
      <w:proofErr w:type="spellEnd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D1CA5" w:rsidRPr="006205CD" w:rsidRDefault="005D1CA5" w:rsidP="005D1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Водные ресурсы представлены рекой </w:t>
      </w:r>
      <w:proofErr w:type="spellStart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Кубеной</w:t>
      </w:r>
      <w:proofErr w:type="spellEnd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ее притоками - </w:t>
      </w:r>
      <w:proofErr w:type="spellStart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Ситью</w:t>
      </w:r>
      <w:proofErr w:type="spellEnd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Катромой</w:t>
      </w:r>
      <w:proofErr w:type="spellEnd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proofErr w:type="spellStart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Чивицей</w:t>
      </w:r>
      <w:proofErr w:type="spellEnd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Кроме того, имеются реки </w:t>
      </w:r>
      <w:proofErr w:type="spellStart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Двиница</w:t>
      </w:r>
      <w:proofErr w:type="spellEnd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Уфтюга, Нижняя </w:t>
      </w:r>
      <w:proofErr w:type="spellStart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Кизьма</w:t>
      </w:r>
      <w:proofErr w:type="spellEnd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Верхняя </w:t>
      </w:r>
      <w:proofErr w:type="spellStart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Кизьма</w:t>
      </w:r>
      <w:proofErr w:type="spellEnd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Яхреньга</w:t>
      </w:r>
      <w:proofErr w:type="spellEnd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Вондожь</w:t>
      </w:r>
      <w:proofErr w:type="spellEnd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Пундуга, </w:t>
      </w:r>
      <w:proofErr w:type="spellStart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Содошка</w:t>
      </w:r>
      <w:proofErr w:type="spellEnd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 бассейну реки </w:t>
      </w:r>
      <w:proofErr w:type="spellStart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Катромы</w:t>
      </w:r>
      <w:proofErr w:type="spellEnd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принадлежит озеро </w:t>
      </w:r>
      <w:proofErr w:type="spellStart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Катромское</w:t>
      </w:r>
      <w:proofErr w:type="spellEnd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. Площадь водосбора озера - 602 кв. километра.</w:t>
      </w:r>
    </w:p>
    <w:p w:rsidR="005D1CA5" w:rsidRPr="006205CD" w:rsidRDefault="005D1CA5" w:rsidP="005D1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Харовский</w:t>
      </w:r>
      <w:proofErr w:type="spellEnd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 располагает значительными ресурсами пресных подземных вод, годовой объем потребления - 442,67 тыс. куб. м. / в год.</w:t>
      </w:r>
    </w:p>
    <w:p w:rsidR="00FA1E25" w:rsidRPr="006205CD" w:rsidRDefault="005D1CA5" w:rsidP="005D1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Харовского округа расположены 5 особо охраняемых природных территорий, общей площадью 20,5 тыс. га: 2 комплексных (ландшафтных) государственных природных заказника: «</w:t>
      </w:r>
      <w:proofErr w:type="spellStart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Азлецкий</w:t>
      </w:r>
      <w:proofErr w:type="spellEnd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лес» (752 га), «Бор «</w:t>
      </w:r>
      <w:proofErr w:type="spellStart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Козлиха</w:t>
      </w:r>
      <w:proofErr w:type="spellEnd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» (405,6 га); 2 памятника природы: «Бор «Бережок» (255 га), «</w:t>
      </w:r>
      <w:proofErr w:type="spellStart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Пустораменский</w:t>
      </w:r>
      <w:proofErr w:type="spellEnd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бор» (7 га); 1 государственный природный зоологический заказник «Нижне-</w:t>
      </w:r>
      <w:proofErr w:type="spellStart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Кубенский</w:t>
      </w:r>
      <w:proofErr w:type="spellEnd"/>
      <w:r w:rsidRPr="006205CD">
        <w:rPr>
          <w:rFonts w:ascii="Times New Roman" w:eastAsia="Times New Roman" w:hAnsi="Times New Roman" w:cs="Times New Roman"/>
          <w:sz w:val="28"/>
          <w:szCs w:val="28"/>
          <w:lang w:eastAsia="ar-SA"/>
        </w:rPr>
        <w:t>» (19,1 тыс. га).</w:t>
      </w:r>
    </w:p>
    <w:p w:rsidR="00CB1B4D" w:rsidRPr="006205CD" w:rsidRDefault="0067736B" w:rsidP="00170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5CD">
        <w:rPr>
          <w:rFonts w:ascii="Times New Roman" w:hAnsi="Times New Roman" w:cs="Times New Roman"/>
          <w:sz w:val="28"/>
          <w:szCs w:val="28"/>
        </w:rPr>
        <w:t>Демографическая ситуация продолжает оставаться сложной: наблюдается превышение смертности населения над рождаемостью, миграционный отток, старение населения.</w:t>
      </w:r>
      <w:r w:rsidR="008E5AF7" w:rsidRPr="00620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36B" w:rsidRPr="006205CD" w:rsidRDefault="0067736B" w:rsidP="006773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</w:pPr>
      <w:r w:rsidRPr="006205CD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lastRenderedPageBreak/>
        <w:t xml:space="preserve">В округе ежегодно наблюдается увеличение доли городского населения. Миграция населения из села в город приобрела устойчивый характер и значительные масштабы характерны для всех округов и районов области. </w:t>
      </w:r>
    </w:p>
    <w:p w:rsidR="0067736B" w:rsidRPr="006205CD" w:rsidRDefault="0067736B" w:rsidP="006773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</w:pPr>
      <w:r w:rsidRPr="006205CD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 xml:space="preserve">Уровень смертности в округе превышает уровень рождаемости. Отношение числа родившихся к числу умерших составляет 20,4 %. </w:t>
      </w:r>
    </w:p>
    <w:p w:rsidR="0067736B" w:rsidRPr="006205CD" w:rsidRDefault="0067736B" w:rsidP="00677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216"/>
        <w:gridCol w:w="1072"/>
        <w:gridCol w:w="1072"/>
        <w:gridCol w:w="1029"/>
        <w:gridCol w:w="1065"/>
        <w:gridCol w:w="1227"/>
        <w:gridCol w:w="1117"/>
      </w:tblGrid>
      <w:tr w:rsidR="006205CD" w:rsidRPr="006205CD" w:rsidTr="006773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6B" w:rsidRPr="006205CD" w:rsidRDefault="0067736B" w:rsidP="006773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6B" w:rsidRPr="006205CD" w:rsidRDefault="0067736B" w:rsidP="00677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6B" w:rsidRPr="006205CD" w:rsidRDefault="0067736B" w:rsidP="00677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2018</w:t>
            </w:r>
          </w:p>
          <w:p w:rsidR="0067736B" w:rsidRPr="006205CD" w:rsidRDefault="0067736B" w:rsidP="00677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6B" w:rsidRPr="006205CD" w:rsidRDefault="0067736B" w:rsidP="00677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2019</w:t>
            </w:r>
          </w:p>
          <w:p w:rsidR="0067736B" w:rsidRPr="006205CD" w:rsidRDefault="0067736B" w:rsidP="00677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6B" w:rsidRPr="006205CD" w:rsidRDefault="0067736B" w:rsidP="00677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2020</w:t>
            </w:r>
          </w:p>
          <w:p w:rsidR="0067736B" w:rsidRPr="006205CD" w:rsidRDefault="0067736B" w:rsidP="00677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6B" w:rsidRPr="006205CD" w:rsidRDefault="0067736B" w:rsidP="00677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2021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6B" w:rsidRPr="006205CD" w:rsidRDefault="0067736B" w:rsidP="00677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2022 год (оценка)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6B" w:rsidRPr="006205CD" w:rsidRDefault="0067736B" w:rsidP="00677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2022 г. /2021 г. в %%</w:t>
            </w:r>
          </w:p>
        </w:tc>
      </w:tr>
      <w:tr w:rsidR="006205CD" w:rsidRPr="006205CD" w:rsidTr="006773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6B" w:rsidRPr="006205CD" w:rsidRDefault="0067736B" w:rsidP="006773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6B" w:rsidRPr="006205CD" w:rsidRDefault="0067736B" w:rsidP="0067736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Рождаемость, чел.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6B" w:rsidRPr="006205CD" w:rsidRDefault="0067736B" w:rsidP="00677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158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6B" w:rsidRPr="006205CD" w:rsidRDefault="0067736B" w:rsidP="006773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6B" w:rsidRPr="006205CD" w:rsidRDefault="0067736B" w:rsidP="00677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86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6B" w:rsidRPr="006205CD" w:rsidRDefault="0067736B" w:rsidP="00677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6B" w:rsidRPr="006205CD" w:rsidRDefault="0067736B" w:rsidP="00677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6B" w:rsidRPr="006205CD" w:rsidRDefault="0067736B" w:rsidP="00677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68,0</w:t>
            </w:r>
          </w:p>
        </w:tc>
      </w:tr>
      <w:tr w:rsidR="006205CD" w:rsidRPr="006205CD" w:rsidTr="006773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6B" w:rsidRPr="006205CD" w:rsidRDefault="0067736B" w:rsidP="006773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6B" w:rsidRPr="006205CD" w:rsidRDefault="0067736B" w:rsidP="0067736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Смертность, чел.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6B" w:rsidRPr="006205CD" w:rsidRDefault="0067736B" w:rsidP="00677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6B" w:rsidRPr="006205CD" w:rsidRDefault="0067736B" w:rsidP="006773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6B" w:rsidRPr="006205CD" w:rsidRDefault="0067736B" w:rsidP="00677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317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6B" w:rsidRPr="006205CD" w:rsidRDefault="0067736B" w:rsidP="00677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372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6B" w:rsidRPr="006205CD" w:rsidRDefault="0067736B" w:rsidP="00677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6B" w:rsidRPr="006205CD" w:rsidRDefault="0067736B" w:rsidP="00677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70,0</w:t>
            </w:r>
          </w:p>
        </w:tc>
      </w:tr>
      <w:tr w:rsidR="006205CD" w:rsidRPr="006205CD" w:rsidTr="006773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6B" w:rsidRPr="006205CD" w:rsidRDefault="0067736B" w:rsidP="006773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6B" w:rsidRPr="006205CD" w:rsidRDefault="0067736B" w:rsidP="0067736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Естественная убыль населения, чел.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6B" w:rsidRPr="006205CD" w:rsidRDefault="0067736B" w:rsidP="00677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-184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6B" w:rsidRPr="006205CD" w:rsidRDefault="0067736B" w:rsidP="006773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-192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6B" w:rsidRPr="006205CD" w:rsidRDefault="0067736B" w:rsidP="00677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-231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6B" w:rsidRPr="006205CD" w:rsidRDefault="0067736B" w:rsidP="00677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-269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6B" w:rsidRPr="006205CD" w:rsidRDefault="0067736B" w:rsidP="00677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-190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6B" w:rsidRPr="006205CD" w:rsidRDefault="0067736B" w:rsidP="00677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71,0</w:t>
            </w:r>
          </w:p>
        </w:tc>
      </w:tr>
      <w:tr w:rsidR="006205CD" w:rsidRPr="006205CD" w:rsidTr="006773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6B" w:rsidRPr="006205CD" w:rsidRDefault="0067736B" w:rsidP="006773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6B" w:rsidRPr="006205CD" w:rsidRDefault="0067736B" w:rsidP="0067736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Миграционный прирост (убыль), чел.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6B" w:rsidRPr="006205CD" w:rsidRDefault="0067736B" w:rsidP="00677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-102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6B" w:rsidRPr="006205CD" w:rsidRDefault="0067736B" w:rsidP="006773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-115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6B" w:rsidRPr="006205CD" w:rsidRDefault="0067736B" w:rsidP="00677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-4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6B" w:rsidRPr="006205CD" w:rsidRDefault="0067736B" w:rsidP="00677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-27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6B" w:rsidRPr="006205CD" w:rsidRDefault="0067736B" w:rsidP="00677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-10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6B" w:rsidRPr="006205CD" w:rsidRDefault="0067736B" w:rsidP="00677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20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50,0</w:t>
            </w:r>
          </w:p>
        </w:tc>
      </w:tr>
    </w:tbl>
    <w:p w:rsidR="0067736B" w:rsidRPr="006205CD" w:rsidRDefault="0067736B" w:rsidP="006773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</w:pPr>
      <w:r w:rsidRPr="006205CD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>Миграция населения из села в город приобрела устойчивый характер и значительные масштабы. Развитие промышленного производства, сосредоточенного в городах, более высокий уровень оплаты труда, лучшие условия жизни в городе и стремление молодежи к приобретению профессиональных знаний и навыков обуславливают отток населения из сельской местности. Миграционная убыль сельского населения происходит в большинстве округов и районов области.</w:t>
      </w:r>
    </w:p>
    <w:p w:rsidR="004F170D" w:rsidRPr="006205CD" w:rsidRDefault="004F170D" w:rsidP="00157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5CD">
        <w:rPr>
          <w:rFonts w:ascii="Times New Roman" w:hAnsi="Times New Roman" w:cs="Times New Roman"/>
          <w:sz w:val="28"/>
          <w:szCs w:val="28"/>
        </w:rPr>
        <w:t xml:space="preserve">Основные усилия администрации </w:t>
      </w:r>
      <w:r w:rsidR="0067736B" w:rsidRPr="006205CD">
        <w:rPr>
          <w:rFonts w:ascii="Times New Roman" w:hAnsi="Times New Roman" w:cs="Times New Roman"/>
          <w:sz w:val="28"/>
          <w:szCs w:val="28"/>
        </w:rPr>
        <w:t>округа</w:t>
      </w:r>
      <w:r w:rsidRPr="006205CD">
        <w:rPr>
          <w:rFonts w:ascii="Times New Roman" w:hAnsi="Times New Roman" w:cs="Times New Roman"/>
          <w:sz w:val="28"/>
          <w:szCs w:val="28"/>
        </w:rPr>
        <w:t xml:space="preserve"> в области демографической политики направлены на создание условий для закрепления на селе молодежи и популяризацию </w:t>
      </w:r>
      <w:r w:rsidR="0067736B" w:rsidRPr="006205CD">
        <w:rPr>
          <w:rFonts w:ascii="Times New Roman" w:hAnsi="Times New Roman" w:cs="Times New Roman"/>
          <w:sz w:val="28"/>
          <w:szCs w:val="28"/>
        </w:rPr>
        <w:t>округа</w:t>
      </w:r>
      <w:r w:rsidRPr="006205CD">
        <w:rPr>
          <w:rFonts w:ascii="Times New Roman" w:hAnsi="Times New Roman" w:cs="Times New Roman"/>
          <w:sz w:val="28"/>
          <w:szCs w:val="28"/>
        </w:rPr>
        <w:t>, как постоянного места жительства для горожан.</w:t>
      </w:r>
    </w:p>
    <w:p w:rsidR="001B0040" w:rsidRPr="006205CD" w:rsidRDefault="001B0040" w:rsidP="0015795A">
      <w:pPr>
        <w:pStyle w:val="3"/>
        <w:shd w:val="clear" w:color="auto" w:fill="auto"/>
        <w:spacing w:line="240" w:lineRule="auto"/>
        <w:ind w:left="20" w:right="40" w:firstLine="700"/>
        <w:rPr>
          <w:sz w:val="28"/>
          <w:szCs w:val="28"/>
        </w:rPr>
      </w:pPr>
      <w:r w:rsidRPr="006205CD">
        <w:rPr>
          <w:sz w:val="28"/>
          <w:szCs w:val="28"/>
        </w:rPr>
        <w:t xml:space="preserve">С учетом долгосрочных стратегических вызовов </w:t>
      </w:r>
      <w:r w:rsidR="00011C1D" w:rsidRPr="006205CD">
        <w:rPr>
          <w:sz w:val="28"/>
          <w:szCs w:val="28"/>
        </w:rPr>
        <w:t>в</w:t>
      </w:r>
      <w:r w:rsidRPr="006205CD">
        <w:rPr>
          <w:sz w:val="28"/>
          <w:szCs w:val="28"/>
        </w:rPr>
        <w:t xml:space="preserve"> Стратегии социально-экономического развития до 2030 года основной упор делается на </w:t>
      </w:r>
      <w:r w:rsidR="00011C1D" w:rsidRPr="006205CD">
        <w:rPr>
          <w:sz w:val="28"/>
          <w:szCs w:val="28"/>
        </w:rPr>
        <w:t>народосбережение</w:t>
      </w:r>
      <w:r w:rsidRPr="006205CD">
        <w:rPr>
          <w:sz w:val="28"/>
          <w:szCs w:val="28"/>
        </w:rPr>
        <w:t xml:space="preserve"> и качественный рост человеческого потенциала путем сохранения демографического потенциала и развития человеческого капитала за счет</w:t>
      </w:r>
      <w:r w:rsidR="008E5AF7" w:rsidRPr="006205CD">
        <w:rPr>
          <w:sz w:val="28"/>
          <w:szCs w:val="28"/>
        </w:rPr>
        <w:t xml:space="preserve"> </w:t>
      </w:r>
      <w:r w:rsidRPr="006205CD">
        <w:rPr>
          <w:sz w:val="28"/>
          <w:szCs w:val="28"/>
        </w:rPr>
        <w:t xml:space="preserve">конкурентоспособности экономики </w:t>
      </w:r>
      <w:r w:rsidR="0067736B" w:rsidRPr="006205CD">
        <w:rPr>
          <w:sz w:val="28"/>
          <w:szCs w:val="28"/>
        </w:rPr>
        <w:t>округа</w:t>
      </w:r>
      <w:r w:rsidRPr="006205CD">
        <w:rPr>
          <w:sz w:val="28"/>
          <w:szCs w:val="28"/>
        </w:rPr>
        <w:t xml:space="preserve"> и формирования пространства для жизни и развития человека, сохране</w:t>
      </w:r>
      <w:r w:rsidR="00B207B6" w:rsidRPr="006205CD">
        <w:rPr>
          <w:sz w:val="28"/>
          <w:szCs w:val="28"/>
        </w:rPr>
        <w:t xml:space="preserve">ние тенденции устойчивой </w:t>
      </w:r>
      <w:r w:rsidRPr="006205CD">
        <w:rPr>
          <w:sz w:val="28"/>
          <w:szCs w:val="28"/>
        </w:rPr>
        <w:t>среднегодовой численнос</w:t>
      </w:r>
      <w:r w:rsidR="00B207B6" w:rsidRPr="006205CD">
        <w:rPr>
          <w:sz w:val="28"/>
          <w:szCs w:val="28"/>
        </w:rPr>
        <w:t xml:space="preserve">ти населения </w:t>
      </w:r>
      <w:r w:rsidR="0067736B" w:rsidRPr="006205CD">
        <w:rPr>
          <w:sz w:val="28"/>
          <w:szCs w:val="28"/>
        </w:rPr>
        <w:t>округа</w:t>
      </w:r>
      <w:r w:rsidR="00B207B6" w:rsidRPr="006205CD">
        <w:rPr>
          <w:sz w:val="28"/>
          <w:szCs w:val="28"/>
        </w:rPr>
        <w:t>.</w:t>
      </w:r>
    </w:p>
    <w:p w:rsidR="0022007A" w:rsidRPr="006205CD" w:rsidRDefault="0022007A" w:rsidP="0015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5CD">
        <w:rPr>
          <w:rFonts w:ascii="Times New Roman" w:hAnsi="Times New Roman" w:cs="Times New Roman"/>
          <w:sz w:val="28"/>
          <w:szCs w:val="28"/>
        </w:rPr>
        <w:t xml:space="preserve">Основу экономики </w:t>
      </w:r>
      <w:r w:rsidR="004513FB" w:rsidRPr="006205CD">
        <w:rPr>
          <w:rFonts w:ascii="Times New Roman" w:hAnsi="Times New Roman" w:cs="Times New Roman"/>
          <w:sz w:val="28"/>
          <w:szCs w:val="28"/>
        </w:rPr>
        <w:t>Харовского</w:t>
      </w:r>
      <w:r w:rsidRPr="006205CD">
        <w:rPr>
          <w:rFonts w:ascii="Times New Roman" w:hAnsi="Times New Roman" w:cs="Times New Roman"/>
          <w:sz w:val="28"/>
          <w:szCs w:val="28"/>
        </w:rPr>
        <w:t xml:space="preserve"> му</w:t>
      </w:r>
      <w:r w:rsidR="00481AC3" w:rsidRPr="006205CD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67736B" w:rsidRPr="006205CD">
        <w:rPr>
          <w:rFonts w:ascii="Times New Roman" w:hAnsi="Times New Roman" w:cs="Times New Roman"/>
          <w:sz w:val="28"/>
          <w:szCs w:val="28"/>
        </w:rPr>
        <w:t>округа</w:t>
      </w:r>
      <w:r w:rsidR="00481AC3" w:rsidRPr="006205CD">
        <w:rPr>
          <w:rFonts w:ascii="Times New Roman" w:hAnsi="Times New Roman" w:cs="Times New Roman"/>
          <w:sz w:val="28"/>
          <w:szCs w:val="28"/>
        </w:rPr>
        <w:t xml:space="preserve"> составляют: промышленность, </w:t>
      </w:r>
      <w:r w:rsidRPr="006205CD">
        <w:rPr>
          <w:rFonts w:ascii="Times New Roman" w:hAnsi="Times New Roman" w:cs="Times New Roman"/>
          <w:sz w:val="28"/>
          <w:szCs w:val="28"/>
        </w:rPr>
        <w:t>сельское хозяйство</w:t>
      </w:r>
      <w:r w:rsidR="00481AC3" w:rsidRPr="006205CD">
        <w:rPr>
          <w:rFonts w:ascii="Times New Roman" w:hAnsi="Times New Roman" w:cs="Times New Roman"/>
          <w:sz w:val="28"/>
          <w:szCs w:val="28"/>
        </w:rPr>
        <w:t>, транспорт, торговля</w:t>
      </w:r>
      <w:r w:rsidRPr="006205CD">
        <w:rPr>
          <w:rFonts w:ascii="Times New Roman" w:hAnsi="Times New Roman" w:cs="Times New Roman"/>
          <w:sz w:val="28"/>
          <w:szCs w:val="28"/>
        </w:rPr>
        <w:t>.</w:t>
      </w:r>
    </w:p>
    <w:p w:rsidR="00481AC3" w:rsidRPr="006205CD" w:rsidRDefault="00481AC3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6205CD">
        <w:rPr>
          <w:sz w:val="28"/>
          <w:szCs w:val="28"/>
        </w:rPr>
        <w:t xml:space="preserve">В отрасли сельского хозяйства стабильно работают сельхозпредприятия СПК (колхоз) «Север» и СПК (колхоз) «Приозерье», а также </w:t>
      </w:r>
      <w:r w:rsidR="0067736B" w:rsidRPr="006205CD">
        <w:rPr>
          <w:sz w:val="28"/>
          <w:szCs w:val="28"/>
        </w:rPr>
        <w:t>10</w:t>
      </w:r>
      <w:r w:rsidRPr="006205CD">
        <w:rPr>
          <w:sz w:val="28"/>
          <w:szCs w:val="28"/>
        </w:rPr>
        <w:t xml:space="preserve"> крестьянско-фермерских хозяйств. </w:t>
      </w:r>
    </w:p>
    <w:p w:rsidR="00481AC3" w:rsidRPr="006205CD" w:rsidRDefault="00481AC3" w:rsidP="0015795A">
      <w:pPr>
        <w:pStyle w:val="3"/>
        <w:shd w:val="clear" w:color="auto" w:fill="auto"/>
        <w:spacing w:line="240" w:lineRule="auto"/>
        <w:ind w:left="20" w:right="20" w:firstLine="720"/>
        <w:rPr>
          <w:sz w:val="28"/>
          <w:szCs w:val="28"/>
        </w:rPr>
      </w:pPr>
      <w:r w:rsidRPr="006205CD">
        <w:rPr>
          <w:sz w:val="28"/>
          <w:szCs w:val="28"/>
        </w:rPr>
        <w:t xml:space="preserve">Сельскохозяйственное производство </w:t>
      </w:r>
      <w:r w:rsidR="0067736B" w:rsidRPr="006205CD">
        <w:rPr>
          <w:sz w:val="28"/>
          <w:szCs w:val="28"/>
        </w:rPr>
        <w:t>округа</w:t>
      </w:r>
      <w:r w:rsidRPr="006205CD">
        <w:rPr>
          <w:sz w:val="28"/>
          <w:szCs w:val="28"/>
        </w:rPr>
        <w:t xml:space="preserve"> специализируется на молочном животноводстве, растениеводстве (выращивание зерновых </w:t>
      </w:r>
      <w:r w:rsidRPr="006205CD">
        <w:rPr>
          <w:sz w:val="28"/>
          <w:szCs w:val="28"/>
        </w:rPr>
        <w:lastRenderedPageBreak/>
        <w:t>культур и многолетних трав, картофеля и овощей).</w:t>
      </w:r>
    </w:p>
    <w:p w:rsidR="008734AB" w:rsidRPr="006205CD" w:rsidRDefault="008734AB" w:rsidP="001579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5CD">
        <w:rPr>
          <w:rFonts w:ascii="Times New Roman" w:hAnsi="Times New Roman" w:cs="Times New Roman"/>
          <w:sz w:val="28"/>
          <w:szCs w:val="28"/>
        </w:rPr>
        <w:t>Общая стоимость продукции, произведе</w:t>
      </w:r>
      <w:r w:rsidR="0067736B" w:rsidRPr="006205CD">
        <w:rPr>
          <w:rFonts w:ascii="Times New Roman" w:hAnsi="Times New Roman" w:cs="Times New Roman"/>
          <w:sz w:val="28"/>
          <w:szCs w:val="28"/>
        </w:rPr>
        <w:t>нной сельхозпредприятиями округа</w:t>
      </w:r>
      <w:r w:rsidR="00793359" w:rsidRPr="006205CD">
        <w:rPr>
          <w:rFonts w:ascii="Times New Roman" w:hAnsi="Times New Roman" w:cs="Times New Roman"/>
          <w:sz w:val="28"/>
          <w:szCs w:val="28"/>
        </w:rPr>
        <w:t xml:space="preserve"> показывает рост на протяжении нескольких лет. </w:t>
      </w:r>
    </w:p>
    <w:p w:rsidR="008734AB" w:rsidRPr="006205CD" w:rsidRDefault="008734AB" w:rsidP="001579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4528"/>
        <w:gridCol w:w="964"/>
        <w:gridCol w:w="963"/>
        <w:gridCol w:w="963"/>
        <w:gridCol w:w="963"/>
        <w:gridCol w:w="964"/>
      </w:tblGrid>
      <w:tr w:rsidR="006205CD" w:rsidRPr="006205CD" w:rsidTr="0067736B">
        <w:trPr>
          <w:trHeight w:val="547"/>
          <w:jc w:val="right"/>
        </w:trPr>
        <w:tc>
          <w:tcPr>
            <w:tcW w:w="4528" w:type="dxa"/>
            <w:vAlign w:val="center"/>
          </w:tcPr>
          <w:p w:rsidR="0067736B" w:rsidRPr="006205CD" w:rsidRDefault="0067736B" w:rsidP="0067736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5C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964" w:type="dxa"/>
          </w:tcPr>
          <w:p w:rsidR="0067736B" w:rsidRPr="006205CD" w:rsidRDefault="0067736B" w:rsidP="0067736B">
            <w:pPr>
              <w:shd w:val="clear" w:color="auto" w:fill="FFFFFF"/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05CD">
              <w:rPr>
                <w:rFonts w:ascii="Times New Roman" w:eastAsia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963" w:type="dxa"/>
          </w:tcPr>
          <w:p w:rsidR="0067736B" w:rsidRPr="006205CD" w:rsidRDefault="0067736B" w:rsidP="0067736B">
            <w:pPr>
              <w:shd w:val="clear" w:color="auto" w:fill="FFFFFF"/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05CD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63" w:type="dxa"/>
          </w:tcPr>
          <w:p w:rsidR="0067736B" w:rsidRPr="006205CD" w:rsidRDefault="0067736B" w:rsidP="0067736B">
            <w:pPr>
              <w:shd w:val="clear" w:color="auto" w:fill="FFFFFF"/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05CD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63" w:type="dxa"/>
          </w:tcPr>
          <w:p w:rsidR="0067736B" w:rsidRPr="006205CD" w:rsidRDefault="0067736B" w:rsidP="0067736B">
            <w:pPr>
              <w:shd w:val="clear" w:color="auto" w:fill="FFFFFF"/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05CD"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64" w:type="dxa"/>
          </w:tcPr>
          <w:p w:rsidR="0067736B" w:rsidRPr="006205CD" w:rsidRDefault="0067736B" w:rsidP="0067736B">
            <w:pPr>
              <w:shd w:val="clear" w:color="auto" w:fill="FFFFFF"/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05CD">
              <w:rPr>
                <w:rFonts w:ascii="Times New Roman" w:eastAsia="Times New Roman" w:hAnsi="Times New Roman"/>
                <w:sz w:val="28"/>
                <w:szCs w:val="28"/>
              </w:rPr>
              <w:t xml:space="preserve">2022 </w:t>
            </w:r>
          </w:p>
        </w:tc>
      </w:tr>
      <w:tr w:rsidR="006205CD" w:rsidRPr="006205CD" w:rsidTr="0067736B">
        <w:trPr>
          <w:trHeight w:val="539"/>
          <w:jc w:val="right"/>
        </w:trPr>
        <w:tc>
          <w:tcPr>
            <w:tcW w:w="4528" w:type="dxa"/>
          </w:tcPr>
          <w:p w:rsidR="0067736B" w:rsidRPr="006205CD" w:rsidRDefault="0067736B" w:rsidP="0067736B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5CD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продукции, млн.руб.</w:t>
            </w:r>
          </w:p>
        </w:tc>
        <w:tc>
          <w:tcPr>
            <w:tcW w:w="964" w:type="dxa"/>
          </w:tcPr>
          <w:p w:rsidR="0067736B" w:rsidRPr="006205CD" w:rsidRDefault="0067736B" w:rsidP="006773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CD">
              <w:rPr>
                <w:rFonts w:ascii="Times New Roman" w:hAnsi="Times New Roman"/>
                <w:sz w:val="28"/>
                <w:szCs w:val="28"/>
              </w:rPr>
              <w:t>119,8</w:t>
            </w:r>
          </w:p>
        </w:tc>
        <w:tc>
          <w:tcPr>
            <w:tcW w:w="963" w:type="dxa"/>
          </w:tcPr>
          <w:p w:rsidR="0067736B" w:rsidRPr="006205CD" w:rsidRDefault="0067736B" w:rsidP="006773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CD">
              <w:rPr>
                <w:rFonts w:ascii="Times New Roman" w:hAnsi="Times New Roman"/>
                <w:sz w:val="28"/>
                <w:szCs w:val="28"/>
              </w:rPr>
              <w:t>133,1</w:t>
            </w:r>
          </w:p>
        </w:tc>
        <w:tc>
          <w:tcPr>
            <w:tcW w:w="963" w:type="dxa"/>
          </w:tcPr>
          <w:p w:rsidR="0067736B" w:rsidRPr="006205CD" w:rsidRDefault="0067736B" w:rsidP="006773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CD">
              <w:rPr>
                <w:rFonts w:ascii="Times New Roman" w:hAnsi="Times New Roman"/>
                <w:sz w:val="28"/>
                <w:szCs w:val="28"/>
              </w:rPr>
              <w:t>140,9</w:t>
            </w:r>
          </w:p>
        </w:tc>
        <w:tc>
          <w:tcPr>
            <w:tcW w:w="963" w:type="dxa"/>
          </w:tcPr>
          <w:p w:rsidR="0067736B" w:rsidRPr="006205CD" w:rsidRDefault="0067736B" w:rsidP="006773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CD">
              <w:rPr>
                <w:rFonts w:ascii="Times New Roman" w:hAnsi="Times New Roman"/>
                <w:sz w:val="28"/>
                <w:szCs w:val="28"/>
              </w:rPr>
              <w:t>142,6</w:t>
            </w:r>
          </w:p>
        </w:tc>
        <w:tc>
          <w:tcPr>
            <w:tcW w:w="964" w:type="dxa"/>
          </w:tcPr>
          <w:p w:rsidR="0067736B" w:rsidRPr="006205CD" w:rsidRDefault="0067736B" w:rsidP="006773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CD">
              <w:rPr>
                <w:rFonts w:ascii="Times New Roman" w:hAnsi="Times New Roman"/>
                <w:sz w:val="28"/>
                <w:szCs w:val="28"/>
              </w:rPr>
              <w:t>156,8</w:t>
            </w:r>
          </w:p>
          <w:p w:rsidR="0067736B" w:rsidRPr="006205CD" w:rsidRDefault="0067736B" w:rsidP="006773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1262" w:rsidRPr="006205CD" w:rsidRDefault="00901262" w:rsidP="0015795A">
      <w:pPr>
        <w:pStyle w:val="3"/>
        <w:shd w:val="clear" w:color="auto" w:fill="auto"/>
        <w:spacing w:line="240" w:lineRule="auto"/>
        <w:ind w:left="20" w:right="20" w:firstLine="720"/>
        <w:rPr>
          <w:rFonts w:eastAsiaTheme="minorHAnsi"/>
          <w:spacing w:val="0"/>
          <w:sz w:val="28"/>
          <w:szCs w:val="28"/>
        </w:rPr>
      </w:pPr>
      <w:r w:rsidRPr="006205CD">
        <w:rPr>
          <w:rFonts w:eastAsiaTheme="minorHAnsi"/>
          <w:spacing w:val="0"/>
          <w:sz w:val="28"/>
          <w:szCs w:val="28"/>
        </w:rPr>
        <w:t xml:space="preserve">На промышленных предприятиях округа производятся пиломатериалы, строганые и </w:t>
      </w:r>
      <w:proofErr w:type="spellStart"/>
      <w:r w:rsidRPr="006205CD">
        <w:rPr>
          <w:rFonts w:eastAsiaTheme="minorHAnsi"/>
          <w:spacing w:val="0"/>
          <w:sz w:val="28"/>
          <w:szCs w:val="28"/>
        </w:rPr>
        <w:t>погонажные</w:t>
      </w:r>
      <w:proofErr w:type="spellEnd"/>
      <w:r w:rsidRPr="006205CD">
        <w:rPr>
          <w:rFonts w:eastAsiaTheme="minorHAnsi"/>
          <w:spacing w:val="0"/>
          <w:sz w:val="28"/>
          <w:szCs w:val="28"/>
        </w:rPr>
        <w:t xml:space="preserve"> изделия, технологическая щепа, топливные гранулы (</w:t>
      </w:r>
      <w:proofErr w:type="spellStart"/>
      <w:r w:rsidRPr="006205CD">
        <w:rPr>
          <w:rFonts w:eastAsiaTheme="minorHAnsi"/>
          <w:spacing w:val="0"/>
          <w:sz w:val="28"/>
          <w:szCs w:val="28"/>
        </w:rPr>
        <w:t>пеллеты</w:t>
      </w:r>
      <w:proofErr w:type="spellEnd"/>
      <w:r w:rsidR="00803645" w:rsidRPr="006205CD">
        <w:rPr>
          <w:rFonts w:eastAsiaTheme="minorHAnsi"/>
          <w:spacing w:val="0"/>
          <w:sz w:val="28"/>
          <w:szCs w:val="28"/>
        </w:rPr>
        <w:t>), хлеб</w:t>
      </w:r>
      <w:r w:rsidRPr="006205CD">
        <w:rPr>
          <w:rFonts w:eastAsiaTheme="minorHAnsi"/>
          <w:spacing w:val="0"/>
          <w:sz w:val="28"/>
          <w:szCs w:val="28"/>
        </w:rPr>
        <w:t xml:space="preserve"> и хлебобулочные изделия. </w:t>
      </w:r>
    </w:p>
    <w:p w:rsidR="00901262" w:rsidRPr="006205CD" w:rsidRDefault="00901262" w:rsidP="00901262">
      <w:pPr>
        <w:pStyle w:val="3"/>
        <w:spacing w:line="240" w:lineRule="auto"/>
        <w:ind w:left="20" w:right="20" w:firstLine="720"/>
        <w:rPr>
          <w:rFonts w:eastAsiaTheme="minorHAnsi"/>
          <w:spacing w:val="0"/>
          <w:sz w:val="28"/>
          <w:szCs w:val="28"/>
        </w:rPr>
      </w:pPr>
      <w:r w:rsidRPr="006205CD">
        <w:rPr>
          <w:rFonts w:eastAsiaTheme="minorHAnsi"/>
          <w:spacing w:val="0"/>
          <w:sz w:val="28"/>
          <w:szCs w:val="28"/>
        </w:rPr>
        <w:t xml:space="preserve">Более 90 % в объеме отгруженной продукции приходится на долю деревообрабатывающих предприятий. </w:t>
      </w:r>
    </w:p>
    <w:p w:rsidR="00901262" w:rsidRPr="006205CD" w:rsidRDefault="00901262" w:rsidP="00901262">
      <w:pPr>
        <w:pStyle w:val="3"/>
        <w:spacing w:line="240" w:lineRule="auto"/>
        <w:ind w:left="20" w:right="20" w:firstLine="720"/>
        <w:rPr>
          <w:rFonts w:eastAsiaTheme="minorHAnsi"/>
          <w:spacing w:val="0"/>
          <w:sz w:val="28"/>
          <w:szCs w:val="28"/>
        </w:rPr>
      </w:pPr>
      <w:r w:rsidRPr="006205CD">
        <w:rPr>
          <w:rFonts w:eastAsiaTheme="minorHAnsi"/>
          <w:spacing w:val="0"/>
          <w:sz w:val="28"/>
          <w:szCs w:val="28"/>
        </w:rPr>
        <w:t xml:space="preserve">В 2022 году в связи с введением </w:t>
      </w:r>
      <w:proofErr w:type="spellStart"/>
      <w:r w:rsidRPr="006205CD">
        <w:rPr>
          <w:rFonts w:eastAsiaTheme="minorHAnsi"/>
          <w:spacing w:val="0"/>
          <w:sz w:val="28"/>
          <w:szCs w:val="28"/>
        </w:rPr>
        <w:t>санкционных</w:t>
      </w:r>
      <w:proofErr w:type="spellEnd"/>
      <w:r w:rsidRPr="006205CD">
        <w:rPr>
          <w:rFonts w:eastAsiaTheme="minorHAnsi"/>
          <w:spacing w:val="0"/>
          <w:sz w:val="28"/>
          <w:szCs w:val="28"/>
        </w:rPr>
        <w:t xml:space="preserve"> ограничений на фоне мировой геополитической ситуации на лесопромышленных предприятиях сложилась критической ситуация: упало производство, подорожала логистика, экспортная продукция оказалась «под ударом». Предприятия вынуждены снижать цены, чтобы переключиться на внутренний рынок искать новые каналы и рынки сбыта. По этой причине в 2022 году произошло снижение объёма лесозаготовок и производства пиломатериалов по сравнению с соответствующим периодом прошлого года.</w:t>
      </w:r>
    </w:p>
    <w:p w:rsidR="00901262" w:rsidRPr="006205CD" w:rsidRDefault="00901262" w:rsidP="00901262">
      <w:pPr>
        <w:pStyle w:val="3"/>
        <w:spacing w:line="240" w:lineRule="auto"/>
        <w:ind w:left="20" w:right="20" w:firstLine="720"/>
        <w:rPr>
          <w:rFonts w:eastAsiaTheme="minorHAnsi"/>
          <w:spacing w:val="0"/>
          <w:sz w:val="28"/>
          <w:szCs w:val="28"/>
        </w:rPr>
      </w:pPr>
      <w:r w:rsidRPr="006205CD">
        <w:rPr>
          <w:rFonts w:eastAsiaTheme="minorHAnsi"/>
          <w:spacing w:val="0"/>
          <w:sz w:val="28"/>
          <w:szCs w:val="28"/>
        </w:rPr>
        <w:t xml:space="preserve">Создание благоприятных условий для привлечения инвестиций – это приоритетная задача для органов власти всех уровней. Поскольку рост объема инвестиций это и создание новых рабочих мест, и дополнительные резервы для наполняемости бюджета, а также повышение уровня и качества жизни населения.  </w:t>
      </w:r>
    </w:p>
    <w:p w:rsidR="00901262" w:rsidRPr="006205CD" w:rsidRDefault="00901262" w:rsidP="00901262">
      <w:pPr>
        <w:pStyle w:val="3"/>
        <w:spacing w:line="240" w:lineRule="auto"/>
        <w:ind w:left="20" w:right="20" w:firstLine="720"/>
        <w:rPr>
          <w:rFonts w:eastAsiaTheme="minorHAnsi"/>
          <w:spacing w:val="0"/>
          <w:sz w:val="28"/>
          <w:szCs w:val="28"/>
        </w:rPr>
      </w:pPr>
      <w:r w:rsidRPr="006205CD">
        <w:rPr>
          <w:rFonts w:eastAsiaTheme="minorHAnsi"/>
          <w:spacing w:val="0"/>
          <w:sz w:val="28"/>
          <w:szCs w:val="28"/>
        </w:rPr>
        <w:t>Ожидаемый объем инвестиций в основной капитал в 2022 году за счет всех источников финансирования составит порядка 200 млн. рублей (с учетом субъектов МСП).</w:t>
      </w:r>
    </w:p>
    <w:p w:rsidR="00901262" w:rsidRPr="006205CD" w:rsidRDefault="00901262" w:rsidP="00901262">
      <w:pPr>
        <w:pStyle w:val="3"/>
        <w:spacing w:line="240" w:lineRule="auto"/>
        <w:ind w:left="20" w:right="20" w:firstLine="720"/>
        <w:rPr>
          <w:rFonts w:eastAsiaTheme="minorHAnsi"/>
          <w:spacing w:val="0"/>
          <w:sz w:val="28"/>
          <w:szCs w:val="28"/>
        </w:rPr>
      </w:pPr>
      <w:r w:rsidRPr="006205CD">
        <w:rPr>
          <w:rFonts w:eastAsiaTheme="minorHAnsi"/>
          <w:spacing w:val="0"/>
          <w:sz w:val="28"/>
          <w:szCs w:val="28"/>
        </w:rPr>
        <w:t>На территории Харовского округа осуществляется реализация инвестиционных проектов по созданию и реконструкции объектов инфраструктуры.</w:t>
      </w:r>
    </w:p>
    <w:p w:rsidR="00901262" w:rsidRPr="006205CD" w:rsidRDefault="00901262" w:rsidP="00901262">
      <w:pPr>
        <w:pStyle w:val="3"/>
        <w:spacing w:line="240" w:lineRule="auto"/>
        <w:ind w:left="20" w:right="20" w:firstLine="720"/>
        <w:rPr>
          <w:rFonts w:eastAsiaTheme="minorHAnsi"/>
          <w:spacing w:val="0"/>
          <w:sz w:val="28"/>
          <w:szCs w:val="28"/>
        </w:rPr>
      </w:pPr>
      <w:r w:rsidRPr="006205CD">
        <w:rPr>
          <w:rFonts w:eastAsiaTheme="minorHAnsi"/>
          <w:spacing w:val="0"/>
          <w:sz w:val="28"/>
          <w:szCs w:val="28"/>
        </w:rPr>
        <w:t xml:space="preserve">В Харовском округе субъекты малого предпринимательства осуществляют деятельность в сфере лесозаготовки, промышленного и сельскохозяйственного производства, оказания услуг по содержанию автомобильных дорог, </w:t>
      </w:r>
      <w:proofErr w:type="spellStart"/>
      <w:r w:rsidRPr="006205CD">
        <w:rPr>
          <w:rFonts w:eastAsiaTheme="minorHAnsi"/>
          <w:spacing w:val="0"/>
          <w:sz w:val="28"/>
          <w:szCs w:val="28"/>
        </w:rPr>
        <w:t>пассажироперевозок</w:t>
      </w:r>
      <w:proofErr w:type="spellEnd"/>
      <w:r w:rsidRPr="006205CD">
        <w:rPr>
          <w:rFonts w:eastAsiaTheme="minorHAnsi"/>
          <w:spacing w:val="0"/>
          <w:sz w:val="28"/>
          <w:szCs w:val="28"/>
        </w:rPr>
        <w:t xml:space="preserve"> автомобильным </w:t>
      </w:r>
      <w:r w:rsidR="00803645" w:rsidRPr="006205CD">
        <w:rPr>
          <w:rFonts w:eastAsiaTheme="minorHAnsi"/>
          <w:spacing w:val="0"/>
          <w:sz w:val="28"/>
          <w:szCs w:val="28"/>
        </w:rPr>
        <w:t>транспортом, розничной</w:t>
      </w:r>
      <w:r w:rsidRPr="006205CD">
        <w:rPr>
          <w:rFonts w:eastAsiaTheme="minorHAnsi"/>
          <w:spacing w:val="0"/>
          <w:sz w:val="28"/>
          <w:szCs w:val="28"/>
        </w:rPr>
        <w:t xml:space="preserve"> торговли, общественного питания, а </w:t>
      </w:r>
      <w:r w:rsidR="00803645" w:rsidRPr="006205CD">
        <w:rPr>
          <w:rFonts w:eastAsiaTheme="minorHAnsi"/>
          <w:spacing w:val="0"/>
          <w:sz w:val="28"/>
          <w:szCs w:val="28"/>
        </w:rPr>
        <w:t>также оказания</w:t>
      </w:r>
      <w:r w:rsidRPr="006205CD">
        <w:rPr>
          <w:rFonts w:eastAsiaTheme="minorHAnsi"/>
          <w:spacing w:val="0"/>
          <w:sz w:val="28"/>
          <w:szCs w:val="28"/>
        </w:rPr>
        <w:t xml:space="preserve"> различных бытовых услуг.</w:t>
      </w:r>
    </w:p>
    <w:p w:rsidR="00901262" w:rsidRPr="006205CD" w:rsidRDefault="00901262" w:rsidP="00901262">
      <w:pPr>
        <w:pStyle w:val="3"/>
        <w:spacing w:line="240" w:lineRule="auto"/>
        <w:ind w:left="20" w:right="20" w:firstLine="720"/>
        <w:rPr>
          <w:rFonts w:eastAsiaTheme="minorHAnsi"/>
          <w:spacing w:val="0"/>
          <w:sz w:val="28"/>
          <w:szCs w:val="28"/>
        </w:rPr>
      </w:pPr>
      <w:r w:rsidRPr="006205CD">
        <w:rPr>
          <w:rFonts w:eastAsiaTheme="minorHAnsi"/>
          <w:spacing w:val="0"/>
          <w:sz w:val="28"/>
          <w:szCs w:val="28"/>
        </w:rPr>
        <w:t>Малый бизнес и частное предпринимательство является основным сектором экономики и, поэтому, вопросы инвестирования субъектов малого предпринимательства являются приоритетными.</w:t>
      </w:r>
    </w:p>
    <w:p w:rsidR="00901262" w:rsidRPr="006205CD" w:rsidRDefault="00901262" w:rsidP="00901262">
      <w:pPr>
        <w:pStyle w:val="3"/>
        <w:spacing w:line="240" w:lineRule="auto"/>
        <w:ind w:left="20" w:right="20" w:firstLine="720"/>
        <w:rPr>
          <w:rFonts w:eastAsiaTheme="minorHAnsi"/>
          <w:spacing w:val="0"/>
          <w:sz w:val="28"/>
          <w:szCs w:val="28"/>
        </w:rPr>
      </w:pPr>
      <w:r w:rsidRPr="006205CD">
        <w:rPr>
          <w:rFonts w:eastAsiaTheme="minorHAnsi"/>
          <w:spacing w:val="0"/>
          <w:sz w:val="28"/>
          <w:szCs w:val="28"/>
        </w:rPr>
        <w:t xml:space="preserve">На 1 января 2023 года в Реестре субъектов малого и среднего предпринимательства в Харовском округе зарегистрировано 335 субъектов малого предпринимательства. </w:t>
      </w:r>
    </w:p>
    <w:p w:rsidR="00901262" w:rsidRPr="006205CD" w:rsidRDefault="00901262" w:rsidP="00901262">
      <w:pPr>
        <w:pStyle w:val="3"/>
        <w:spacing w:line="240" w:lineRule="auto"/>
        <w:ind w:left="20" w:right="20" w:firstLine="720"/>
        <w:rPr>
          <w:rFonts w:eastAsiaTheme="minorHAnsi"/>
          <w:spacing w:val="0"/>
          <w:sz w:val="28"/>
          <w:szCs w:val="28"/>
        </w:rPr>
      </w:pPr>
      <w:r w:rsidRPr="006205CD">
        <w:rPr>
          <w:rFonts w:eastAsiaTheme="minorHAnsi"/>
          <w:spacing w:val="0"/>
          <w:sz w:val="28"/>
          <w:szCs w:val="28"/>
        </w:rPr>
        <w:t xml:space="preserve">В 2022 году субъектами малого предпринимательства вложение </w:t>
      </w:r>
      <w:r w:rsidRPr="006205CD">
        <w:rPr>
          <w:rFonts w:eastAsiaTheme="minorHAnsi"/>
          <w:spacing w:val="0"/>
          <w:sz w:val="28"/>
          <w:szCs w:val="28"/>
        </w:rPr>
        <w:lastRenderedPageBreak/>
        <w:t>инвестиций осуществлялось в расширение и модернизацию производств, создание и реконструкцию объектов по оказанию услуг торговли и общественного питания.</w:t>
      </w:r>
    </w:p>
    <w:p w:rsidR="00901262" w:rsidRPr="006205CD" w:rsidRDefault="00901262" w:rsidP="00901262">
      <w:pPr>
        <w:pStyle w:val="3"/>
        <w:spacing w:line="240" w:lineRule="auto"/>
        <w:ind w:left="20" w:right="20" w:firstLine="720"/>
        <w:rPr>
          <w:rFonts w:eastAsiaTheme="minorHAnsi"/>
          <w:spacing w:val="0"/>
          <w:sz w:val="28"/>
          <w:szCs w:val="28"/>
        </w:rPr>
      </w:pPr>
      <w:r w:rsidRPr="006205CD">
        <w:rPr>
          <w:rFonts w:eastAsiaTheme="minorHAnsi"/>
          <w:spacing w:val="0"/>
          <w:sz w:val="28"/>
          <w:szCs w:val="28"/>
        </w:rPr>
        <w:t>Доходы малого предпринимательства играют важную роль при формировании бюджета округа и оказывают немалое влияние на социально-экономическое развитие округа.</w:t>
      </w:r>
    </w:p>
    <w:p w:rsidR="00901262" w:rsidRPr="006205CD" w:rsidRDefault="00901262" w:rsidP="00901262">
      <w:pPr>
        <w:pStyle w:val="3"/>
        <w:spacing w:line="240" w:lineRule="auto"/>
        <w:ind w:left="20" w:right="20" w:firstLine="720"/>
        <w:rPr>
          <w:rFonts w:eastAsiaTheme="minorHAnsi"/>
          <w:spacing w:val="0"/>
          <w:sz w:val="28"/>
          <w:szCs w:val="28"/>
        </w:rPr>
      </w:pPr>
      <w:r w:rsidRPr="006205CD">
        <w:rPr>
          <w:rFonts w:eastAsiaTheme="minorHAnsi"/>
          <w:spacing w:val="0"/>
          <w:sz w:val="28"/>
          <w:szCs w:val="28"/>
        </w:rPr>
        <w:t xml:space="preserve">По данным администрации округа ежегодно увеличивается доля малого бизнеса в общей сумме собственных доходов бюджета округа. В 2022 году она составляет 47,0% общего объёма. </w:t>
      </w:r>
    </w:p>
    <w:p w:rsidR="00901262" w:rsidRPr="006205CD" w:rsidRDefault="00901262" w:rsidP="00901262">
      <w:pPr>
        <w:pStyle w:val="3"/>
        <w:spacing w:line="240" w:lineRule="auto"/>
        <w:ind w:left="20" w:right="20" w:firstLine="720"/>
        <w:rPr>
          <w:rFonts w:eastAsiaTheme="minorHAnsi"/>
          <w:spacing w:val="0"/>
          <w:sz w:val="28"/>
          <w:szCs w:val="28"/>
        </w:rPr>
      </w:pPr>
      <w:r w:rsidRPr="006205CD">
        <w:rPr>
          <w:rFonts w:eastAsiaTheme="minorHAnsi"/>
          <w:spacing w:val="0"/>
          <w:sz w:val="28"/>
          <w:szCs w:val="28"/>
        </w:rPr>
        <w:t xml:space="preserve">Следует отметить важную миссию малого предпринимательства по оказанию содействия органам местного самоуправления в решении социально-экономических вопросов в рамках исполнения полномочий на </w:t>
      </w:r>
      <w:r w:rsidR="00803645" w:rsidRPr="006205CD">
        <w:rPr>
          <w:rFonts w:eastAsiaTheme="minorHAnsi"/>
          <w:spacing w:val="0"/>
          <w:sz w:val="28"/>
          <w:szCs w:val="28"/>
        </w:rPr>
        <w:t>территории Харовского</w:t>
      </w:r>
      <w:r w:rsidRPr="006205CD">
        <w:rPr>
          <w:rFonts w:eastAsiaTheme="minorHAnsi"/>
          <w:spacing w:val="0"/>
          <w:sz w:val="28"/>
          <w:szCs w:val="28"/>
        </w:rPr>
        <w:t xml:space="preserve"> муниципального округа. </w:t>
      </w:r>
    </w:p>
    <w:p w:rsidR="00901262" w:rsidRPr="006205CD" w:rsidRDefault="00901262" w:rsidP="00901262">
      <w:pPr>
        <w:pStyle w:val="3"/>
        <w:spacing w:line="240" w:lineRule="auto"/>
        <w:ind w:left="20" w:right="20" w:firstLine="720"/>
        <w:rPr>
          <w:rFonts w:eastAsiaTheme="minorHAnsi"/>
          <w:spacing w:val="0"/>
          <w:sz w:val="28"/>
          <w:szCs w:val="28"/>
        </w:rPr>
      </w:pPr>
      <w:r w:rsidRPr="006205CD">
        <w:rPr>
          <w:rFonts w:eastAsiaTheme="minorHAnsi"/>
          <w:spacing w:val="0"/>
          <w:sz w:val="28"/>
          <w:szCs w:val="28"/>
        </w:rPr>
        <w:t>Основными приоритетными направлениями деятельности органов местного самоуправления с целью развития и поддержки малого и среднего предпринимательства на территории округа являются:</w:t>
      </w:r>
    </w:p>
    <w:p w:rsidR="00901262" w:rsidRPr="006205CD" w:rsidRDefault="00901262" w:rsidP="00901262">
      <w:pPr>
        <w:pStyle w:val="3"/>
        <w:spacing w:line="240" w:lineRule="auto"/>
        <w:ind w:left="20" w:right="20" w:firstLine="720"/>
        <w:rPr>
          <w:rFonts w:eastAsiaTheme="minorHAnsi"/>
          <w:spacing w:val="0"/>
          <w:sz w:val="28"/>
          <w:szCs w:val="28"/>
        </w:rPr>
      </w:pPr>
      <w:r w:rsidRPr="006205CD">
        <w:rPr>
          <w:rFonts w:eastAsiaTheme="minorHAnsi"/>
          <w:spacing w:val="0"/>
          <w:sz w:val="28"/>
          <w:szCs w:val="28"/>
        </w:rPr>
        <w:t>- разработка и реализация муниципальных программ для финансовой поддержки субъектов малого и среднего предпринимательства;</w:t>
      </w:r>
    </w:p>
    <w:p w:rsidR="00901262" w:rsidRPr="006205CD" w:rsidRDefault="00901262" w:rsidP="00901262">
      <w:pPr>
        <w:pStyle w:val="3"/>
        <w:spacing w:line="240" w:lineRule="auto"/>
        <w:ind w:left="20" w:right="20" w:firstLine="720"/>
        <w:rPr>
          <w:rFonts w:eastAsiaTheme="minorHAnsi"/>
          <w:spacing w:val="0"/>
          <w:sz w:val="28"/>
          <w:szCs w:val="28"/>
        </w:rPr>
      </w:pPr>
      <w:r w:rsidRPr="006205CD">
        <w:rPr>
          <w:rFonts w:eastAsiaTheme="minorHAnsi"/>
          <w:spacing w:val="0"/>
          <w:sz w:val="28"/>
          <w:szCs w:val="28"/>
        </w:rPr>
        <w:t>- расширение перечня имущественной поддержки;</w:t>
      </w:r>
    </w:p>
    <w:p w:rsidR="00901262" w:rsidRPr="006205CD" w:rsidRDefault="00901262" w:rsidP="00901262">
      <w:pPr>
        <w:pStyle w:val="3"/>
        <w:spacing w:line="240" w:lineRule="auto"/>
        <w:ind w:left="20" w:right="20" w:firstLine="720"/>
        <w:rPr>
          <w:rFonts w:eastAsiaTheme="minorHAnsi"/>
          <w:spacing w:val="0"/>
          <w:sz w:val="28"/>
          <w:szCs w:val="28"/>
        </w:rPr>
      </w:pPr>
      <w:r w:rsidRPr="006205CD">
        <w:rPr>
          <w:rFonts w:eastAsiaTheme="minorHAnsi"/>
          <w:spacing w:val="0"/>
          <w:sz w:val="28"/>
          <w:szCs w:val="28"/>
        </w:rPr>
        <w:t>- улучшение качества консультационной поддержки;</w:t>
      </w:r>
    </w:p>
    <w:p w:rsidR="00901262" w:rsidRPr="006205CD" w:rsidRDefault="00901262" w:rsidP="00901262">
      <w:pPr>
        <w:pStyle w:val="3"/>
        <w:spacing w:line="240" w:lineRule="auto"/>
        <w:ind w:left="20" w:right="20" w:firstLine="720"/>
        <w:rPr>
          <w:rFonts w:eastAsiaTheme="minorHAnsi"/>
          <w:spacing w:val="0"/>
          <w:sz w:val="28"/>
          <w:szCs w:val="28"/>
        </w:rPr>
      </w:pPr>
      <w:r w:rsidRPr="006205CD">
        <w:rPr>
          <w:rFonts w:eastAsiaTheme="minorHAnsi"/>
          <w:spacing w:val="0"/>
          <w:sz w:val="28"/>
          <w:szCs w:val="28"/>
        </w:rPr>
        <w:t>- развитие информирования малого и среднего предпринимательства;</w:t>
      </w:r>
    </w:p>
    <w:p w:rsidR="00901262" w:rsidRPr="006205CD" w:rsidRDefault="00901262" w:rsidP="00901262">
      <w:pPr>
        <w:pStyle w:val="3"/>
        <w:spacing w:line="240" w:lineRule="auto"/>
        <w:ind w:left="20" w:right="20" w:firstLine="720"/>
        <w:rPr>
          <w:rFonts w:eastAsiaTheme="minorHAnsi"/>
          <w:spacing w:val="0"/>
          <w:sz w:val="28"/>
          <w:szCs w:val="28"/>
        </w:rPr>
      </w:pPr>
      <w:r w:rsidRPr="006205CD">
        <w:rPr>
          <w:rFonts w:eastAsiaTheme="minorHAnsi"/>
          <w:spacing w:val="0"/>
          <w:sz w:val="28"/>
          <w:szCs w:val="28"/>
        </w:rPr>
        <w:t>- налоговая поддержка (льготы по налогам для юридических лиц и индивидуальных предпринимателей).</w:t>
      </w:r>
    </w:p>
    <w:p w:rsidR="00901262" w:rsidRPr="006205CD" w:rsidRDefault="00901262" w:rsidP="00901262">
      <w:pPr>
        <w:pStyle w:val="3"/>
        <w:spacing w:line="240" w:lineRule="auto"/>
        <w:ind w:left="20" w:right="20" w:firstLine="720"/>
        <w:rPr>
          <w:rFonts w:eastAsiaTheme="minorHAnsi"/>
          <w:spacing w:val="0"/>
          <w:sz w:val="28"/>
          <w:szCs w:val="28"/>
        </w:rPr>
      </w:pPr>
      <w:r w:rsidRPr="006205CD">
        <w:rPr>
          <w:rFonts w:eastAsiaTheme="minorHAnsi"/>
          <w:spacing w:val="0"/>
          <w:sz w:val="28"/>
          <w:szCs w:val="28"/>
        </w:rPr>
        <w:t xml:space="preserve">С целью создания благоприятных условий для предпринимательской деятельности и устойчивого развития малого и среднего предпринимательства Постановлением администрации Харовского муниципального района от 24.10.2018 г. № 452 утверждена муниципальная программа «Развитие субъектов малого и среднего предпринимательства Харовского муниципального района на 2019-2023 годы». </w:t>
      </w:r>
    </w:p>
    <w:p w:rsidR="00901262" w:rsidRPr="006205CD" w:rsidRDefault="00901262" w:rsidP="00901262">
      <w:pPr>
        <w:pStyle w:val="3"/>
        <w:spacing w:line="240" w:lineRule="auto"/>
        <w:ind w:left="20" w:right="20" w:firstLine="720"/>
        <w:rPr>
          <w:rFonts w:eastAsiaTheme="minorHAnsi"/>
          <w:spacing w:val="0"/>
          <w:sz w:val="28"/>
          <w:szCs w:val="28"/>
        </w:rPr>
      </w:pPr>
      <w:r w:rsidRPr="006205CD">
        <w:rPr>
          <w:rFonts w:eastAsiaTheme="minorHAnsi"/>
          <w:spacing w:val="0"/>
          <w:sz w:val="28"/>
          <w:szCs w:val="28"/>
        </w:rPr>
        <w:t>Реализация мероприятий муниципальной программы в 2022 году была направлена на достижение основных целей:</w:t>
      </w:r>
    </w:p>
    <w:p w:rsidR="00901262" w:rsidRPr="006205CD" w:rsidRDefault="00901262" w:rsidP="00901262">
      <w:pPr>
        <w:pStyle w:val="3"/>
        <w:spacing w:line="240" w:lineRule="auto"/>
        <w:ind w:left="20" w:right="20" w:firstLine="720"/>
        <w:rPr>
          <w:rFonts w:eastAsiaTheme="minorHAnsi"/>
          <w:spacing w:val="0"/>
          <w:sz w:val="28"/>
          <w:szCs w:val="28"/>
        </w:rPr>
      </w:pPr>
      <w:r w:rsidRPr="006205CD">
        <w:rPr>
          <w:rFonts w:eastAsiaTheme="minorHAnsi"/>
          <w:spacing w:val="0"/>
          <w:sz w:val="28"/>
          <w:szCs w:val="28"/>
        </w:rPr>
        <w:t xml:space="preserve">- создание благоприятных условий для предпринимательской деятельности и устойчивого развития малого и среднего предпринимательства в Харовском муниципальном округе; </w:t>
      </w:r>
    </w:p>
    <w:p w:rsidR="00901262" w:rsidRPr="006205CD" w:rsidRDefault="00901262" w:rsidP="00901262">
      <w:pPr>
        <w:pStyle w:val="3"/>
        <w:spacing w:line="240" w:lineRule="auto"/>
        <w:ind w:left="20" w:right="20" w:firstLine="720"/>
        <w:rPr>
          <w:rFonts w:eastAsiaTheme="minorHAnsi"/>
          <w:spacing w:val="0"/>
          <w:sz w:val="28"/>
          <w:szCs w:val="28"/>
        </w:rPr>
      </w:pPr>
      <w:r w:rsidRPr="006205CD">
        <w:rPr>
          <w:rFonts w:eastAsiaTheme="minorHAnsi"/>
          <w:spacing w:val="0"/>
          <w:sz w:val="28"/>
          <w:szCs w:val="28"/>
        </w:rPr>
        <w:t>- развитие мобильной торговли в малонаселенных и труднодоступных населенных пунктах.</w:t>
      </w:r>
    </w:p>
    <w:p w:rsidR="00901262" w:rsidRPr="006205CD" w:rsidRDefault="00901262" w:rsidP="00901262">
      <w:pPr>
        <w:pStyle w:val="3"/>
        <w:spacing w:line="240" w:lineRule="auto"/>
        <w:ind w:left="20" w:right="20" w:firstLine="720"/>
        <w:rPr>
          <w:rFonts w:eastAsiaTheme="minorHAnsi"/>
          <w:spacing w:val="0"/>
          <w:sz w:val="28"/>
          <w:szCs w:val="28"/>
        </w:rPr>
      </w:pPr>
      <w:r w:rsidRPr="006205CD">
        <w:rPr>
          <w:rFonts w:eastAsiaTheme="minorHAnsi"/>
          <w:spacing w:val="0"/>
          <w:sz w:val="28"/>
          <w:szCs w:val="28"/>
        </w:rPr>
        <w:t xml:space="preserve">Для обеспечения жителей сельских поселений Харовского муниципального округа услугами торговли в части обеспечения жителей малонаселенных и (или) труднодоступных населенных пунктов, в которых отсутствуют стационарные торговые объекты, продовольственными товарами и товарами первой необходимости, </w:t>
      </w:r>
      <w:proofErr w:type="spellStart"/>
      <w:r w:rsidRPr="006205CD">
        <w:rPr>
          <w:rFonts w:eastAsiaTheme="minorHAnsi"/>
          <w:spacing w:val="0"/>
          <w:sz w:val="28"/>
          <w:szCs w:val="28"/>
        </w:rPr>
        <w:t>Харовский</w:t>
      </w:r>
      <w:proofErr w:type="spellEnd"/>
      <w:r w:rsidRPr="006205CD">
        <w:rPr>
          <w:rFonts w:eastAsiaTheme="minorHAnsi"/>
          <w:spacing w:val="0"/>
          <w:sz w:val="28"/>
          <w:szCs w:val="28"/>
        </w:rPr>
        <w:t xml:space="preserve"> округ ежегодно компенсирует 95% затрат на приобретение ГСМ. В 2022 году воспользовались данной возможностью ООО «Лидер», компенсация составила 113,7 тыс. рублей, из них 5,7 тыс. рублей из районного бюджета, и ИП </w:t>
      </w:r>
      <w:proofErr w:type="spellStart"/>
      <w:r w:rsidRPr="006205CD">
        <w:rPr>
          <w:rFonts w:eastAsiaTheme="minorHAnsi"/>
          <w:spacing w:val="0"/>
          <w:sz w:val="28"/>
          <w:szCs w:val="28"/>
        </w:rPr>
        <w:t>Брюшинина</w:t>
      </w:r>
      <w:proofErr w:type="spellEnd"/>
      <w:r w:rsidRPr="006205CD">
        <w:rPr>
          <w:rFonts w:eastAsiaTheme="minorHAnsi"/>
          <w:spacing w:val="0"/>
          <w:sz w:val="28"/>
          <w:szCs w:val="28"/>
        </w:rPr>
        <w:t xml:space="preserve"> О.А., компенсация составила 442,9 тыс. рублей из них 22,1 </w:t>
      </w:r>
      <w:r w:rsidRPr="006205CD">
        <w:rPr>
          <w:rFonts w:eastAsiaTheme="minorHAnsi"/>
          <w:spacing w:val="0"/>
          <w:sz w:val="28"/>
          <w:szCs w:val="28"/>
        </w:rPr>
        <w:lastRenderedPageBreak/>
        <w:t>тыс. рублей из районного бюджета.</w:t>
      </w:r>
    </w:p>
    <w:p w:rsidR="00901262" w:rsidRPr="006205CD" w:rsidRDefault="00901262" w:rsidP="00901262">
      <w:pPr>
        <w:pStyle w:val="3"/>
        <w:spacing w:line="240" w:lineRule="auto"/>
        <w:ind w:left="20" w:right="20" w:firstLine="720"/>
        <w:rPr>
          <w:rFonts w:eastAsiaTheme="minorHAnsi"/>
          <w:spacing w:val="0"/>
          <w:sz w:val="28"/>
          <w:szCs w:val="28"/>
        </w:rPr>
      </w:pPr>
      <w:r w:rsidRPr="006205CD">
        <w:rPr>
          <w:rFonts w:eastAsiaTheme="minorHAnsi"/>
          <w:spacing w:val="0"/>
          <w:sz w:val="28"/>
          <w:szCs w:val="28"/>
        </w:rPr>
        <w:t xml:space="preserve"> Доля закупок, которые осуществлены у субъектов малого предпринимательства и социально ориентированных некоммерческих организаций в отчетном периоде 2022 года, в совокупном годовом объеме закупок составила 66,0 % (при плане не менее 25 %). </w:t>
      </w:r>
    </w:p>
    <w:p w:rsidR="00901262" w:rsidRPr="006205CD" w:rsidRDefault="00901262" w:rsidP="00901262">
      <w:pPr>
        <w:pStyle w:val="3"/>
        <w:spacing w:line="240" w:lineRule="auto"/>
        <w:ind w:left="20" w:right="20" w:firstLine="720"/>
        <w:rPr>
          <w:rFonts w:eastAsiaTheme="minorHAnsi"/>
          <w:spacing w:val="0"/>
          <w:sz w:val="28"/>
          <w:szCs w:val="28"/>
        </w:rPr>
      </w:pPr>
      <w:r w:rsidRPr="006205CD">
        <w:rPr>
          <w:rFonts w:eastAsiaTheme="minorHAnsi"/>
          <w:spacing w:val="0"/>
          <w:sz w:val="28"/>
          <w:szCs w:val="28"/>
        </w:rPr>
        <w:t xml:space="preserve">Постановлением администрации Харовского муниципального района от 23.12.2022 г. № 1880 утвержден «Перечень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 аренду субъектам малого и среднего предпринимательства». </w:t>
      </w:r>
    </w:p>
    <w:p w:rsidR="00901262" w:rsidRPr="006205CD" w:rsidRDefault="00901262" w:rsidP="00901262">
      <w:pPr>
        <w:pStyle w:val="3"/>
        <w:spacing w:line="240" w:lineRule="auto"/>
        <w:ind w:left="20" w:right="20" w:firstLine="720"/>
        <w:rPr>
          <w:rFonts w:eastAsiaTheme="minorHAnsi"/>
          <w:spacing w:val="0"/>
          <w:sz w:val="28"/>
          <w:szCs w:val="28"/>
        </w:rPr>
      </w:pPr>
      <w:r w:rsidRPr="006205CD">
        <w:rPr>
          <w:rFonts w:eastAsiaTheme="minorHAnsi"/>
          <w:spacing w:val="0"/>
          <w:sz w:val="28"/>
          <w:szCs w:val="28"/>
        </w:rPr>
        <w:t xml:space="preserve">На 01.01.2023 года в Перечень включено 29 объектов имущества, в том числе 17 недвижимого и 4 объекта движимого имущества, 8 земельных участков. В 2022 году оказана муниципальная поддержка двум </w:t>
      </w:r>
      <w:proofErr w:type="spellStart"/>
      <w:r w:rsidRPr="006205CD">
        <w:rPr>
          <w:rFonts w:eastAsiaTheme="minorHAnsi"/>
          <w:spacing w:val="0"/>
          <w:sz w:val="28"/>
          <w:szCs w:val="28"/>
        </w:rPr>
        <w:t>самозанятым</w:t>
      </w:r>
      <w:proofErr w:type="spellEnd"/>
      <w:r w:rsidRPr="006205CD">
        <w:rPr>
          <w:rFonts w:eastAsiaTheme="minorHAnsi"/>
          <w:spacing w:val="0"/>
          <w:sz w:val="28"/>
          <w:szCs w:val="28"/>
        </w:rPr>
        <w:t xml:space="preserve"> гражданам.</w:t>
      </w:r>
    </w:p>
    <w:p w:rsidR="00901262" w:rsidRPr="006205CD" w:rsidRDefault="00901262" w:rsidP="00901262">
      <w:pPr>
        <w:pStyle w:val="3"/>
        <w:spacing w:line="240" w:lineRule="auto"/>
        <w:ind w:left="20" w:right="20" w:firstLine="720"/>
        <w:rPr>
          <w:rFonts w:eastAsiaTheme="minorHAnsi"/>
          <w:spacing w:val="0"/>
          <w:sz w:val="28"/>
          <w:szCs w:val="28"/>
        </w:rPr>
      </w:pPr>
      <w:r w:rsidRPr="006205CD">
        <w:rPr>
          <w:rFonts w:eastAsiaTheme="minorHAnsi"/>
          <w:spacing w:val="0"/>
          <w:sz w:val="28"/>
          <w:szCs w:val="28"/>
        </w:rPr>
        <w:t>В ноябре 2022 года состоялся шестой конкурс «Юный предприниматель Вологодской области - 2022». На суд жюри, обучающимися образовательных учреждений района было представлено 8 проектов на различную тематику. Всем участникам конкурса были вручены подарочные сертификаты на общую сумму 25,0 тыс. рублей.</w:t>
      </w:r>
    </w:p>
    <w:p w:rsidR="00FA1E25" w:rsidRPr="006205CD" w:rsidRDefault="00901262" w:rsidP="00901262">
      <w:pPr>
        <w:pStyle w:val="3"/>
        <w:shd w:val="clear" w:color="auto" w:fill="auto"/>
        <w:spacing w:line="240" w:lineRule="auto"/>
        <w:ind w:left="20" w:right="20" w:firstLine="720"/>
        <w:rPr>
          <w:sz w:val="28"/>
          <w:szCs w:val="28"/>
        </w:rPr>
      </w:pPr>
      <w:r w:rsidRPr="006205CD">
        <w:rPr>
          <w:rFonts w:eastAsiaTheme="minorHAnsi"/>
          <w:spacing w:val="0"/>
          <w:sz w:val="28"/>
          <w:szCs w:val="28"/>
        </w:rPr>
        <w:t>В 2022 году разъяснительная и рекомендательная работа с предпринимательским сообществом велась в дистанционном формате. Информационная поддержка субъектов малого и среднего предпринимательства осуществлялась в электронном виде, путем размещения информации на официальном сайте администрации района, в социальных сетях, а также в районной газете «Призыв».</w:t>
      </w:r>
    </w:p>
    <w:p w:rsidR="001B0040" w:rsidRPr="00803645" w:rsidRDefault="008B2F66" w:rsidP="00170AC9">
      <w:pPr>
        <w:pStyle w:val="3"/>
        <w:shd w:val="clear" w:color="auto" w:fill="auto"/>
        <w:spacing w:line="240" w:lineRule="auto"/>
        <w:ind w:left="20" w:right="20" w:firstLine="720"/>
        <w:rPr>
          <w:sz w:val="28"/>
          <w:szCs w:val="28"/>
        </w:rPr>
      </w:pPr>
      <w:proofErr w:type="spellStart"/>
      <w:r w:rsidRPr="00803645">
        <w:rPr>
          <w:sz w:val="28"/>
          <w:szCs w:val="28"/>
        </w:rPr>
        <w:t>Харовский</w:t>
      </w:r>
      <w:proofErr w:type="spellEnd"/>
      <w:r w:rsidR="007A384B" w:rsidRPr="00803645">
        <w:rPr>
          <w:sz w:val="28"/>
          <w:szCs w:val="28"/>
        </w:rPr>
        <w:t xml:space="preserve"> </w:t>
      </w:r>
      <w:r w:rsidR="006205CD" w:rsidRPr="00803645">
        <w:rPr>
          <w:sz w:val="28"/>
          <w:szCs w:val="28"/>
        </w:rPr>
        <w:t>округ</w:t>
      </w:r>
      <w:r w:rsidR="001B0040" w:rsidRPr="00803645">
        <w:rPr>
          <w:sz w:val="28"/>
          <w:szCs w:val="28"/>
        </w:rPr>
        <w:t xml:space="preserve"> - </w:t>
      </w:r>
      <w:r w:rsidR="00C20321" w:rsidRPr="00803645">
        <w:rPr>
          <w:sz w:val="28"/>
          <w:szCs w:val="28"/>
        </w:rPr>
        <w:t>округ</w:t>
      </w:r>
      <w:r w:rsidR="001B0040" w:rsidRPr="00803645">
        <w:rPr>
          <w:sz w:val="28"/>
          <w:szCs w:val="28"/>
        </w:rPr>
        <w:t xml:space="preserve"> с развитой многопрофильной социальной инфраструктурой, включающей сеть образовательных, культурно-досуговых учреждений, учреждений спорта.</w:t>
      </w:r>
    </w:p>
    <w:p w:rsidR="00F470D9" w:rsidRPr="003706D6" w:rsidRDefault="00F470D9" w:rsidP="00170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706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Система образования Харовского муниципального </w:t>
      </w:r>
      <w:r w:rsidR="00803645" w:rsidRPr="003706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округа </w:t>
      </w:r>
      <w:r w:rsidRPr="003706D6">
        <w:rPr>
          <w:rFonts w:ascii="Times New Roman" w:eastAsia="Times New Roman" w:hAnsi="Times New Roman" w:cs="Times New Roman"/>
          <w:spacing w:val="3"/>
          <w:sz w:val="28"/>
          <w:szCs w:val="28"/>
        </w:rPr>
        <w:t>представлена 1</w:t>
      </w:r>
      <w:r w:rsidR="009C6985" w:rsidRPr="003706D6">
        <w:rPr>
          <w:rFonts w:ascii="Times New Roman" w:eastAsia="Times New Roman" w:hAnsi="Times New Roman" w:cs="Times New Roman"/>
          <w:spacing w:val="3"/>
          <w:sz w:val="28"/>
          <w:szCs w:val="28"/>
        </w:rPr>
        <w:t>4</w:t>
      </w:r>
      <w:r w:rsidRPr="003706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муниципальными образовательными организациями и 1 казенным учреждением «Центр обеспечения деятельности образовательных организаций». Учредителем учреждений является администрация Харовского муниципального района </w:t>
      </w:r>
    </w:p>
    <w:p w:rsidR="00F470D9" w:rsidRPr="003706D6" w:rsidRDefault="00F470D9" w:rsidP="00170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706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 </w:t>
      </w:r>
      <w:r w:rsidR="006928B4" w:rsidRPr="003706D6">
        <w:rPr>
          <w:rFonts w:ascii="Times New Roman" w:eastAsia="Times New Roman" w:hAnsi="Times New Roman" w:cs="Times New Roman"/>
          <w:spacing w:val="3"/>
          <w:sz w:val="28"/>
          <w:szCs w:val="28"/>
        </w:rPr>
        <w:t>округе</w:t>
      </w:r>
      <w:r w:rsidRPr="003706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идет формирование оптимальной структуры сети образовательных организаций, которая при эффективном использовании ресурсов способна обеспечить доступность качественного образования. Муниципальная система общего образования включает в себя 7 основных и средних школ (5 сельских и 2 городских), </w:t>
      </w:r>
      <w:r w:rsidR="009C6985" w:rsidRPr="003706D6">
        <w:rPr>
          <w:rFonts w:ascii="Times New Roman" w:eastAsia="Times New Roman" w:hAnsi="Times New Roman" w:cs="Times New Roman"/>
          <w:spacing w:val="3"/>
          <w:sz w:val="28"/>
          <w:szCs w:val="28"/>
        </w:rPr>
        <w:t>5</w:t>
      </w:r>
      <w:r w:rsidRPr="003706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детских садов, из них </w:t>
      </w:r>
      <w:r w:rsidR="006928B4" w:rsidRPr="003706D6">
        <w:rPr>
          <w:rFonts w:ascii="Times New Roman" w:eastAsia="Times New Roman" w:hAnsi="Times New Roman" w:cs="Times New Roman"/>
          <w:spacing w:val="3"/>
          <w:sz w:val="28"/>
          <w:szCs w:val="28"/>
        </w:rPr>
        <w:t>1</w:t>
      </w:r>
      <w:r w:rsidRPr="003706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сельски</w:t>
      </w:r>
      <w:r w:rsidR="006928B4" w:rsidRPr="003706D6">
        <w:rPr>
          <w:rFonts w:ascii="Times New Roman" w:eastAsia="Times New Roman" w:hAnsi="Times New Roman" w:cs="Times New Roman"/>
          <w:spacing w:val="3"/>
          <w:sz w:val="28"/>
          <w:szCs w:val="28"/>
        </w:rPr>
        <w:t>й</w:t>
      </w:r>
      <w:r w:rsidRPr="003706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r w:rsidR="006928B4" w:rsidRPr="003706D6">
        <w:rPr>
          <w:rFonts w:ascii="Times New Roman" w:eastAsia="Times New Roman" w:hAnsi="Times New Roman" w:cs="Times New Roman"/>
          <w:spacing w:val="3"/>
          <w:sz w:val="28"/>
          <w:szCs w:val="28"/>
        </w:rPr>
        <w:t>2</w:t>
      </w:r>
      <w:r w:rsidRPr="003706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учреждени</w:t>
      </w:r>
      <w:r w:rsidR="006928B4" w:rsidRPr="003706D6">
        <w:rPr>
          <w:rFonts w:ascii="Times New Roman" w:eastAsia="Times New Roman" w:hAnsi="Times New Roman" w:cs="Times New Roman"/>
          <w:spacing w:val="3"/>
          <w:sz w:val="28"/>
          <w:szCs w:val="28"/>
        </w:rPr>
        <w:t>я</w:t>
      </w:r>
      <w:r w:rsidRPr="003706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дополнительного образ</w:t>
      </w:r>
      <w:r w:rsidR="006928B4" w:rsidRPr="003706D6">
        <w:rPr>
          <w:rFonts w:ascii="Times New Roman" w:eastAsia="Times New Roman" w:hAnsi="Times New Roman" w:cs="Times New Roman"/>
          <w:spacing w:val="3"/>
          <w:sz w:val="28"/>
          <w:szCs w:val="28"/>
        </w:rPr>
        <w:t>ования</w:t>
      </w:r>
      <w:r w:rsidRPr="003706D6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</w:p>
    <w:p w:rsidR="00F470D9" w:rsidRPr="003706D6" w:rsidRDefault="00F470D9" w:rsidP="00170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706D6">
        <w:rPr>
          <w:rFonts w:ascii="Times New Roman" w:eastAsia="Times New Roman" w:hAnsi="Times New Roman" w:cs="Times New Roman"/>
          <w:spacing w:val="3"/>
          <w:sz w:val="28"/>
          <w:szCs w:val="28"/>
        </w:rPr>
        <w:t>В системе образования работает 2</w:t>
      </w:r>
      <w:r w:rsidR="00F478C6" w:rsidRPr="003706D6">
        <w:rPr>
          <w:rFonts w:ascii="Times New Roman" w:eastAsia="Times New Roman" w:hAnsi="Times New Roman" w:cs="Times New Roman"/>
          <w:spacing w:val="3"/>
          <w:sz w:val="28"/>
          <w:szCs w:val="28"/>
        </w:rPr>
        <w:t>14</w:t>
      </w:r>
      <w:r w:rsidRPr="003706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пе</w:t>
      </w:r>
      <w:r w:rsidR="00F478C6" w:rsidRPr="003706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дагогических работника, из них </w:t>
      </w:r>
      <w:r w:rsidRPr="003706D6">
        <w:rPr>
          <w:rFonts w:ascii="Times New Roman" w:eastAsia="Times New Roman" w:hAnsi="Times New Roman" w:cs="Times New Roman"/>
          <w:spacing w:val="3"/>
          <w:sz w:val="28"/>
          <w:szCs w:val="28"/>
        </w:rPr>
        <w:t>1</w:t>
      </w:r>
      <w:r w:rsidR="00F478C6" w:rsidRPr="003706D6">
        <w:rPr>
          <w:rFonts w:ascii="Times New Roman" w:eastAsia="Times New Roman" w:hAnsi="Times New Roman" w:cs="Times New Roman"/>
          <w:spacing w:val="3"/>
          <w:sz w:val="28"/>
          <w:szCs w:val="28"/>
        </w:rPr>
        <w:t>03</w:t>
      </w:r>
      <w:r w:rsidRPr="003706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чел. - учителя.</w:t>
      </w:r>
    </w:p>
    <w:p w:rsidR="00901262" w:rsidRPr="00687B9B" w:rsidRDefault="00901262" w:rsidP="00901262">
      <w:pPr>
        <w:pStyle w:val="Defaul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87B9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Приоритетными направлениями деятельности учреждений культуры являются сохранение и развитие культурных традиций округа, изучение </w:t>
      </w:r>
      <w:r w:rsidRPr="00687B9B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 xml:space="preserve">истории края, сохранение традиционной народной культуры, развитие сферы туризма. </w:t>
      </w:r>
    </w:p>
    <w:p w:rsidR="00901262" w:rsidRPr="00687B9B" w:rsidRDefault="00901262" w:rsidP="00901262">
      <w:pPr>
        <w:pStyle w:val="Defaul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87B9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В учреждениях создано 218 клубных формирований, которые посещают 2,5 тыс. человек.  5 коллективов художественной самодеятельности имеют высокое звание «народный». </w:t>
      </w:r>
    </w:p>
    <w:p w:rsidR="00571DEB" w:rsidRPr="00687B9B" w:rsidRDefault="00571DEB" w:rsidP="00901262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</w:pPr>
      <w:r w:rsidRPr="00687B9B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 xml:space="preserve">В </w:t>
      </w:r>
      <w:r w:rsidR="00901262" w:rsidRPr="00687B9B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>округе</w:t>
      </w:r>
      <w:r w:rsidRPr="00687B9B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 xml:space="preserve"> создаются условия для развития массовых видов спорта и популяризации здорового образа жизни. </w:t>
      </w:r>
      <w:r w:rsidR="00901262" w:rsidRPr="00687B9B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>Ежегодно увеличивается доля населения от 3 до 79 лет, систематически занимающегося физкультурой и спортом (25,9 % - в 2018 году, 31,1 % - в 2019 году, 42,3% - в 2020 году, 48% - в 2021 году, 49% - в 2022 году)</w:t>
      </w:r>
      <w:r w:rsidRPr="00687B9B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>.</w:t>
      </w:r>
    </w:p>
    <w:p w:rsidR="00E36EEB" w:rsidRPr="00687B9B" w:rsidRDefault="00736CC7" w:rsidP="00170AC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7B9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01262" w:rsidRPr="00687B9B">
        <w:rPr>
          <w:rFonts w:ascii="Times New Roman" w:hAnsi="Times New Roman" w:cs="Times New Roman"/>
          <w:color w:val="auto"/>
          <w:sz w:val="28"/>
          <w:szCs w:val="28"/>
        </w:rPr>
        <w:t xml:space="preserve">В 2018 - 2022 годах объем ввода жилых домов в эксплуатацию составил 12 </w:t>
      </w:r>
      <w:r w:rsidR="00687B9B" w:rsidRPr="00687B9B">
        <w:rPr>
          <w:rFonts w:ascii="Times New Roman" w:hAnsi="Times New Roman" w:cs="Times New Roman"/>
          <w:color w:val="auto"/>
          <w:sz w:val="28"/>
          <w:szCs w:val="28"/>
        </w:rPr>
        <w:t xml:space="preserve">099 </w:t>
      </w:r>
      <w:proofErr w:type="spellStart"/>
      <w:r w:rsidR="00687B9B" w:rsidRPr="00687B9B">
        <w:rPr>
          <w:rFonts w:ascii="Times New Roman" w:hAnsi="Times New Roman" w:cs="Times New Roman"/>
          <w:color w:val="auto"/>
          <w:sz w:val="28"/>
          <w:szCs w:val="28"/>
        </w:rPr>
        <w:t>кв.м</w:t>
      </w:r>
      <w:proofErr w:type="spellEnd"/>
      <w:r w:rsidR="00687B9B" w:rsidRPr="00687B9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01262" w:rsidRPr="00687B9B">
        <w:rPr>
          <w:rFonts w:ascii="Times New Roman" w:hAnsi="Times New Roman" w:cs="Times New Roman"/>
          <w:color w:val="auto"/>
          <w:sz w:val="28"/>
          <w:szCs w:val="28"/>
        </w:rPr>
        <w:t xml:space="preserve">, в том числе индивидуального жилья </w:t>
      </w:r>
      <w:r w:rsidR="00687B9B" w:rsidRPr="00687B9B">
        <w:rPr>
          <w:rFonts w:ascii="Times New Roman" w:hAnsi="Times New Roman" w:cs="Times New Roman"/>
          <w:color w:val="auto"/>
          <w:sz w:val="28"/>
          <w:szCs w:val="28"/>
        </w:rPr>
        <w:t>12099 кв.</w:t>
      </w:r>
      <w:r w:rsidR="00901262" w:rsidRPr="00687B9B">
        <w:rPr>
          <w:rFonts w:ascii="Times New Roman" w:hAnsi="Times New Roman" w:cs="Times New Roman"/>
          <w:color w:val="auto"/>
          <w:sz w:val="28"/>
          <w:szCs w:val="28"/>
        </w:rPr>
        <w:t xml:space="preserve"> метров. Общая площадь жилых помещений, приходящаяся на одного жителя в Харовском округе, составляет 45,1 </w:t>
      </w:r>
      <w:proofErr w:type="spellStart"/>
      <w:r w:rsidR="00901262" w:rsidRPr="00687B9B">
        <w:rPr>
          <w:rFonts w:ascii="Times New Roman" w:hAnsi="Times New Roman" w:cs="Times New Roman"/>
          <w:color w:val="auto"/>
          <w:sz w:val="28"/>
          <w:szCs w:val="28"/>
        </w:rPr>
        <w:t>кв.м</w:t>
      </w:r>
      <w:proofErr w:type="spellEnd"/>
      <w:r w:rsidR="00901262" w:rsidRPr="00687B9B">
        <w:rPr>
          <w:rFonts w:ascii="Times New Roman" w:hAnsi="Times New Roman" w:cs="Times New Roman"/>
          <w:color w:val="auto"/>
          <w:sz w:val="28"/>
          <w:szCs w:val="28"/>
        </w:rPr>
        <w:t xml:space="preserve">., что выше среднего показателя по области.   Ввод </w:t>
      </w:r>
      <w:r w:rsidR="00687B9B" w:rsidRPr="00687B9B">
        <w:rPr>
          <w:rFonts w:ascii="Times New Roman" w:hAnsi="Times New Roman" w:cs="Times New Roman"/>
          <w:color w:val="auto"/>
          <w:sz w:val="28"/>
          <w:szCs w:val="28"/>
        </w:rPr>
        <w:t>жилья в</w:t>
      </w:r>
      <w:r w:rsidR="00901262" w:rsidRPr="00687B9B">
        <w:rPr>
          <w:rFonts w:ascii="Times New Roman" w:hAnsi="Times New Roman" w:cs="Times New Roman"/>
          <w:color w:val="auto"/>
          <w:sz w:val="28"/>
          <w:szCs w:val="28"/>
        </w:rPr>
        <w:t xml:space="preserve"> 2022 году уменьшился по сравнению с 2021 г., но в целом показатель по вводу жилья выполнен. В 2022 г. на территории округа строительство многоквартирных жилых домов не велось</w:t>
      </w:r>
      <w:r w:rsidR="00504663" w:rsidRPr="00687B9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04663" w:rsidRPr="00687B9B" w:rsidRDefault="00504663" w:rsidP="00170AC9">
      <w:pPr>
        <w:pStyle w:val="Default"/>
        <w:jc w:val="both"/>
        <w:rPr>
          <w:b/>
          <w:color w:val="auto"/>
          <w:sz w:val="28"/>
          <w:szCs w:val="28"/>
        </w:rPr>
      </w:pPr>
    </w:p>
    <w:tbl>
      <w:tblPr>
        <w:tblW w:w="96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5"/>
        <w:gridCol w:w="916"/>
        <w:gridCol w:w="951"/>
        <w:gridCol w:w="881"/>
        <w:gridCol w:w="916"/>
        <w:gridCol w:w="946"/>
      </w:tblGrid>
      <w:tr w:rsidR="00687B9B" w:rsidRPr="00687B9B" w:rsidTr="00504663">
        <w:trPr>
          <w:trHeight w:val="557"/>
          <w:jc w:val="right"/>
        </w:trPr>
        <w:tc>
          <w:tcPr>
            <w:tcW w:w="4995" w:type="dxa"/>
            <w:vAlign w:val="center"/>
          </w:tcPr>
          <w:p w:rsidR="00CB5D2A" w:rsidRPr="00687B9B" w:rsidRDefault="00CB5D2A" w:rsidP="00170AC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687B9B">
              <w:rPr>
                <w:sz w:val="28"/>
                <w:szCs w:val="28"/>
              </w:rPr>
              <w:t>Показатели</w:t>
            </w:r>
          </w:p>
        </w:tc>
        <w:tc>
          <w:tcPr>
            <w:tcW w:w="916" w:type="dxa"/>
            <w:vAlign w:val="center"/>
          </w:tcPr>
          <w:p w:rsidR="00CB5D2A" w:rsidRPr="00687B9B" w:rsidRDefault="00CB5D2A" w:rsidP="00901262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687B9B">
              <w:rPr>
                <w:sz w:val="28"/>
                <w:szCs w:val="28"/>
              </w:rPr>
              <w:t>201</w:t>
            </w:r>
            <w:r w:rsidR="00901262" w:rsidRPr="00687B9B">
              <w:rPr>
                <w:sz w:val="28"/>
                <w:szCs w:val="28"/>
              </w:rPr>
              <w:t>8</w:t>
            </w:r>
            <w:r w:rsidRPr="00687B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1" w:type="dxa"/>
            <w:vAlign w:val="center"/>
          </w:tcPr>
          <w:p w:rsidR="00CB5D2A" w:rsidRPr="00687B9B" w:rsidRDefault="00CB5D2A" w:rsidP="00901262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687B9B">
              <w:rPr>
                <w:sz w:val="28"/>
                <w:szCs w:val="28"/>
              </w:rPr>
              <w:t>201</w:t>
            </w:r>
            <w:r w:rsidR="00901262" w:rsidRPr="00687B9B">
              <w:rPr>
                <w:sz w:val="28"/>
                <w:szCs w:val="28"/>
              </w:rPr>
              <w:t>9</w:t>
            </w:r>
          </w:p>
        </w:tc>
        <w:tc>
          <w:tcPr>
            <w:tcW w:w="881" w:type="dxa"/>
            <w:vAlign w:val="center"/>
          </w:tcPr>
          <w:p w:rsidR="00CB5D2A" w:rsidRPr="00687B9B" w:rsidRDefault="00CB5D2A" w:rsidP="00901262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687B9B">
              <w:rPr>
                <w:sz w:val="28"/>
                <w:szCs w:val="28"/>
              </w:rPr>
              <w:t>20</w:t>
            </w:r>
            <w:r w:rsidR="00901262" w:rsidRPr="00687B9B">
              <w:rPr>
                <w:sz w:val="28"/>
                <w:szCs w:val="28"/>
              </w:rPr>
              <w:t>20</w:t>
            </w:r>
          </w:p>
        </w:tc>
        <w:tc>
          <w:tcPr>
            <w:tcW w:w="916" w:type="dxa"/>
            <w:vAlign w:val="center"/>
          </w:tcPr>
          <w:p w:rsidR="00CB5D2A" w:rsidRPr="00687B9B" w:rsidRDefault="00CB5D2A" w:rsidP="00901262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687B9B">
              <w:rPr>
                <w:sz w:val="28"/>
                <w:szCs w:val="28"/>
              </w:rPr>
              <w:t>20</w:t>
            </w:r>
            <w:r w:rsidR="00901262" w:rsidRPr="00687B9B">
              <w:rPr>
                <w:sz w:val="28"/>
                <w:szCs w:val="28"/>
              </w:rPr>
              <w:t>21</w:t>
            </w:r>
          </w:p>
        </w:tc>
        <w:tc>
          <w:tcPr>
            <w:tcW w:w="946" w:type="dxa"/>
            <w:vAlign w:val="center"/>
          </w:tcPr>
          <w:p w:rsidR="00CB5D2A" w:rsidRPr="00687B9B" w:rsidRDefault="00CB5D2A" w:rsidP="00901262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687B9B">
              <w:rPr>
                <w:sz w:val="28"/>
                <w:szCs w:val="28"/>
              </w:rPr>
              <w:t>202</w:t>
            </w:r>
            <w:r w:rsidR="00901262" w:rsidRPr="00687B9B">
              <w:rPr>
                <w:sz w:val="28"/>
                <w:szCs w:val="28"/>
              </w:rPr>
              <w:t>2</w:t>
            </w:r>
          </w:p>
        </w:tc>
      </w:tr>
      <w:tr w:rsidR="00901262" w:rsidRPr="00687B9B" w:rsidTr="00504663">
        <w:trPr>
          <w:trHeight w:val="125"/>
          <w:jc w:val="right"/>
        </w:trPr>
        <w:tc>
          <w:tcPr>
            <w:tcW w:w="4995" w:type="dxa"/>
            <w:vAlign w:val="center"/>
          </w:tcPr>
          <w:p w:rsidR="00901262" w:rsidRPr="00687B9B" w:rsidRDefault="00901262" w:rsidP="00901262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87B9B">
              <w:rPr>
                <w:sz w:val="28"/>
                <w:szCs w:val="28"/>
              </w:rPr>
              <w:t xml:space="preserve">Ввод жилья, </w:t>
            </w:r>
            <w:proofErr w:type="spellStart"/>
            <w:r w:rsidRPr="00687B9B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916" w:type="dxa"/>
            <w:vAlign w:val="center"/>
          </w:tcPr>
          <w:p w:rsidR="00901262" w:rsidRPr="00687B9B" w:rsidRDefault="00901262" w:rsidP="00901262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687B9B">
              <w:rPr>
                <w:sz w:val="28"/>
                <w:szCs w:val="28"/>
              </w:rPr>
              <w:t>2573</w:t>
            </w:r>
          </w:p>
        </w:tc>
        <w:tc>
          <w:tcPr>
            <w:tcW w:w="951" w:type="dxa"/>
            <w:vAlign w:val="center"/>
          </w:tcPr>
          <w:p w:rsidR="00901262" w:rsidRPr="00687B9B" w:rsidRDefault="00901262" w:rsidP="00901262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687B9B">
              <w:rPr>
                <w:sz w:val="28"/>
                <w:szCs w:val="28"/>
              </w:rPr>
              <w:t>2437</w:t>
            </w:r>
          </w:p>
        </w:tc>
        <w:tc>
          <w:tcPr>
            <w:tcW w:w="881" w:type="dxa"/>
            <w:vAlign w:val="center"/>
          </w:tcPr>
          <w:p w:rsidR="00901262" w:rsidRPr="00687B9B" w:rsidRDefault="00901262" w:rsidP="00901262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687B9B">
              <w:rPr>
                <w:sz w:val="28"/>
                <w:szCs w:val="28"/>
              </w:rPr>
              <w:t>1639</w:t>
            </w:r>
          </w:p>
        </w:tc>
        <w:tc>
          <w:tcPr>
            <w:tcW w:w="916" w:type="dxa"/>
            <w:vAlign w:val="center"/>
          </w:tcPr>
          <w:p w:rsidR="00901262" w:rsidRPr="00687B9B" w:rsidRDefault="00901262" w:rsidP="00901262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687B9B">
              <w:rPr>
                <w:sz w:val="28"/>
                <w:szCs w:val="28"/>
              </w:rPr>
              <w:t>2898</w:t>
            </w:r>
          </w:p>
        </w:tc>
        <w:tc>
          <w:tcPr>
            <w:tcW w:w="946" w:type="dxa"/>
            <w:vAlign w:val="center"/>
          </w:tcPr>
          <w:p w:rsidR="00901262" w:rsidRPr="00687B9B" w:rsidRDefault="00901262" w:rsidP="00901262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687B9B">
              <w:rPr>
                <w:sz w:val="28"/>
                <w:szCs w:val="28"/>
              </w:rPr>
              <w:t>2552</w:t>
            </w:r>
          </w:p>
        </w:tc>
      </w:tr>
    </w:tbl>
    <w:p w:rsidR="00CB5D2A" w:rsidRPr="00687B9B" w:rsidRDefault="00CB5D2A" w:rsidP="00170AC9">
      <w:pPr>
        <w:pStyle w:val="2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AD1654" w:rsidRPr="00687B9B" w:rsidRDefault="00AD1654" w:rsidP="00170AC9">
      <w:pPr>
        <w:pStyle w:val="22"/>
        <w:spacing w:line="240" w:lineRule="auto"/>
        <w:ind w:firstLine="708"/>
        <w:jc w:val="both"/>
        <w:rPr>
          <w:b w:val="0"/>
          <w:sz w:val="28"/>
          <w:szCs w:val="28"/>
        </w:rPr>
      </w:pPr>
      <w:r w:rsidRPr="00687B9B">
        <w:rPr>
          <w:b w:val="0"/>
          <w:sz w:val="28"/>
          <w:szCs w:val="28"/>
        </w:rPr>
        <w:t xml:space="preserve">Многие организации и учреждения представлены на территории </w:t>
      </w:r>
      <w:r w:rsidR="00901262" w:rsidRPr="00687B9B">
        <w:rPr>
          <w:b w:val="0"/>
          <w:sz w:val="28"/>
          <w:szCs w:val="28"/>
        </w:rPr>
        <w:t>округа</w:t>
      </w:r>
      <w:r w:rsidRPr="00687B9B">
        <w:rPr>
          <w:b w:val="0"/>
          <w:sz w:val="28"/>
          <w:szCs w:val="28"/>
        </w:rPr>
        <w:t xml:space="preserve"> структурными подразделениями, участками, не имеющими статуса юридического лица и как следствие не решающие кадровых вопросов, не </w:t>
      </w:r>
      <w:r w:rsidR="00687B9B" w:rsidRPr="00687B9B">
        <w:rPr>
          <w:b w:val="0"/>
          <w:sz w:val="28"/>
          <w:szCs w:val="28"/>
        </w:rPr>
        <w:t>имеющие опыта</w:t>
      </w:r>
      <w:r w:rsidRPr="00687B9B">
        <w:rPr>
          <w:b w:val="0"/>
          <w:sz w:val="28"/>
          <w:szCs w:val="28"/>
        </w:rPr>
        <w:t xml:space="preserve"> работы по подготовке, переподготовке и повышению квалификации кадров.</w:t>
      </w:r>
    </w:p>
    <w:p w:rsidR="00AD1654" w:rsidRPr="00687B9B" w:rsidRDefault="00AD1654" w:rsidP="00170AC9">
      <w:pPr>
        <w:pStyle w:val="22"/>
        <w:spacing w:line="240" w:lineRule="auto"/>
        <w:jc w:val="both"/>
        <w:rPr>
          <w:b w:val="0"/>
          <w:sz w:val="28"/>
          <w:szCs w:val="28"/>
        </w:rPr>
      </w:pPr>
      <w:r w:rsidRPr="00687B9B">
        <w:rPr>
          <w:b w:val="0"/>
          <w:sz w:val="28"/>
          <w:szCs w:val="28"/>
        </w:rPr>
        <w:t xml:space="preserve">Требуется комплексный подход, включающий работу с человеческим ресурсом, технологиями и финансированием. Поэтому немаловажное значение имеет грамотно выстроенная, перспективная кадровая политика. </w:t>
      </w:r>
    </w:p>
    <w:p w:rsidR="00AD1654" w:rsidRPr="00687B9B" w:rsidRDefault="00AD1654" w:rsidP="00170AC9">
      <w:pPr>
        <w:pStyle w:val="22"/>
        <w:spacing w:line="240" w:lineRule="auto"/>
        <w:jc w:val="both"/>
        <w:rPr>
          <w:b w:val="0"/>
          <w:sz w:val="28"/>
          <w:szCs w:val="28"/>
        </w:rPr>
      </w:pPr>
      <w:r w:rsidRPr="00687B9B">
        <w:rPr>
          <w:b w:val="0"/>
          <w:sz w:val="28"/>
          <w:szCs w:val="28"/>
        </w:rPr>
        <w:tab/>
        <w:t xml:space="preserve"> Кроме сложной демографической обстановки в </w:t>
      </w:r>
      <w:r w:rsidR="00901262" w:rsidRPr="00687B9B">
        <w:rPr>
          <w:b w:val="0"/>
          <w:sz w:val="28"/>
          <w:szCs w:val="28"/>
        </w:rPr>
        <w:t>округе</w:t>
      </w:r>
      <w:r w:rsidRPr="00687B9B">
        <w:rPr>
          <w:b w:val="0"/>
          <w:sz w:val="28"/>
          <w:szCs w:val="28"/>
        </w:rPr>
        <w:t xml:space="preserve"> </w:t>
      </w:r>
      <w:r w:rsidR="00687B9B" w:rsidRPr="00687B9B">
        <w:rPr>
          <w:b w:val="0"/>
          <w:sz w:val="28"/>
          <w:szCs w:val="28"/>
        </w:rPr>
        <w:t>существуют социально-экономические проблемы,</w:t>
      </w:r>
      <w:r w:rsidRPr="00687B9B">
        <w:rPr>
          <w:b w:val="0"/>
          <w:sz w:val="28"/>
          <w:szCs w:val="28"/>
        </w:rPr>
        <w:t xml:space="preserve"> которые усугубляют кадровый дефицит: отсутствие жилья, материальной заинтересованности, инфраструктуры, инвестиций в экономику.</w:t>
      </w:r>
    </w:p>
    <w:p w:rsidR="00AD1654" w:rsidRPr="00687B9B" w:rsidRDefault="00AD1654" w:rsidP="00170AC9">
      <w:pPr>
        <w:pStyle w:val="22"/>
        <w:spacing w:line="240" w:lineRule="auto"/>
        <w:jc w:val="both"/>
        <w:rPr>
          <w:b w:val="0"/>
          <w:sz w:val="28"/>
          <w:szCs w:val="28"/>
        </w:rPr>
      </w:pPr>
      <w:r w:rsidRPr="00687B9B">
        <w:rPr>
          <w:b w:val="0"/>
          <w:sz w:val="28"/>
          <w:szCs w:val="28"/>
        </w:rPr>
        <w:t xml:space="preserve">Требует совершенствования и система профориентации школьников в районе, вовлечение работодателей для организации </w:t>
      </w:r>
      <w:proofErr w:type="spellStart"/>
      <w:r w:rsidRPr="00687B9B">
        <w:rPr>
          <w:b w:val="0"/>
          <w:sz w:val="28"/>
          <w:szCs w:val="28"/>
        </w:rPr>
        <w:t>профориентационной</w:t>
      </w:r>
      <w:proofErr w:type="spellEnd"/>
      <w:r w:rsidRPr="00687B9B">
        <w:rPr>
          <w:b w:val="0"/>
          <w:sz w:val="28"/>
          <w:szCs w:val="28"/>
        </w:rPr>
        <w:t xml:space="preserve"> работы. Выпускники школ поступают учиться в учреждения среднего и высшего профессионального образования, </w:t>
      </w:r>
      <w:r w:rsidR="00687B9B" w:rsidRPr="00687B9B">
        <w:rPr>
          <w:b w:val="0"/>
          <w:sz w:val="28"/>
          <w:szCs w:val="28"/>
        </w:rPr>
        <w:t>но отсутствие</w:t>
      </w:r>
      <w:r w:rsidRPr="00687B9B">
        <w:rPr>
          <w:b w:val="0"/>
          <w:sz w:val="28"/>
          <w:szCs w:val="28"/>
        </w:rPr>
        <w:t xml:space="preserve"> мотивации не позволяет сделать выбор трудоустройства в сторону района.  Ощущается нехватка молодежи со сформированными лидерскими способностями и качествами.</w:t>
      </w:r>
    </w:p>
    <w:p w:rsidR="00AD1654" w:rsidRPr="009211E2" w:rsidRDefault="00AD1654" w:rsidP="00170AC9">
      <w:pPr>
        <w:pStyle w:val="22"/>
        <w:spacing w:line="240" w:lineRule="auto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9211E2">
        <w:rPr>
          <w:b w:val="0"/>
          <w:color w:val="000000" w:themeColor="text1"/>
          <w:sz w:val="28"/>
          <w:szCs w:val="28"/>
        </w:rPr>
        <w:t xml:space="preserve">Необходимо объединить усилия всех заинтересованных сторон по вопросам работы с кадрами, осуществлять мониторинг ситуации на рынке труда, осуществлять контроль за исполнением мероприятий программы на основе взаимного сотрудничества администрации района, сельских </w:t>
      </w:r>
      <w:r w:rsidRPr="009211E2">
        <w:rPr>
          <w:b w:val="0"/>
          <w:color w:val="000000" w:themeColor="text1"/>
          <w:sz w:val="28"/>
          <w:szCs w:val="28"/>
        </w:rPr>
        <w:lastRenderedPageBreak/>
        <w:t>поселений района, службы занятости, организаций, предприятий и учреждений района, применяя комплексные подходы для улучшения ситуации в целом.</w:t>
      </w:r>
    </w:p>
    <w:p w:rsidR="00AD1654" w:rsidRPr="009211E2" w:rsidRDefault="00AD1654" w:rsidP="00170AC9">
      <w:pPr>
        <w:pStyle w:val="22"/>
        <w:spacing w:line="240" w:lineRule="auto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9211E2">
        <w:rPr>
          <w:b w:val="0"/>
          <w:color w:val="000000" w:themeColor="text1"/>
          <w:sz w:val="28"/>
          <w:szCs w:val="28"/>
        </w:rPr>
        <w:t>Основные проблемы развития кадрового потенциала условно можно разделить на 5 направлений:</w:t>
      </w:r>
    </w:p>
    <w:p w:rsidR="00AD1654" w:rsidRPr="009211E2" w:rsidRDefault="00AD1654" w:rsidP="00170AC9">
      <w:pPr>
        <w:pStyle w:val="22"/>
        <w:spacing w:line="240" w:lineRule="auto"/>
        <w:jc w:val="both"/>
        <w:rPr>
          <w:b w:val="0"/>
          <w:color w:val="000000" w:themeColor="text1"/>
          <w:sz w:val="28"/>
          <w:szCs w:val="28"/>
        </w:rPr>
      </w:pPr>
      <w:r w:rsidRPr="009211E2">
        <w:rPr>
          <w:b w:val="0"/>
          <w:color w:val="000000" w:themeColor="text1"/>
          <w:sz w:val="28"/>
          <w:szCs w:val="28"/>
        </w:rPr>
        <w:t>1.</w:t>
      </w:r>
      <w:r w:rsidRPr="009211E2">
        <w:rPr>
          <w:b w:val="0"/>
          <w:color w:val="000000" w:themeColor="text1"/>
          <w:sz w:val="28"/>
          <w:szCs w:val="28"/>
        </w:rPr>
        <w:tab/>
        <w:t>Проблемы социально-экономического характера (отсутствие жилья, материальной заинтересованности и стимулов производительной социально-экономической деятельности, инфраструктуры, инвестиций в экономику).</w:t>
      </w:r>
    </w:p>
    <w:p w:rsidR="00AD1654" w:rsidRPr="009211E2" w:rsidRDefault="00AD1654" w:rsidP="00170AC9">
      <w:pPr>
        <w:pStyle w:val="22"/>
        <w:spacing w:line="240" w:lineRule="auto"/>
        <w:jc w:val="both"/>
        <w:rPr>
          <w:b w:val="0"/>
          <w:color w:val="000000" w:themeColor="text1"/>
          <w:sz w:val="28"/>
          <w:szCs w:val="28"/>
        </w:rPr>
      </w:pPr>
      <w:r w:rsidRPr="009211E2">
        <w:rPr>
          <w:b w:val="0"/>
          <w:color w:val="000000" w:themeColor="text1"/>
          <w:sz w:val="28"/>
          <w:szCs w:val="28"/>
        </w:rPr>
        <w:t>2.</w:t>
      </w:r>
      <w:r w:rsidRPr="009211E2">
        <w:rPr>
          <w:b w:val="0"/>
          <w:color w:val="000000" w:themeColor="text1"/>
          <w:sz w:val="28"/>
          <w:szCs w:val="28"/>
        </w:rPr>
        <w:tab/>
        <w:t xml:space="preserve">Проблемы демографического плана, в число которых относятся высокий уровень смертности, снижение рождаемости, старение квалифицированных кадров, </w:t>
      </w:r>
      <w:r w:rsidR="009211E2" w:rsidRPr="009211E2">
        <w:rPr>
          <w:b w:val="0"/>
          <w:color w:val="000000" w:themeColor="text1"/>
          <w:sz w:val="28"/>
          <w:szCs w:val="28"/>
        </w:rPr>
        <w:t>отток молодых</w:t>
      </w:r>
      <w:r w:rsidRPr="009211E2">
        <w:rPr>
          <w:b w:val="0"/>
          <w:color w:val="000000" w:themeColor="text1"/>
          <w:sz w:val="28"/>
          <w:szCs w:val="28"/>
        </w:rPr>
        <w:t xml:space="preserve"> специалистов.</w:t>
      </w:r>
    </w:p>
    <w:p w:rsidR="00AD1654" w:rsidRPr="009211E2" w:rsidRDefault="00AD1654" w:rsidP="00170AC9">
      <w:pPr>
        <w:pStyle w:val="22"/>
        <w:spacing w:line="240" w:lineRule="auto"/>
        <w:jc w:val="both"/>
        <w:rPr>
          <w:b w:val="0"/>
          <w:color w:val="000000" w:themeColor="text1"/>
          <w:sz w:val="28"/>
          <w:szCs w:val="28"/>
        </w:rPr>
      </w:pPr>
      <w:r w:rsidRPr="009211E2">
        <w:rPr>
          <w:b w:val="0"/>
          <w:color w:val="000000" w:themeColor="text1"/>
          <w:sz w:val="28"/>
          <w:szCs w:val="28"/>
        </w:rPr>
        <w:t>3.</w:t>
      </w:r>
      <w:r w:rsidRPr="009211E2">
        <w:rPr>
          <w:b w:val="0"/>
          <w:color w:val="000000" w:themeColor="text1"/>
          <w:sz w:val="28"/>
          <w:szCs w:val="28"/>
        </w:rPr>
        <w:tab/>
        <w:t>Проблемы занятости, отсутствие системы формирования рынка труда.</w:t>
      </w:r>
    </w:p>
    <w:p w:rsidR="00AD1654" w:rsidRPr="009211E2" w:rsidRDefault="00AD1654" w:rsidP="00170AC9">
      <w:pPr>
        <w:pStyle w:val="22"/>
        <w:spacing w:line="240" w:lineRule="auto"/>
        <w:jc w:val="both"/>
        <w:rPr>
          <w:b w:val="0"/>
          <w:color w:val="000000" w:themeColor="text1"/>
          <w:sz w:val="28"/>
          <w:szCs w:val="28"/>
        </w:rPr>
      </w:pPr>
      <w:r w:rsidRPr="009211E2">
        <w:rPr>
          <w:b w:val="0"/>
          <w:color w:val="000000" w:themeColor="text1"/>
          <w:sz w:val="28"/>
          <w:szCs w:val="28"/>
        </w:rPr>
        <w:t>4.</w:t>
      </w:r>
      <w:r w:rsidRPr="009211E2">
        <w:rPr>
          <w:b w:val="0"/>
          <w:color w:val="000000" w:themeColor="text1"/>
          <w:sz w:val="28"/>
          <w:szCs w:val="28"/>
        </w:rPr>
        <w:tab/>
        <w:t>Формальный подход кадровых структур к реализации своих функций и отсутствие системы анализа кадрового потенциала.</w:t>
      </w:r>
    </w:p>
    <w:p w:rsidR="00AD1654" w:rsidRPr="00FF615C" w:rsidRDefault="00AD1654" w:rsidP="00170AC9">
      <w:pPr>
        <w:pStyle w:val="22"/>
        <w:shd w:val="clear" w:color="auto" w:fill="auto"/>
        <w:spacing w:line="240" w:lineRule="auto"/>
        <w:jc w:val="both"/>
        <w:rPr>
          <w:b w:val="0"/>
          <w:color w:val="0000FF"/>
          <w:sz w:val="28"/>
          <w:szCs w:val="28"/>
        </w:rPr>
      </w:pPr>
      <w:r w:rsidRPr="00FF615C">
        <w:rPr>
          <w:b w:val="0"/>
          <w:color w:val="0000FF"/>
          <w:sz w:val="28"/>
          <w:szCs w:val="28"/>
        </w:rPr>
        <w:t xml:space="preserve">     </w:t>
      </w:r>
      <w:r w:rsidRPr="009211E2">
        <w:rPr>
          <w:b w:val="0"/>
          <w:color w:val="000000" w:themeColor="text1"/>
          <w:sz w:val="28"/>
          <w:szCs w:val="28"/>
        </w:rPr>
        <w:t xml:space="preserve">Данные проблемы охватывают все отрасли экономики </w:t>
      </w:r>
      <w:r w:rsidR="009211E2">
        <w:rPr>
          <w:b w:val="0"/>
          <w:color w:val="000000" w:themeColor="text1"/>
          <w:sz w:val="28"/>
          <w:szCs w:val="28"/>
        </w:rPr>
        <w:t>округа</w:t>
      </w:r>
      <w:r w:rsidRPr="009211E2">
        <w:rPr>
          <w:b w:val="0"/>
          <w:color w:val="000000" w:themeColor="text1"/>
          <w:sz w:val="28"/>
          <w:szCs w:val="28"/>
        </w:rPr>
        <w:t xml:space="preserve"> и его ресурсы, но на первом </w:t>
      </w:r>
      <w:r w:rsidR="009211E2" w:rsidRPr="009211E2">
        <w:rPr>
          <w:b w:val="0"/>
          <w:color w:val="000000" w:themeColor="text1"/>
          <w:sz w:val="28"/>
          <w:szCs w:val="28"/>
        </w:rPr>
        <w:t>месте по</w:t>
      </w:r>
      <w:r w:rsidRPr="009211E2">
        <w:rPr>
          <w:b w:val="0"/>
          <w:color w:val="000000" w:themeColor="text1"/>
          <w:sz w:val="28"/>
          <w:szCs w:val="28"/>
        </w:rPr>
        <w:t xml:space="preserve"> значимости и перспективности решения проблем выходят человеческие ресурсы, кадровый потенциал. Решение вопросов развития кадрового потенциала должно иметь комплексный подход, взаимодействие всех заинтересованных сторон и источники финансирования мероприятий.</w:t>
      </w:r>
    </w:p>
    <w:p w:rsidR="00322796" w:rsidRPr="00FF615C" w:rsidRDefault="00322796" w:rsidP="00170AC9">
      <w:pPr>
        <w:pStyle w:val="22"/>
        <w:shd w:val="clear" w:color="auto" w:fill="auto"/>
        <w:spacing w:line="240" w:lineRule="auto"/>
        <w:jc w:val="both"/>
        <w:rPr>
          <w:color w:val="0000FF"/>
          <w:sz w:val="28"/>
          <w:szCs w:val="28"/>
        </w:rPr>
      </w:pPr>
    </w:p>
    <w:p w:rsidR="00603928" w:rsidRPr="003706D6" w:rsidRDefault="00603928" w:rsidP="00170AC9">
      <w:pPr>
        <w:pStyle w:val="22"/>
        <w:shd w:val="clear" w:color="auto" w:fill="auto"/>
        <w:spacing w:line="240" w:lineRule="auto"/>
        <w:rPr>
          <w:sz w:val="28"/>
          <w:szCs w:val="28"/>
        </w:rPr>
      </w:pPr>
      <w:r w:rsidRPr="003706D6">
        <w:rPr>
          <w:sz w:val="28"/>
          <w:szCs w:val="28"/>
        </w:rPr>
        <w:t>Цели, задачи и целевые показатели Комплекса мер</w:t>
      </w:r>
    </w:p>
    <w:p w:rsidR="0022007A" w:rsidRPr="003706D6" w:rsidRDefault="0022007A" w:rsidP="00170AC9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603928" w:rsidRPr="003706D6" w:rsidRDefault="00603928" w:rsidP="00170AC9">
      <w:pPr>
        <w:pStyle w:val="3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3706D6">
        <w:rPr>
          <w:sz w:val="28"/>
          <w:szCs w:val="28"/>
        </w:rPr>
        <w:t xml:space="preserve">Важной особенностью муниципальных образований является </w:t>
      </w:r>
      <w:proofErr w:type="spellStart"/>
      <w:r w:rsidRPr="003706D6">
        <w:rPr>
          <w:sz w:val="28"/>
          <w:szCs w:val="28"/>
        </w:rPr>
        <w:t>несформированность</w:t>
      </w:r>
      <w:proofErr w:type="spellEnd"/>
      <w:r w:rsidRPr="003706D6">
        <w:rPr>
          <w:sz w:val="28"/>
          <w:szCs w:val="28"/>
        </w:rPr>
        <w:t xml:space="preserve"> рынка труда на уровне </w:t>
      </w:r>
      <w:r w:rsidR="001267C4" w:rsidRPr="003706D6">
        <w:rPr>
          <w:sz w:val="28"/>
          <w:szCs w:val="28"/>
        </w:rPr>
        <w:t>округа</w:t>
      </w:r>
      <w:r w:rsidRPr="003706D6">
        <w:rPr>
          <w:sz w:val="28"/>
          <w:szCs w:val="28"/>
        </w:rPr>
        <w:t xml:space="preserve">. Этот рынок включен в структуру социально-экономических отношений более высокого уровня, поэтому кадровые ресурсы оттягиваются в центр. В связи с этим, необходимо решать проблемы деградации села, оттока квалифицированных кадров из муниципального образования, привлечения в </w:t>
      </w:r>
      <w:r w:rsidR="001267C4" w:rsidRPr="003706D6">
        <w:rPr>
          <w:sz w:val="28"/>
          <w:szCs w:val="28"/>
        </w:rPr>
        <w:t>округ</w:t>
      </w:r>
      <w:r w:rsidRPr="003706D6">
        <w:rPr>
          <w:sz w:val="28"/>
          <w:szCs w:val="28"/>
        </w:rPr>
        <w:t xml:space="preserve"> новые молодые кадры.</w:t>
      </w:r>
    </w:p>
    <w:p w:rsidR="00603928" w:rsidRPr="003706D6" w:rsidRDefault="00603928" w:rsidP="00170AC9">
      <w:pPr>
        <w:pStyle w:val="3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3706D6">
        <w:rPr>
          <w:rStyle w:val="0pt"/>
          <w:color w:val="auto"/>
          <w:sz w:val="28"/>
          <w:szCs w:val="28"/>
        </w:rPr>
        <w:t xml:space="preserve">Цель программы </w:t>
      </w:r>
      <w:r w:rsidRPr="003706D6">
        <w:rPr>
          <w:sz w:val="28"/>
          <w:szCs w:val="28"/>
        </w:rPr>
        <w:t xml:space="preserve">- </w:t>
      </w:r>
      <w:r w:rsidR="001413F6" w:rsidRPr="003706D6">
        <w:rPr>
          <w:sz w:val="28"/>
          <w:szCs w:val="28"/>
        </w:rPr>
        <w:t>с</w:t>
      </w:r>
      <w:r w:rsidR="001413F6" w:rsidRPr="003706D6">
        <w:rPr>
          <w:rStyle w:val="1"/>
          <w:color w:val="auto"/>
          <w:sz w:val="28"/>
          <w:szCs w:val="28"/>
        </w:rPr>
        <w:t xml:space="preserve">окращение оттока выпускников школ и снижение миграционного оттока населения в </w:t>
      </w:r>
      <w:r w:rsidR="001267C4" w:rsidRPr="003706D6">
        <w:rPr>
          <w:rStyle w:val="1"/>
          <w:color w:val="auto"/>
          <w:sz w:val="28"/>
          <w:szCs w:val="28"/>
        </w:rPr>
        <w:t>округе</w:t>
      </w:r>
      <w:r w:rsidR="001413F6" w:rsidRPr="003706D6">
        <w:rPr>
          <w:rStyle w:val="1"/>
          <w:color w:val="auto"/>
          <w:sz w:val="28"/>
          <w:szCs w:val="28"/>
        </w:rPr>
        <w:t xml:space="preserve">, качественное развитие кадрового потенциала </w:t>
      </w:r>
      <w:r w:rsidR="001267C4" w:rsidRPr="003706D6">
        <w:rPr>
          <w:rStyle w:val="1"/>
          <w:color w:val="auto"/>
          <w:sz w:val="28"/>
          <w:szCs w:val="28"/>
        </w:rPr>
        <w:t>округа</w:t>
      </w:r>
      <w:r w:rsidR="009250F6" w:rsidRPr="003706D6">
        <w:rPr>
          <w:sz w:val="28"/>
          <w:szCs w:val="28"/>
        </w:rPr>
        <w:t>.</w:t>
      </w:r>
    </w:p>
    <w:p w:rsidR="00603928" w:rsidRPr="003706D6" w:rsidRDefault="00603928" w:rsidP="00170AC9">
      <w:pPr>
        <w:pStyle w:val="22"/>
        <w:shd w:val="clear" w:color="auto" w:fill="auto"/>
        <w:spacing w:line="240" w:lineRule="auto"/>
        <w:ind w:left="20" w:firstLine="700"/>
        <w:jc w:val="both"/>
        <w:rPr>
          <w:sz w:val="28"/>
          <w:szCs w:val="28"/>
        </w:rPr>
      </w:pPr>
      <w:r w:rsidRPr="003706D6">
        <w:rPr>
          <w:sz w:val="28"/>
          <w:szCs w:val="28"/>
        </w:rPr>
        <w:t>Задачи программы:</w:t>
      </w:r>
    </w:p>
    <w:p w:rsidR="009436F8" w:rsidRPr="003706D6" w:rsidRDefault="0021390A" w:rsidP="0021390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436F8" w:rsidRPr="003706D6">
        <w:rPr>
          <w:rFonts w:ascii="Times New Roman" w:hAnsi="Times New Roman" w:cs="Times New Roman"/>
          <w:sz w:val="28"/>
          <w:szCs w:val="28"/>
        </w:rPr>
        <w:t xml:space="preserve">азвитие кадрового потенциала ОМС и сферы образования </w:t>
      </w:r>
      <w:r w:rsidR="001267C4" w:rsidRPr="003706D6">
        <w:rPr>
          <w:rFonts w:ascii="Times New Roman" w:hAnsi="Times New Roman" w:cs="Times New Roman"/>
          <w:sz w:val="28"/>
          <w:szCs w:val="28"/>
        </w:rPr>
        <w:t>округа</w:t>
      </w:r>
      <w:r w:rsidR="009436F8" w:rsidRPr="003706D6">
        <w:rPr>
          <w:rFonts w:ascii="Times New Roman" w:hAnsi="Times New Roman" w:cs="Times New Roman"/>
          <w:sz w:val="28"/>
          <w:szCs w:val="28"/>
        </w:rPr>
        <w:t>;</w:t>
      </w:r>
    </w:p>
    <w:p w:rsidR="009436F8" w:rsidRPr="003706D6" w:rsidRDefault="0021390A" w:rsidP="0021390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436F8" w:rsidRPr="003706D6">
        <w:rPr>
          <w:rFonts w:ascii="Times New Roman" w:hAnsi="Times New Roman" w:cs="Times New Roman"/>
          <w:sz w:val="28"/>
          <w:szCs w:val="28"/>
        </w:rPr>
        <w:t xml:space="preserve">акрепление выпускников школ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9436F8" w:rsidRPr="003706D6">
        <w:rPr>
          <w:rFonts w:ascii="Times New Roman" w:hAnsi="Times New Roman" w:cs="Times New Roman"/>
          <w:sz w:val="28"/>
          <w:szCs w:val="28"/>
        </w:rPr>
        <w:t xml:space="preserve">, и обеспечение </w:t>
      </w:r>
      <w:r w:rsidR="001267C4" w:rsidRPr="003706D6">
        <w:rPr>
          <w:rFonts w:ascii="Times New Roman" w:hAnsi="Times New Roman" w:cs="Times New Roman"/>
          <w:sz w:val="28"/>
          <w:szCs w:val="28"/>
        </w:rPr>
        <w:t>округа</w:t>
      </w:r>
      <w:r w:rsidR="009436F8" w:rsidRPr="003706D6">
        <w:rPr>
          <w:rFonts w:ascii="Times New Roman" w:hAnsi="Times New Roman" w:cs="Times New Roman"/>
          <w:sz w:val="28"/>
          <w:szCs w:val="28"/>
        </w:rPr>
        <w:t xml:space="preserve"> квалифицированными кадрами из</w:t>
      </w:r>
      <w:r w:rsidR="001413F6" w:rsidRPr="003706D6">
        <w:rPr>
          <w:rFonts w:ascii="Times New Roman" w:hAnsi="Times New Roman" w:cs="Times New Roman"/>
          <w:sz w:val="28"/>
          <w:szCs w:val="28"/>
        </w:rPr>
        <w:t xml:space="preserve"> числа выпускников</w:t>
      </w:r>
      <w:r w:rsidR="009436F8" w:rsidRPr="003706D6">
        <w:rPr>
          <w:rFonts w:ascii="Times New Roman" w:hAnsi="Times New Roman" w:cs="Times New Roman"/>
          <w:sz w:val="28"/>
          <w:szCs w:val="28"/>
        </w:rPr>
        <w:t>;</w:t>
      </w:r>
    </w:p>
    <w:p w:rsidR="001413F6" w:rsidRPr="003706D6" w:rsidRDefault="0021390A" w:rsidP="0021390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413F6" w:rsidRPr="003706D6">
        <w:rPr>
          <w:rFonts w:ascii="Times New Roman" w:hAnsi="Times New Roman" w:cs="Times New Roman"/>
          <w:sz w:val="28"/>
          <w:szCs w:val="28"/>
        </w:rPr>
        <w:t>одействие обмену опытом работников п</w:t>
      </w:r>
      <w:r w:rsidR="00157DE2" w:rsidRPr="003706D6">
        <w:rPr>
          <w:rFonts w:ascii="Times New Roman" w:hAnsi="Times New Roman" w:cs="Times New Roman"/>
          <w:sz w:val="28"/>
          <w:szCs w:val="28"/>
        </w:rPr>
        <w:t xml:space="preserve">редприятий и организаций </w:t>
      </w:r>
      <w:r w:rsidR="001267C4" w:rsidRPr="003706D6">
        <w:rPr>
          <w:rFonts w:ascii="Times New Roman" w:hAnsi="Times New Roman" w:cs="Times New Roman"/>
          <w:sz w:val="28"/>
          <w:szCs w:val="28"/>
        </w:rPr>
        <w:t>округа</w:t>
      </w:r>
      <w:r w:rsidR="00157DE2" w:rsidRPr="003706D6">
        <w:rPr>
          <w:rFonts w:ascii="Times New Roman" w:hAnsi="Times New Roman" w:cs="Times New Roman"/>
          <w:sz w:val="28"/>
          <w:szCs w:val="28"/>
        </w:rPr>
        <w:t>.</w:t>
      </w:r>
    </w:p>
    <w:p w:rsidR="00603928" w:rsidRPr="003706D6" w:rsidRDefault="00603928" w:rsidP="00170AC9">
      <w:pPr>
        <w:pStyle w:val="22"/>
        <w:shd w:val="clear" w:color="auto" w:fill="auto"/>
        <w:spacing w:line="240" w:lineRule="auto"/>
        <w:jc w:val="left"/>
        <w:rPr>
          <w:sz w:val="28"/>
          <w:szCs w:val="28"/>
        </w:rPr>
      </w:pPr>
      <w:r w:rsidRPr="003706D6">
        <w:rPr>
          <w:sz w:val="28"/>
          <w:szCs w:val="28"/>
        </w:rPr>
        <w:t xml:space="preserve">Целевые показатели (индикаторы) </w:t>
      </w:r>
      <w:r w:rsidR="00365242" w:rsidRPr="003706D6">
        <w:rPr>
          <w:sz w:val="28"/>
          <w:szCs w:val="28"/>
        </w:rPr>
        <w:t>Комплекса мер</w:t>
      </w:r>
      <w:r w:rsidR="00207057" w:rsidRPr="003706D6">
        <w:rPr>
          <w:sz w:val="28"/>
          <w:szCs w:val="28"/>
        </w:rPr>
        <w:t xml:space="preserve"> (приложение 2)</w:t>
      </w:r>
      <w:r w:rsidRPr="003706D6">
        <w:rPr>
          <w:sz w:val="28"/>
          <w:szCs w:val="28"/>
        </w:rPr>
        <w:t>:</w:t>
      </w:r>
    </w:p>
    <w:p w:rsidR="00CC4269" w:rsidRPr="003706D6" w:rsidRDefault="00CC4269" w:rsidP="00170AC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6D6">
        <w:rPr>
          <w:rFonts w:ascii="Times New Roman" w:hAnsi="Times New Roman" w:cs="Times New Roman"/>
          <w:sz w:val="28"/>
          <w:szCs w:val="28"/>
        </w:rPr>
        <w:t xml:space="preserve">Среднегодовая численность </w:t>
      </w:r>
      <w:r w:rsidR="004D50E3" w:rsidRPr="003706D6"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Pr="003706D6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1267C4" w:rsidRPr="003706D6">
        <w:rPr>
          <w:rFonts w:ascii="Times New Roman" w:hAnsi="Times New Roman" w:cs="Times New Roman"/>
          <w:sz w:val="28"/>
          <w:szCs w:val="28"/>
        </w:rPr>
        <w:t>округа</w:t>
      </w:r>
      <w:r w:rsidRPr="003706D6">
        <w:rPr>
          <w:rFonts w:ascii="Times New Roman" w:hAnsi="Times New Roman" w:cs="Times New Roman"/>
          <w:sz w:val="28"/>
          <w:szCs w:val="28"/>
        </w:rPr>
        <w:t>, чел.</w:t>
      </w:r>
    </w:p>
    <w:p w:rsidR="00CC4269" w:rsidRPr="003706D6" w:rsidRDefault="00CC4269" w:rsidP="00170AC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6D6">
        <w:rPr>
          <w:rFonts w:ascii="Times New Roman" w:hAnsi="Times New Roman" w:cs="Times New Roman"/>
          <w:sz w:val="28"/>
          <w:szCs w:val="28"/>
        </w:rPr>
        <w:t>Миграционный прирост</w:t>
      </w:r>
      <w:r w:rsidR="00057B8F" w:rsidRPr="003706D6">
        <w:rPr>
          <w:rFonts w:ascii="Times New Roman" w:hAnsi="Times New Roman" w:cs="Times New Roman"/>
          <w:sz w:val="28"/>
          <w:szCs w:val="28"/>
        </w:rPr>
        <w:t xml:space="preserve"> (убыль)</w:t>
      </w:r>
      <w:r w:rsidRPr="003706D6">
        <w:rPr>
          <w:rFonts w:ascii="Times New Roman" w:hAnsi="Times New Roman" w:cs="Times New Roman"/>
          <w:sz w:val="28"/>
          <w:szCs w:val="28"/>
        </w:rPr>
        <w:t xml:space="preserve"> населения, чел.</w:t>
      </w:r>
    </w:p>
    <w:p w:rsidR="009436F8" w:rsidRPr="003706D6" w:rsidRDefault="009436F8" w:rsidP="00170AC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6D6">
        <w:rPr>
          <w:rFonts w:ascii="Times New Roman" w:hAnsi="Times New Roman" w:cs="Times New Roman"/>
          <w:sz w:val="28"/>
          <w:szCs w:val="28"/>
        </w:rPr>
        <w:lastRenderedPageBreak/>
        <w:t xml:space="preserve">Доля работников администрации </w:t>
      </w:r>
      <w:r w:rsidR="001267C4" w:rsidRPr="003706D6">
        <w:rPr>
          <w:rFonts w:ascii="Times New Roman" w:hAnsi="Times New Roman" w:cs="Times New Roman"/>
          <w:sz w:val="28"/>
          <w:szCs w:val="28"/>
        </w:rPr>
        <w:t>округа</w:t>
      </w:r>
      <w:r w:rsidRPr="003706D6">
        <w:rPr>
          <w:rFonts w:ascii="Times New Roman" w:hAnsi="Times New Roman" w:cs="Times New Roman"/>
          <w:sz w:val="28"/>
          <w:szCs w:val="28"/>
        </w:rPr>
        <w:t>, получивших дополнительное профессиональное образование, %</w:t>
      </w:r>
    </w:p>
    <w:p w:rsidR="00CC4269" w:rsidRPr="003706D6" w:rsidRDefault="00CC4269" w:rsidP="00170AC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6D6">
        <w:rPr>
          <w:rFonts w:ascii="Times New Roman" w:hAnsi="Times New Roman" w:cs="Times New Roman"/>
          <w:sz w:val="28"/>
          <w:szCs w:val="28"/>
        </w:rPr>
        <w:t xml:space="preserve">Доля выпускников </w:t>
      </w:r>
      <w:r w:rsidR="003706D6" w:rsidRPr="003706D6">
        <w:rPr>
          <w:rFonts w:ascii="Times New Roman" w:hAnsi="Times New Roman" w:cs="Times New Roman"/>
          <w:sz w:val="28"/>
          <w:szCs w:val="28"/>
        </w:rPr>
        <w:t>9 классов</w:t>
      </w:r>
      <w:r w:rsidRPr="003706D6">
        <w:rPr>
          <w:rFonts w:ascii="Times New Roman" w:hAnsi="Times New Roman" w:cs="Times New Roman"/>
          <w:sz w:val="28"/>
          <w:szCs w:val="28"/>
        </w:rPr>
        <w:t xml:space="preserve">, поступивших в образовательные организации области, % </w:t>
      </w:r>
    </w:p>
    <w:p w:rsidR="00374286" w:rsidRPr="0021390A" w:rsidRDefault="00374286" w:rsidP="00170AC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90A">
        <w:rPr>
          <w:rFonts w:ascii="Times New Roman" w:hAnsi="Times New Roman" w:cs="Times New Roman"/>
          <w:sz w:val="28"/>
          <w:szCs w:val="28"/>
        </w:rPr>
        <w:t xml:space="preserve">Доля </w:t>
      </w:r>
      <w:r w:rsidR="0021390A" w:rsidRPr="0021390A">
        <w:rPr>
          <w:rFonts w:ascii="Times New Roman" w:hAnsi="Times New Roman" w:cs="Times New Roman"/>
          <w:sz w:val="28"/>
          <w:szCs w:val="28"/>
        </w:rPr>
        <w:t>выпускников 11</w:t>
      </w:r>
      <w:r w:rsidRPr="0021390A">
        <w:rPr>
          <w:rFonts w:ascii="Times New Roman" w:hAnsi="Times New Roman" w:cs="Times New Roman"/>
          <w:sz w:val="28"/>
          <w:szCs w:val="28"/>
        </w:rPr>
        <w:t xml:space="preserve"> классов, поступивших в образовательные организации области, % </w:t>
      </w:r>
    </w:p>
    <w:p w:rsidR="00E75638" w:rsidRPr="0021390A" w:rsidRDefault="00E75638" w:rsidP="00170AC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90A">
        <w:rPr>
          <w:rFonts w:ascii="Times New Roman" w:hAnsi="Times New Roman" w:cs="Times New Roman"/>
          <w:sz w:val="28"/>
          <w:szCs w:val="28"/>
        </w:rPr>
        <w:t>Доля молодых специалистов в возрасте до 35 лет, %</w:t>
      </w:r>
    </w:p>
    <w:p w:rsidR="009436F8" w:rsidRPr="0021390A" w:rsidRDefault="009436F8" w:rsidP="00170AC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90A">
        <w:rPr>
          <w:rFonts w:ascii="Times New Roman" w:hAnsi="Times New Roman" w:cs="Times New Roman"/>
          <w:sz w:val="28"/>
          <w:szCs w:val="28"/>
        </w:rPr>
        <w:t>Количество заключенных договоров о целевом обучении выпускников общеобразовательных организаций, ед.</w:t>
      </w:r>
    </w:p>
    <w:p w:rsidR="009436F8" w:rsidRPr="0021390A" w:rsidRDefault="009436F8" w:rsidP="00170AC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90A">
        <w:rPr>
          <w:rFonts w:ascii="Times New Roman" w:hAnsi="Times New Roman" w:cs="Times New Roman"/>
          <w:sz w:val="28"/>
          <w:szCs w:val="28"/>
        </w:rPr>
        <w:t>Участие в профессиональных конкурсах, выставках и ярмарках, ед.</w:t>
      </w:r>
    </w:p>
    <w:p w:rsidR="00D0061C" w:rsidRPr="0021390A" w:rsidRDefault="000F03CB" w:rsidP="00170AC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90A">
        <w:rPr>
          <w:rFonts w:ascii="Times New Roman" w:hAnsi="Times New Roman" w:cs="Times New Roman"/>
          <w:sz w:val="28"/>
          <w:szCs w:val="28"/>
        </w:rPr>
        <w:t xml:space="preserve">Количество студентов образовательных организаций, реализующих программы среднего профессионального образования и высшего образования, заключивших договоры целевого обучения с организациями-работодателями муниципального </w:t>
      </w:r>
      <w:r w:rsidR="001267C4" w:rsidRPr="0021390A">
        <w:rPr>
          <w:rFonts w:ascii="Times New Roman" w:hAnsi="Times New Roman" w:cs="Times New Roman"/>
          <w:sz w:val="28"/>
          <w:szCs w:val="28"/>
        </w:rPr>
        <w:t>округа</w:t>
      </w:r>
      <w:r w:rsidR="00E729E0" w:rsidRPr="0021390A">
        <w:rPr>
          <w:rFonts w:ascii="Times New Roman" w:hAnsi="Times New Roman" w:cs="Times New Roman"/>
          <w:sz w:val="28"/>
          <w:szCs w:val="28"/>
        </w:rPr>
        <w:t>, ед</w:t>
      </w:r>
      <w:proofErr w:type="gramStart"/>
      <w:r w:rsidR="00E729E0" w:rsidRPr="0021390A">
        <w:rPr>
          <w:rFonts w:ascii="Times New Roman" w:hAnsi="Times New Roman" w:cs="Times New Roman"/>
          <w:sz w:val="28"/>
          <w:szCs w:val="28"/>
        </w:rPr>
        <w:t>.</w:t>
      </w:r>
      <w:r w:rsidRPr="002139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54F1" w:rsidRPr="00FF615C" w:rsidRDefault="007D54F1" w:rsidP="00170AC9">
      <w:pPr>
        <w:pStyle w:val="20"/>
        <w:shd w:val="clear" w:color="auto" w:fill="auto"/>
        <w:spacing w:line="240" w:lineRule="auto"/>
        <w:ind w:left="1360"/>
        <w:rPr>
          <w:color w:val="0000FF"/>
          <w:sz w:val="28"/>
          <w:szCs w:val="28"/>
        </w:rPr>
      </w:pPr>
    </w:p>
    <w:p w:rsidR="00F77CBF" w:rsidRPr="0021390A" w:rsidRDefault="00F77CBF" w:rsidP="00170AC9">
      <w:pPr>
        <w:pStyle w:val="22"/>
        <w:shd w:val="clear" w:color="auto" w:fill="auto"/>
        <w:spacing w:line="240" w:lineRule="auto"/>
        <w:rPr>
          <w:sz w:val="28"/>
          <w:szCs w:val="28"/>
        </w:rPr>
      </w:pPr>
      <w:r w:rsidRPr="0021390A">
        <w:rPr>
          <w:sz w:val="28"/>
          <w:szCs w:val="28"/>
        </w:rPr>
        <w:t xml:space="preserve">   Сроки и этапы реализации Комплекса мер</w:t>
      </w:r>
    </w:p>
    <w:p w:rsidR="00F77CBF" w:rsidRPr="0021390A" w:rsidRDefault="00F77CBF" w:rsidP="00170AC9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F77CBF" w:rsidRPr="0021390A" w:rsidRDefault="00F77CBF" w:rsidP="00170AC9">
      <w:pPr>
        <w:pStyle w:val="3"/>
        <w:shd w:val="clear" w:color="auto" w:fill="auto"/>
        <w:spacing w:line="240" w:lineRule="auto"/>
        <w:ind w:right="-1"/>
        <w:rPr>
          <w:sz w:val="28"/>
          <w:szCs w:val="28"/>
        </w:rPr>
      </w:pPr>
      <w:r w:rsidRPr="0021390A">
        <w:rPr>
          <w:sz w:val="28"/>
          <w:szCs w:val="28"/>
        </w:rPr>
        <w:tab/>
        <w:t xml:space="preserve">Комплекс мер по развитию кадрового потенциала в </w:t>
      </w:r>
      <w:r w:rsidR="008B2F66" w:rsidRPr="0021390A">
        <w:rPr>
          <w:sz w:val="28"/>
          <w:szCs w:val="28"/>
        </w:rPr>
        <w:t>Харовском</w:t>
      </w:r>
      <w:r w:rsidRPr="0021390A">
        <w:rPr>
          <w:sz w:val="28"/>
          <w:szCs w:val="28"/>
        </w:rPr>
        <w:t xml:space="preserve">  муниципальном </w:t>
      </w:r>
      <w:r w:rsidR="001267C4" w:rsidRPr="0021390A">
        <w:rPr>
          <w:sz w:val="28"/>
          <w:szCs w:val="28"/>
        </w:rPr>
        <w:t>округе</w:t>
      </w:r>
      <w:r w:rsidRPr="0021390A">
        <w:rPr>
          <w:sz w:val="28"/>
          <w:szCs w:val="28"/>
        </w:rPr>
        <w:t xml:space="preserve"> на 202</w:t>
      </w:r>
      <w:r w:rsidR="001267C4" w:rsidRPr="0021390A">
        <w:rPr>
          <w:sz w:val="28"/>
          <w:szCs w:val="28"/>
        </w:rPr>
        <w:t>4</w:t>
      </w:r>
      <w:r w:rsidRPr="0021390A">
        <w:rPr>
          <w:sz w:val="28"/>
          <w:szCs w:val="28"/>
        </w:rPr>
        <w:t>-202</w:t>
      </w:r>
      <w:r w:rsidR="001267C4" w:rsidRPr="0021390A">
        <w:rPr>
          <w:sz w:val="28"/>
          <w:szCs w:val="28"/>
        </w:rPr>
        <w:t>6</w:t>
      </w:r>
      <w:r w:rsidRPr="0021390A">
        <w:rPr>
          <w:sz w:val="28"/>
          <w:szCs w:val="28"/>
        </w:rPr>
        <w:t xml:space="preserve"> годы» планируется реализовать в период 202</w:t>
      </w:r>
      <w:r w:rsidR="001267C4" w:rsidRPr="0021390A">
        <w:rPr>
          <w:sz w:val="28"/>
          <w:szCs w:val="28"/>
        </w:rPr>
        <w:t>4</w:t>
      </w:r>
      <w:r w:rsidRPr="0021390A">
        <w:rPr>
          <w:sz w:val="28"/>
          <w:szCs w:val="28"/>
        </w:rPr>
        <w:t>-202</w:t>
      </w:r>
      <w:r w:rsidR="001267C4" w:rsidRPr="0021390A">
        <w:rPr>
          <w:sz w:val="28"/>
          <w:szCs w:val="28"/>
        </w:rPr>
        <w:t>6</w:t>
      </w:r>
      <w:r w:rsidRPr="0021390A">
        <w:rPr>
          <w:sz w:val="28"/>
          <w:szCs w:val="28"/>
        </w:rPr>
        <w:t xml:space="preserve"> годы.</w:t>
      </w:r>
    </w:p>
    <w:p w:rsidR="00603928" w:rsidRPr="0021390A" w:rsidRDefault="00603928" w:rsidP="00170AC9">
      <w:pPr>
        <w:pStyle w:val="3"/>
        <w:shd w:val="clear" w:color="auto" w:fill="auto"/>
        <w:spacing w:line="240" w:lineRule="auto"/>
        <w:ind w:left="20" w:right="40" w:firstLine="700"/>
        <w:rPr>
          <w:sz w:val="28"/>
          <w:szCs w:val="28"/>
        </w:rPr>
      </w:pPr>
      <w:r w:rsidRPr="0021390A">
        <w:rPr>
          <w:sz w:val="28"/>
          <w:szCs w:val="28"/>
        </w:rPr>
        <w:t>Для успешной реализации Комплекса мер необходимо проведение мер, направленных на формирование, рациональное</w:t>
      </w:r>
      <w:r w:rsidR="003A358E" w:rsidRPr="0021390A">
        <w:rPr>
          <w:sz w:val="28"/>
          <w:szCs w:val="28"/>
        </w:rPr>
        <w:t xml:space="preserve"> </w:t>
      </w:r>
      <w:r w:rsidRPr="0021390A">
        <w:rPr>
          <w:sz w:val="28"/>
          <w:szCs w:val="28"/>
        </w:rPr>
        <w:t xml:space="preserve">распределение и эффективное использование трудовых ресурсов в </w:t>
      </w:r>
      <w:r w:rsidR="001267C4" w:rsidRPr="0021390A">
        <w:rPr>
          <w:sz w:val="28"/>
          <w:szCs w:val="28"/>
        </w:rPr>
        <w:t>округе</w:t>
      </w:r>
      <w:r w:rsidRPr="0021390A">
        <w:rPr>
          <w:sz w:val="28"/>
          <w:szCs w:val="28"/>
        </w:rPr>
        <w:t>. Их осуществление будет продуктивным при взаимодействии органов исполнительной власти области, органов местного самоуправления, работодателей при тесном сотрудничестве с региональными вузами и колледжами.</w:t>
      </w:r>
    </w:p>
    <w:p w:rsidR="00603928" w:rsidRPr="0021390A" w:rsidRDefault="00603928" w:rsidP="00170AC9">
      <w:pPr>
        <w:pStyle w:val="3"/>
        <w:shd w:val="clear" w:color="auto" w:fill="auto"/>
        <w:spacing w:line="240" w:lineRule="auto"/>
        <w:ind w:left="20" w:right="40" w:firstLine="700"/>
        <w:rPr>
          <w:sz w:val="28"/>
          <w:szCs w:val="28"/>
        </w:rPr>
      </w:pPr>
      <w:r w:rsidRPr="0021390A">
        <w:rPr>
          <w:sz w:val="28"/>
          <w:szCs w:val="28"/>
        </w:rPr>
        <w:t>Процесс реализации Комплекса мер предусматривает осуществление системы мероприятий по основным направлениям, структурированным в соответствии с поставленными задачами.</w:t>
      </w:r>
    </w:p>
    <w:p w:rsidR="00603928" w:rsidRPr="0021390A" w:rsidRDefault="00603928" w:rsidP="00170AC9">
      <w:pPr>
        <w:pStyle w:val="3"/>
        <w:shd w:val="clear" w:color="auto" w:fill="auto"/>
        <w:spacing w:line="240" w:lineRule="auto"/>
        <w:ind w:left="20" w:right="40" w:firstLine="700"/>
        <w:rPr>
          <w:sz w:val="28"/>
          <w:szCs w:val="28"/>
        </w:rPr>
      </w:pPr>
      <w:r w:rsidRPr="0021390A">
        <w:rPr>
          <w:sz w:val="28"/>
          <w:szCs w:val="28"/>
        </w:rPr>
        <w:t xml:space="preserve">Дальнейшее развитие кадрового потенциала </w:t>
      </w:r>
      <w:r w:rsidR="001267C4" w:rsidRPr="0021390A">
        <w:rPr>
          <w:sz w:val="28"/>
          <w:szCs w:val="28"/>
        </w:rPr>
        <w:t>округа</w:t>
      </w:r>
      <w:r w:rsidRPr="0021390A">
        <w:rPr>
          <w:sz w:val="28"/>
          <w:szCs w:val="28"/>
        </w:rPr>
        <w:t xml:space="preserve"> будет проводиться на основе прогнозирования кадровых потребностей, на основе выявленных профессиональных интересов каждого и выстраивания модели управления кадровым потенциалом </w:t>
      </w:r>
      <w:r w:rsidR="001267C4" w:rsidRPr="0021390A">
        <w:rPr>
          <w:sz w:val="28"/>
          <w:szCs w:val="28"/>
        </w:rPr>
        <w:t>округа</w:t>
      </w:r>
      <w:r w:rsidRPr="0021390A">
        <w:rPr>
          <w:sz w:val="28"/>
          <w:szCs w:val="28"/>
        </w:rPr>
        <w:t>.</w:t>
      </w:r>
    </w:p>
    <w:p w:rsidR="00603928" w:rsidRPr="0021390A" w:rsidRDefault="00603928" w:rsidP="00170AC9">
      <w:pPr>
        <w:pStyle w:val="3"/>
        <w:shd w:val="clear" w:color="auto" w:fill="auto"/>
        <w:spacing w:line="240" w:lineRule="auto"/>
        <w:ind w:left="20" w:right="40" w:firstLine="700"/>
        <w:rPr>
          <w:sz w:val="28"/>
          <w:szCs w:val="28"/>
        </w:rPr>
      </w:pPr>
      <w:r w:rsidRPr="0021390A">
        <w:rPr>
          <w:rStyle w:val="0pt"/>
          <w:b w:val="0"/>
          <w:color w:val="auto"/>
          <w:sz w:val="28"/>
          <w:szCs w:val="28"/>
        </w:rPr>
        <w:t>Модель управления по трудоустройству выпускников,</w:t>
      </w:r>
      <w:r w:rsidRPr="0021390A">
        <w:rPr>
          <w:rStyle w:val="0pt"/>
          <w:color w:val="auto"/>
          <w:sz w:val="28"/>
          <w:szCs w:val="28"/>
        </w:rPr>
        <w:t xml:space="preserve"> </w:t>
      </w:r>
      <w:r w:rsidRPr="0021390A">
        <w:rPr>
          <w:sz w:val="28"/>
          <w:szCs w:val="28"/>
        </w:rPr>
        <w:t>будущих специалистов будет формироваться от индивидуальной профессиональной ориентации школьников к практико-ориентированному образованию, получению востребованных компетенций и квалификаций. Этот процесс планируется завершать адресным трудоустройством выпускников колледжей и вузов региона в рамках программы по целевому направлению с дальнейшей социально-экономической и методической поддержкой.</w:t>
      </w:r>
    </w:p>
    <w:p w:rsidR="00712191" w:rsidRPr="00FF615C" w:rsidRDefault="00712191" w:rsidP="00170AC9">
      <w:pPr>
        <w:pStyle w:val="22"/>
        <w:shd w:val="clear" w:color="auto" w:fill="auto"/>
        <w:spacing w:line="240" w:lineRule="auto"/>
        <w:ind w:left="20" w:firstLine="700"/>
        <w:jc w:val="both"/>
        <w:rPr>
          <w:color w:val="0000FF"/>
          <w:sz w:val="28"/>
          <w:szCs w:val="28"/>
        </w:rPr>
      </w:pPr>
    </w:p>
    <w:p w:rsidR="003239F0" w:rsidRPr="0021390A" w:rsidRDefault="00F77CBF" w:rsidP="00170AC9">
      <w:pPr>
        <w:pStyle w:val="22"/>
        <w:shd w:val="clear" w:color="auto" w:fill="auto"/>
        <w:spacing w:line="240" w:lineRule="auto"/>
        <w:rPr>
          <w:sz w:val="28"/>
          <w:szCs w:val="28"/>
        </w:rPr>
      </w:pPr>
      <w:r w:rsidRPr="00FF615C">
        <w:rPr>
          <w:color w:val="0000FF"/>
          <w:sz w:val="28"/>
          <w:szCs w:val="28"/>
        </w:rPr>
        <w:t xml:space="preserve">      </w:t>
      </w:r>
      <w:r w:rsidRPr="0021390A">
        <w:rPr>
          <w:sz w:val="28"/>
          <w:szCs w:val="28"/>
        </w:rPr>
        <w:t>Финансовое обеспечение реализации Комплекса мер</w:t>
      </w:r>
    </w:p>
    <w:p w:rsidR="00E81431" w:rsidRPr="0021390A" w:rsidRDefault="00E81431" w:rsidP="00170AC9">
      <w:pPr>
        <w:pStyle w:val="22"/>
        <w:shd w:val="clear" w:color="auto" w:fill="auto"/>
        <w:spacing w:line="240" w:lineRule="auto"/>
        <w:ind w:left="20" w:firstLine="700"/>
        <w:jc w:val="both"/>
        <w:rPr>
          <w:b w:val="0"/>
          <w:sz w:val="28"/>
          <w:szCs w:val="28"/>
        </w:rPr>
      </w:pPr>
    </w:p>
    <w:p w:rsidR="003239F0" w:rsidRPr="0021390A" w:rsidRDefault="00AE51AA" w:rsidP="0021390A">
      <w:pPr>
        <w:pStyle w:val="22"/>
        <w:spacing w:line="240" w:lineRule="auto"/>
        <w:ind w:left="20" w:firstLine="700"/>
        <w:jc w:val="both"/>
        <w:rPr>
          <w:b w:val="0"/>
          <w:sz w:val="28"/>
          <w:szCs w:val="28"/>
        </w:rPr>
      </w:pPr>
      <w:r w:rsidRPr="0021390A">
        <w:rPr>
          <w:b w:val="0"/>
          <w:sz w:val="28"/>
          <w:szCs w:val="28"/>
        </w:rPr>
        <w:t xml:space="preserve">Объем бюджетных ассигнований мероприятий </w:t>
      </w:r>
      <w:r w:rsidR="0021390A" w:rsidRPr="0021390A">
        <w:rPr>
          <w:b w:val="0"/>
          <w:sz w:val="28"/>
          <w:szCs w:val="28"/>
        </w:rPr>
        <w:t>не запланирован.</w:t>
      </w:r>
    </w:p>
    <w:p w:rsidR="001838E8" w:rsidRPr="00FF615C" w:rsidRDefault="001838E8" w:rsidP="00170AC9">
      <w:pPr>
        <w:pStyle w:val="22"/>
        <w:shd w:val="clear" w:color="auto" w:fill="auto"/>
        <w:spacing w:line="240" w:lineRule="auto"/>
        <w:ind w:left="20" w:firstLine="700"/>
        <w:jc w:val="both"/>
        <w:rPr>
          <w:color w:val="0000FF"/>
          <w:sz w:val="28"/>
          <w:szCs w:val="28"/>
        </w:rPr>
      </w:pPr>
    </w:p>
    <w:p w:rsidR="00603928" w:rsidRPr="0056306D" w:rsidRDefault="008C7CC4" w:rsidP="00170AC9">
      <w:pPr>
        <w:pStyle w:val="22"/>
        <w:shd w:val="clear" w:color="auto" w:fill="auto"/>
        <w:spacing w:line="240" w:lineRule="auto"/>
        <w:rPr>
          <w:sz w:val="28"/>
          <w:szCs w:val="28"/>
        </w:rPr>
      </w:pPr>
      <w:r w:rsidRPr="0056306D">
        <w:rPr>
          <w:sz w:val="28"/>
          <w:szCs w:val="28"/>
        </w:rPr>
        <w:t>Перечень мероприятий</w:t>
      </w:r>
      <w:r w:rsidR="00603928" w:rsidRPr="0056306D">
        <w:rPr>
          <w:sz w:val="28"/>
          <w:szCs w:val="28"/>
        </w:rPr>
        <w:t xml:space="preserve"> Комплекса мер</w:t>
      </w:r>
    </w:p>
    <w:p w:rsidR="00533CF2" w:rsidRPr="0056306D" w:rsidRDefault="00533CF2" w:rsidP="00170AC9">
      <w:pPr>
        <w:pStyle w:val="3"/>
        <w:shd w:val="clear" w:color="auto" w:fill="auto"/>
        <w:spacing w:line="240" w:lineRule="auto"/>
        <w:ind w:left="20" w:right="40" w:firstLine="700"/>
        <w:rPr>
          <w:sz w:val="28"/>
          <w:szCs w:val="28"/>
        </w:rPr>
      </w:pPr>
    </w:p>
    <w:p w:rsidR="00603928" w:rsidRPr="0056306D" w:rsidRDefault="0056306D" w:rsidP="00170AC9">
      <w:pPr>
        <w:pStyle w:val="3"/>
        <w:shd w:val="clear" w:color="auto" w:fill="auto"/>
        <w:spacing w:line="240" w:lineRule="auto"/>
        <w:ind w:left="20" w:right="40" w:firstLine="700"/>
        <w:rPr>
          <w:sz w:val="28"/>
          <w:szCs w:val="28"/>
        </w:rPr>
      </w:pPr>
      <w:r w:rsidRPr="0056306D">
        <w:rPr>
          <w:sz w:val="28"/>
          <w:szCs w:val="28"/>
        </w:rPr>
        <w:t>Перечень мероприятий Комплекса</w:t>
      </w:r>
      <w:r w:rsidR="005A46A4" w:rsidRPr="0056306D">
        <w:rPr>
          <w:sz w:val="28"/>
          <w:szCs w:val="28"/>
        </w:rPr>
        <w:t xml:space="preserve"> мер представлен в приложении 1. </w:t>
      </w:r>
      <w:r w:rsidR="00603928" w:rsidRPr="0056306D">
        <w:rPr>
          <w:sz w:val="28"/>
          <w:szCs w:val="28"/>
        </w:rPr>
        <w:t xml:space="preserve">В результате реализации Комплекса мер будет сформирована модель управления развитием кадрового потенциала </w:t>
      </w:r>
      <w:r w:rsidR="001267C4" w:rsidRPr="0056306D">
        <w:rPr>
          <w:sz w:val="28"/>
          <w:szCs w:val="28"/>
        </w:rPr>
        <w:t>округа</w:t>
      </w:r>
      <w:r w:rsidR="00603928" w:rsidRPr="0056306D">
        <w:rPr>
          <w:sz w:val="28"/>
          <w:szCs w:val="28"/>
        </w:rPr>
        <w:t xml:space="preserve">, обеспечивающая достижение системных эффектов в сфере профессиональной ориентации, заказа района на подготовку высококвалифицированных специалистов, трудоустроенных на рабочих местах </w:t>
      </w:r>
      <w:r w:rsidR="004513FB" w:rsidRPr="0056306D">
        <w:rPr>
          <w:sz w:val="28"/>
          <w:szCs w:val="28"/>
        </w:rPr>
        <w:t>Харовского</w:t>
      </w:r>
      <w:r w:rsidR="00603928" w:rsidRPr="0056306D">
        <w:rPr>
          <w:sz w:val="28"/>
          <w:szCs w:val="28"/>
        </w:rPr>
        <w:t xml:space="preserve"> муниципального </w:t>
      </w:r>
      <w:r w:rsidR="001267C4" w:rsidRPr="0056306D">
        <w:rPr>
          <w:sz w:val="28"/>
          <w:szCs w:val="28"/>
        </w:rPr>
        <w:t>округа</w:t>
      </w:r>
      <w:r w:rsidR="00603928" w:rsidRPr="0056306D">
        <w:rPr>
          <w:sz w:val="28"/>
          <w:szCs w:val="28"/>
        </w:rPr>
        <w:t>.</w:t>
      </w:r>
    </w:p>
    <w:p w:rsidR="00603928" w:rsidRPr="0056306D" w:rsidRDefault="00603928" w:rsidP="00170AC9">
      <w:pPr>
        <w:pStyle w:val="3"/>
        <w:shd w:val="clear" w:color="auto" w:fill="auto"/>
        <w:spacing w:line="240" w:lineRule="auto"/>
        <w:ind w:left="20" w:firstLine="700"/>
        <w:rPr>
          <w:sz w:val="28"/>
          <w:szCs w:val="28"/>
        </w:rPr>
      </w:pPr>
      <w:r w:rsidRPr="0056306D">
        <w:rPr>
          <w:sz w:val="28"/>
          <w:szCs w:val="28"/>
        </w:rPr>
        <w:t>Также реализация Комплекса мер позволит:</w:t>
      </w:r>
    </w:p>
    <w:p w:rsidR="00603928" w:rsidRPr="0056306D" w:rsidRDefault="00603928" w:rsidP="00170AC9">
      <w:pPr>
        <w:pStyle w:val="3"/>
        <w:numPr>
          <w:ilvl w:val="0"/>
          <w:numId w:val="2"/>
        </w:numPr>
        <w:shd w:val="clear" w:color="auto" w:fill="auto"/>
        <w:tabs>
          <w:tab w:val="left" w:pos="881"/>
        </w:tabs>
        <w:spacing w:line="240" w:lineRule="auto"/>
        <w:ind w:left="20" w:firstLine="700"/>
        <w:rPr>
          <w:sz w:val="28"/>
          <w:szCs w:val="28"/>
        </w:rPr>
      </w:pPr>
      <w:r w:rsidRPr="0056306D">
        <w:rPr>
          <w:sz w:val="28"/>
          <w:szCs w:val="28"/>
        </w:rPr>
        <w:t xml:space="preserve">создать условия для увеличения притока молодых специалистов </w:t>
      </w:r>
      <w:r w:rsidR="00B9098C" w:rsidRPr="0056306D">
        <w:rPr>
          <w:sz w:val="28"/>
          <w:szCs w:val="28"/>
        </w:rPr>
        <w:t xml:space="preserve">на предприятия и </w:t>
      </w:r>
      <w:r w:rsidRPr="0056306D">
        <w:rPr>
          <w:sz w:val="28"/>
          <w:szCs w:val="28"/>
        </w:rPr>
        <w:t xml:space="preserve">в организации </w:t>
      </w:r>
      <w:r w:rsidR="001267C4" w:rsidRPr="0056306D">
        <w:rPr>
          <w:sz w:val="28"/>
          <w:szCs w:val="28"/>
        </w:rPr>
        <w:t>округа</w:t>
      </w:r>
      <w:r w:rsidRPr="0056306D">
        <w:rPr>
          <w:sz w:val="28"/>
          <w:szCs w:val="28"/>
        </w:rPr>
        <w:t>;</w:t>
      </w:r>
    </w:p>
    <w:p w:rsidR="00603928" w:rsidRPr="0056306D" w:rsidRDefault="00603928" w:rsidP="00170AC9">
      <w:pPr>
        <w:pStyle w:val="3"/>
        <w:numPr>
          <w:ilvl w:val="0"/>
          <w:numId w:val="2"/>
        </w:numPr>
        <w:shd w:val="clear" w:color="auto" w:fill="auto"/>
        <w:tabs>
          <w:tab w:val="left" w:pos="881"/>
        </w:tabs>
        <w:spacing w:line="240" w:lineRule="auto"/>
        <w:ind w:left="20" w:firstLine="700"/>
        <w:rPr>
          <w:sz w:val="28"/>
          <w:szCs w:val="28"/>
        </w:rPr>
      </w:pPr>
      <w:r w:rsidRPr="0056306D">
        <w:rPr>
          <w:sz w:val="28"/>
          <w:szCs w:val="28"/>
        </w:rPr>
        <w:t>осуществить комплексный подход к решению проблемы обеспечения</w:t>
      </w:r>
      <w:r w:rsidR="003A358E" w:rsidRPr="0056306D">
        <w:rPr>
          <w:sz w:val="28"/>
          <w:szCs w:val="28"/>
        </w:rPr>
        <w:t xml:space="preserve"> </w:t>
      </w:r>
      <w:r w:rsidRPr="0056306D">
        <w:rPr>
          <w:sz w:val="28"/>
          <w:szCs w:val="28"/>
        </w:rPr>
        <w:t>трудовыми ресурсами;</w:t>
      </w:r>
    </w:p>
    <w:p w:rsidR="00603928" w:rsidRPr="0056306D" w:rsidRDefault="00B9098C" w:rsidP="00170AC9">
      <w:pPr>
        <w:pStyle w:val="3"/>
        <w:numPr>
          <w:ilvl w:val="0"/>
          <w:numId w:val="2"/>
        </w:numPr>
        <w:shd w:val="clear" w:color="auto" w:fill="auto"/>
        <w:tabs>
          <w:tab w:val="left" w:pos="881"/>
        </w:tabs>
        <w:spacing w:line="240" w:lineRule="auto"/>
        <w:ind w:left="20" w:firstLine="700"/>
        <w:rPr>
          <w:sz w:val="28"/>
          <w:szCs w:val="28"/>
        </w:rPr>
      </w:pPr>
      <w:r w:rsidRPr="0056306D">
        <w:rPr>
          <w:sz w:val="28"/>
          <w:szCs w:val="28"/>
        </w:rPr>
        <w:t>содействовать росту</w:t>
      </w:r>
      <w:r w:rsidR="00603928" w:rsidRPr="0056306D">
        <w:rPr>
          <w:sz w:val="28"/>
          <w:szCs w:val="28"/>
        </w:rPr>
        <w:t xml:space="preserve"> численност</w:t>
      </w:r>
      <w:r w:rsidR="00B867E1" w:rsidRPr="0056306D">
        <w:rPr>
          <w:sz w:val="28"/>
          <w:szCs w:val="28"/>
        </w:rPr>
        <w:t>и</w:t>
      </w:r>
      <w:r w:rsidR="00603928" w:rsidRPr="0056306D">
        <w:rPr>
          <w:sz w:val="28"/>
          <w:szCs w:val="28"/>
        </w:rPr>
        <w:t xml:space="preserve"> населения </w:t>
      </w:r>
      <w:r w:rsidR="001267C4" w:rsidRPr="0056306D">
        <w:rPr>
          <w:sz w:val="28"/>
          <w:szCs w:val="28"/>
        </w:rPr>
        <w:t>округа</w:t>
      </w:r>
      <w:r w:rsidR="00603928" w:rsidRPr="0056306D">
        <w:rPr>
          <w:sz w:val="28"/>
          <w:szCs w:val="28"/>
        </w:rPr>
        <w:t>.</w:t>
      </w:r>
    </w:p>
    <w:p w:rsidR="00EA2215" w:rsidRPr="0056306D" w:rsidRDefault="00EA2215" w:rsidP="00170AC9">
      <w:pPr>
        <w:pStyle w:val="3"/>
        <w:shd w:val="clear" w:color="auto" w:fill="auto"/>
        <w:tabs>
          <w:tab w:val="left" w:pos="881"/>
        </w:tabs>
        <w:spacing w:line="240" w:lineRule="auto"/>
        <w:ind w:left="720"/>
        <w:rPr>
          <w:sz w:val="28"/>
          <w:szCs w:val="28"/>
        </w:rPr>
      </w:pPr>
    </w:p>
    <w:p w:rsidR="00603928" w:rsidRPr="00FF615C" w:rsidRDefault="00603928" w:rsidP="00170AC9">
      <w:pPr>
        <w:pStyle w:val="11"/>
        <w:shd w:val="clear" w:color="auto" w:fill="auto"/>
        <w:spacing w:before="0" w:after="0" w:line="240" w:lineRule="auto"/>
        <w:ind w:firstLine="0"/>
        <w:rPr>
          <w:color w:val="0000FF"/>
          <w:sz w:val="28"/>
          <w:szCs w:val="28"/>
        </w:rPr>
      </w:pPr>
      <w:bookmarkStart w:id="2" w:name="bookmark1"/>
    </w:p>
    <w:p w:rsidR="005A46A4" w:rsidRPr="0056306D" w:rsidRDefault="00603928" w:rsidP="00170AC9">
      <w:pPr>
        <w:pStyle w:val="11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56306D">
        <w:rPr>
          <w:sz w:val="28"/>
          <w:szCs w:val="28"/>
        </w:rPr>
        <w:t xml:space="preserve">Управление реализацией Комплексом мер и контроль </w:t>
      </w:r>
    </w:p>
    <w:p w:rsidR="00603928" w:rsidRPr="0056306D" w:rsidRDefault="00603928" w:rsidP="00170AC9">
      <w:pPr>
        <w:pStyle w:val="11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56306D">
        <w:rPr>
          <w:sz w:val="28"/>
          <w:szCs w:val="28"/>
        </w:rPr>
        <w:t>за ходом его реализации</w:t>
      </w:r>
      <w:bookmarkEnd w:id="2"/>
    </w:p>
    <w:p w:rsidR="00533CF2" w:rsidRPr="0056306D" w:rsidRDefault="00533CF2" w:rsidP="00170AC9">
      <w:pPr>
        <w:pStyle w:val="11"/>
        <w:shd w:val="clear" w:color="auto" w:fill="auto"/>
        <w:tabs>
          <w:tab w:val="left" w:pos="0"/>
          <w:tab w:val="left" w:pos="1276"/>
        </w:tabs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603928" w:rsidRPr="0056306D" w:rsidRDefault="00603928" w:rsidP="00170AC9">
      <w:pPr>
        <w:pStyle w:val="3"/>
        <w:shd w:val="clear" w:color="auto" w:fill="auto"/>
        <w:spacing w:line="240" w:lineRule="auto"/>
        <w:ind w:left="20" w:right="40" w:firstLine="700"/>
        <w:rPr>
          <w:sz w:val="28"/>
          <w:szCs w:val="28"/>
        </w:rPr>
      </w:pPr>
      <w:r w:rsidRPr="0056306D">
        <w:rPr>
          <w:sz w:val="28"/>
          <w:szCs w:val="28"/>
        </w:rPr>
        <w:t xml:space="preserve">Исполнение Комплекса мер осуществляется </w:t>
      </w:r>
      <w:r w:rsidR="00533CF2" w:rsidRPr="0056306D">
        <w:rPr>
          <w:sz w:val="28"/>
          <w:szCs w:val="28"/>
        </w:rPr>
        <w:t xml:space="preserve">структурными подразделениями администрации </w:t>
      </w:r>
      <w:r w:rsidR="004513FB" w:rsidRPr="0056306D">
        <w:rPr>
          <w:sz w:val="28"/>
          <w:szCs w:val="28"/>
        </w:rPr>
        <w:t>Харовского</w:t>
      </w:r>
      <w:r w:rsidR="003A358E" w:rsidRPr="0056306D">
        <w:rPr>
          <w:sz w:val="28"/>
          <w:szCs w:val="28"/>
        </w:rPr>
        <w:t xml:space="preserve"> </w:t>
      </w:r>
      <w:r w:rsidRPr="0056306D">
        <w:rPr>
          <w:sz w:val="28"/>
          <w:szCs w:val="28"/>
        </w:rPr>
        <w:t xml:space="preserve">муниципального </w:t>
      </w:r>
      <w:r w:rsidR="001267C4" w:rsidRPr="0056306D">
        <w:rPr>
          <w:sz w:val="28"/>
          <w:szCs w:val="28"/>
        </w:rPr>
        <w:t>округа</w:t>
      </w:r>
      <w:r w:rsidRPr="0056306D">
        <w:rPr>
          <w:sz w:val="28"/>
          <w:szCs w:val="28"/>
        </w:rPr>
        <w:t xml:space="preserve"> и подведомственными учреждениями</w:t>
      </w:r>
      <w:r w:rsidR="00C06CBD" w:rsidRPr="0056306D">
        <w:rPr>
          <w:sz w:val="28"/>
          <w:szCs w:val="28"/>
        </w:rPr>
        <w:t xml:space="preserve"> в соответствии с перечнем мероприятий Комплекса мер (приложение 1)</w:t>
      </w:r>
      <w:r w:rsidRPr="0056306D">
        <w:rPr>
          <w:sz w:val="28"/>
          <w:szCs w:val="28"/>
        </w:rPr>
        <w:t>.</w:t>
      </w:r>
    </w:p>
    <w:p w:rsidR="00603928" w:rsidRPr="0056306D" w:rsidRDefault="00533CF2" w:rsidP="00170AC9">
      <w:pPr>
        <w:pStyle w:val="3"/>
        <w:shd w:val="clear" w:color="auto" w:fill="auto"/>
        <w:spacing w:line="240" w:lineRule="auto"/>
        <w:ind w:left="20" w:right="40" w:firstLine="700"/>
        <w:rPr>
          <w:sz w:val="28"/>
          <w:szCs w:val="28"/>
        </w:rPr>
      </w:pPr>
      <w:r w:rsidRPr="0056306D">
        <w:rPr>
          <w:sz w:val="28"/>
          <w:szCs w:val="28"/>
        </w:rPr>
        <w:t xml:space="preserve">Структурные подразделения администрации </w:t>
      </w:r>
      <w:r w:rsidR="001267C4" w:rsidRPr="0056306D">
        <w:rPr>
          <w:sz w:val="28"/>
          <w:szCs w:val="28"/>
        </w:rPr>
        <w:t>округа</w:t>
      </w:r>
      <w:r w:rsidR="00603928" w:rsidRPr="0056306D">
        <w:rPr>
          <w:sz w:val="28"/>
          <w:szCs w:val="28"/>
        </w:rPr>
        <w:t xml:space="preserve"> в рамках своей компетенции исполня</w:t>
      </w:r>
      <w:r w:rsidRPr="0056306D">
        <w:rPr>
          <w:sz w:val="28"/>
          <w:szCs w:val="28"/>
        </w:rPr>
        <w:t>ю</w:t>
      </w:r>
      <w:r w:rsidR="00603928" w:rsidRPr="0056306D">
        <w:rPr>
          <w:sz w:val="28"/>
          <w:szCs w:val="28"/>
        </w:rPr>
        <w:t xml:space="preserve">т мероприятия Комплекса мер, ориентируясь на </w:t>
      </w:r>
      <w:r w:rsidR="00BE24C9" w:rsidRPr="0056306D">
        <w:rPr>
          <w:sz w:val="28"/>
          <w:szCs w:val="28"/>
        </w:rPr>
        <w:t xml:space="preserve">целевые </w:t>
      </w:r>
      <w:r w:rsidR="00603928" w:rsidRPr="0056306D">
        <w:rPr>
          <w:sz w:val="28"/>
          <w:szCs w:val="28"/>
        </w:rPr>
        <w:t xml:space="preserve">показатели </w:t>
      </w:r>
      <w:r w:rsidR="00BE24C9" w:rsidRPr="0056306D">
        <w:rPr>
          <w:sz w:val="28"/>
          <w:szCs w:val="28"/>
        </w:rPr>
        <w:t>Комплекса мер</w:t>
      </w:r>
      <w:r w:rsidR="00C06CBD" w:rsidRPr="0056306D">
        <w:rPr>
          <w:sz w:val="28"/>
          <w:szCs w:val="28"/>
        </w:rPr>
        <w:t xml:space="preserve"> (Приложение 2)</w:t>
      </w:r>
      <w:r w:rsidR="00603928" w:rsidRPr="0056306D">
        <w:rPr>
          <w:sz w:val="28"/>
          <w:szCs w:val="28"/>
        </w:rPr>
        <w:t>.</w:t>
      </w:r>
    </w:p>
    <w:p w:rsidR="00B60F62" w:rsidRPr="0056306D" w:rsidRDefault="00603928" w:rsidP="00170AC9">
      <w:pPr>
        <w:pStyle w:val="3"/>
        <w:shd w:val="clear" w:color="auto" w:fill="auto"/>
        <w:spacing w:line="240" w:lineRule="auto"/>
        <w:ind w:left="20" w:right="40" w:firstLine="700"/>
        <w:rPr>
          <w:sz w:val="28"/>
          <w:szCs w:val="28"/>
        </w:rPr>
      </w:pPr>
      <w:r w:rsidRPr="0056306D">
        <w:rPr>
          <w:sz w:val="28"/>
          <w:szCs w:val="28"/>
        </w:rPr>
        <w:t xml:space="preserve">Руководители </w:t>
      </w:r>
      <w:r w:rsidR="00B9098C" w:rsidRPr="0056306D">
        <w:rPr>
          <w:sz w:val="28"/>
          <w:szCs w:val="28"/>
        </w:rPr>
        <w:t xml:space="preserve">предприятий и организаций </w:t>
      </w:r>
      <w:r w:rsidR="001267C4" w:rsidRPr="0056306D">
        <w:rPr>
          <w:sz w:val="28"/>
          <w:szCs w:val="28"/>
        </w:rPr>
        <w:t>округа</w:t>
      </w:r>
      <w:r w:rsidR="00B9098C" w:rsidRPr="0056306D">
        <w:rPr>
          <w:sz w:val="28"/>
          <w:szCs w:val="28"/>
        </w:rPr>
        <w:t xml:space="preserve"> </w:t>
      </w:r>
      <w:r w:rsidRPr="0056306D">
        <w:rPr>
          <w:sz w:val="28"/>
          <w:szCs w:val="28"/>
        </w:rPr>
        <w:t>обеспечивают</w:t>
      </w:r>
      <w:r w:rsidR="00B9098C" w:rsidRPr="0056306D">
        <w:rPr>
          <w:sz w:val="28"/>
          <w:szCs w:val="28"/>
        </w:rPr>
        <w:t xml:space="preserve"> </w:t>
      </w:r>
      <w:r w:rsidRPr="0056306D">
        <w:rPr>
          <w:sz w:val="28"/>
          <w:szCs w:val="28"/>
        </w:rPr>
        <w:t xml:space="preserve">своевременное информирование о </w:t>
      </w:r>
      <w:r w:rsidR="00B9098C" w:rsidRPr="0056306D">
        <w:rPr>
          <w:sz w:val="28"/>
          <w:szCs w:val="28"/>
        </w:rPr>
        <w:t xml:space="preserve">существующей потребности в кадрах, а также </w:t>
      </w:r>
      <w:r w:rsidRPr="0056306D">
        <w:rPr>
          <w:sz w:val="28"/>
          <w:szCs w:val="28"/>
        </w:rPr>
        <w:t>обеспечивают прохождени</w:t>
      </w:r>
      <w:r w:rsidR="00B9098C" w:rsidRPr="0056306D">
        <w:rPr>
          <w:sz w:val="28"/>
          <w:szCs w:val="28"/>
        </w:rPr>
        <w:t>е</w:t>
      </w:r>
      <w:r w:rsidRPr="0056306D">
        <w:rPr>
          <w:sz w:val="28"/>
          <w:szCs w:val="28"/>
        </w:rPr>
        <w:t xml:space="preserve"> практики студентами</w:t>
      </w:r>
      <w:r w:rsidR="00B9098C" w:rsidRPr="0056306D">
        <w:rPr>
          <w:sz w:val="28"/>
          <w:szCs w:val="28"/>
        </w:rPr>
        <w:t xml:space="preserve"> ВУЗов и СУЗов Вологодской области с возможностью последующего трудоустройства</w:t>
      </w:r>
      <w:r w:rsidRPr="0056306D">
        <w:rPr>
          <w:sz w:val="28"/>
          <w:szCs w:val="28"/>
        </w:rPr>
        <w:t>.</w:t>
      </w:r>
    </w:p>
    <w:p w:rsidR="00FD3F5C" w:rsidRPr="0056306D" w:rsidRDefault="00FD3F5C" w:rsidP="00170AC9">
      <w:pPr>
        <w:pStyle w:val="3"/>
        <w:spacing w:line="240" w:lineRule="auto"/>
        <w:ind w:left="20" w:right="40" w:firstLine="700"/>
        <w:rPr>
          <w:sz w:val="28"/>
          <w:szCs w:val="28"/>
        </w:rPr>
      </w:pPr>
      <w:r w:rsidRPr="0056306D">
        <w:rPr>
          <w:sz w:val="28"/>
          <w:szCs w:val="28"/>
        </w:rPr>
        <w:t xml:space="preserve">Исполнители муниципальной программы ежегодно, не позднее 20 февраля года, следующего за отчетным, предоставляют информацию о ходе реализации отделу </w:t>
      </w:r>
      <w:r w:rsidR="001267C4" w:rsidRPr="0056306D">
        <w:rPr>
          <w:sz w:val="28"/>
          <w:szCs w:val="28"/>
        </w:rPr>
        <w:t>социально – экономического развития округа</w:t>
      </w:r>
      <w:r w:rsidRPr="0056306D">
        <w:rPr>
          <w:sz w:val="28"/>
          <w:szCs w:val="28"/>
        </w:rPr>
        <w:t xml:space="preserve">. Ежегодно в срок не позднее 1 марта года, следующего за отчетным, отдел </w:t>
      </w:r>
      <w:r w:rsidR="001267C4" w:rsidRPr="0056306D">
        <w:rPr>
          <w:sz w:val="28"/>
          <w:szCs w:val="28"/>
        </w:rPr>
        <w:t>социально – экономического развития округа</w:t>
      </w:r>
      <w:r w:rsidRPr="0056306D">
        <w:rPr>
          <w:sz w:val="28"/>
          <w:szCs w:val="28"/>
        </w:rPr>
        <w:t xml:space="preserve"> представляет </w:t>
      </w:r>
      <w:r w:rsidR="001267C4" w:rsidRPr="0056306D">
        <w:rPr>
          <w:sz w:val="28"/>
          <w:szCs w:val="28"/>
        </w:rPr>
        <w:t>Главе округа</w:t>
      </w:r>
      <w:r w:rsidRPr="0056306D">
        <w:rPr>
          <w:sz w:val="28"/>
          <w:szCs w:val="28"/>
        </w:rPr>
        <w:t xml:space="preserve"> информацию о ходе реализации</w:t>
      </w:r>
      <w:r w:rsidR="00D0061C" w:rsidRPr="0056306D">
        <w:rPr>
          <w:sz w:val="28"/>
          <w:szCs w:val="28"/>
        </w:rPr>
        <w:t xml:space="preserve"> мероприятий Комплекса мер</w:t>
      </w:r>
      <w:r w:rsidRPr="0056306D">
        <w:rPr>
          <w:sz w:val="28"/>
          <w:szCs w:val="28"/>
        </w:rPr>
        <w:t>, дает комплексную оценку эффективности и последствий реализации по итогам года.</w:t>
      </w:r>
    </w:p>
    <w:p w:rsidR="00FD3F5C" w:rsidRPr="0056306D" w:rsidRDefault="00FD3F5C" w:rsidP="00170AC9">
      <w:pPr>
        <w:pStyle w:val="3"/>
        <w:shd w:val="clear" w:color="auto" w:fill="auto"/>
        <w:spacing w:line="240" w:lineRule="auto"/>
        <w:ind w:left="20" w:right="40" w:firstLine="700"/>
        <w:rPr>
          <w:sz w:val="28"/>
          <w:szCs w:val="28"/>
        </w:rPr>
      </w:pPr>
    </w:p>
    <w:p w:rsidR="00B60F62" w:rsidRPr="00FF615C" w:rsidRDefault="00B60F62" w:rsidP="00170AC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B60F62" w:rsidRPr="00FF615C" w:rsidRDefault="00B60F62" w:rsidP="00170AC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ED381E" w:rsidRPr="00FF615C" w:rsidRDefault="00ED381E" w:rsidP="00170AC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  <w:sectPr w:rsidR="00ED381E" w:rsidRPr="00FF615C" w:rsidSect="001A10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6CBD" w:rsidRPr="002F08F2" w:rsidRDefault="00C06CBD" w:rsidP="00170AC9">
      <w:pPr>
        <w:pStyle w:val="20"/>
        <w:shd w:val="clear" w:color="auto" w:fill="auto"/>
        <w:spacing w:line="240" w:lineRule="auto"/>
        <w:ind w:left="20"/>
        <w:jc w:val="right"/>
        <w:rPr>
          <w:b w:val="0"/>
          <w:sz w:val="24"/>
          <w:szCs w:val="24"/>
        </w:rPr>
      </w:pPr>
      <w:r w:rsidRPr="002F08F2">
        <w:rPr>
          <w:b w:val="0"/>
          <w:sz w:val="24"/>
          <w:szCs w:val="24"/>
        </w:rPr>
        <w:lastRenderedPageBreak/>
        <w:t>Приложение 1</w:t>
      </w:r>
    </w:p>
    <w:p w:rsidR="00ED381E" w:rsidRPr="002F08F2" w:rsidRDefault="00ED381E" w:rsidP="00170AC9">
      <w:pPr>
        <w:pStyle w:val="20"/>
        <w:shd w:val="clear" w:color="auto" w:fill="auto"/>
        <w:spacing w:line="240" w:lineRule="auto"/>
        <w:ind w:left="20"/>
        <w:jc w:val="center"/>
        <w:rPr>
          <w:sz w:val="24"/>
          <w:szCs w:val="24"/>
        </w:rPr>
      </w:pPr>
      <w:r w:rsidRPr="002F08F2">
        <w:rPr>
          <w:sz w:val="24"/>
          <w:szCs w:val="24"/>
        </w:rPr>
        <w:t>Перечень мероприятий Комплекса мер</w:t>
      </w:r>
    </w:p>
    <w:p w:rsidR="00CB7221" w:rsidRPr="002F08F2" w:rsidRDefault="00CB7221" w:rsidP="00170AC9">
      <w:pPr>
        <w:pStyle w:val="20"/>
        <w:shd w:val="clear" w:color="auto" w:fill="auto"/>
        <w:spacing w:line="240" w:lineRule="auto"/>
        <w:ind w:left="20"/>
        <w:rPr>
          <w:sz w:val="24"/>
          <w:szCs w:val="24"/>
        </w:rPr>
      </w:pPr>
    </w:p>
    <w:tbl>
      <w:tblPr>
        <w:tblW w:w="1454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417"/>
        <w:gridCol w:w="4102"/>
        <w:gridCol w:w="1568"/>
        <w:gridCol w:w="2126"/>
        <w:gridCol w:w="993"/>
        <w:gridCol w:w="850"/>
        <w:gridCol w:w="897"/>
      </w:tblGrid>
      <w:tr w:rsidR="002F08F2" w:rsidRPr="002F08F2" w:rsidTr="002F08F2">
        <w:trPr>
          <w:trHeight w:val="722"/>
        </w:trPr>
        <w:tc>
          <w:tcPr>
            <w:tcW w:w="595" w:type="dxa"/>
            <w:vMerge w:val="restart"/>
            <w:shd w:val="clear" w:color="auto" w:fill="auto"/>
            <w:vAlign w:val="center"/>
            <w:hideMark/>
          </w:tcPr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102" w:type="dxa"/>
            <w:vMerge w:val="restart"/>
            <w:shd w:val="clear" w:color="auto" w:fill="auto"/>
            <w:vAlign w:val="center"/>
            <w:hideMark/>
          </w:tcPr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</w:t>
            </w:r>
          </w:p>
        </w:tc>
        <w:tc>
          <w:tcPr>
            <w:tcW w:w="1568" w:type="dxa"/>
            <w:vMerge w:val="restart"/>
            <w:vAlign w:val="center"/>
          </w:tcPr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vMerge w:val="restart"/>
          </w:tcPr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740" w:type="dxa"/>
            <w:gridSpan w:val="3"/>
            <w:shd w:val="clear" w:color="auto" w:fill="auto"/>
            <w:vAlign w:val="center"/>
            <w:hideMark/>
          </w:tcPr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2F08F2" w:rsidRPr="002F08F2" w:rsidTr="002F08F2">
        <w:trPr>
          <w:trHeight w:val="300"/>
        </w:trPr>
        <w:tc>
          <w:tcPr>
            <w:tcW w:w="595" w:type="dxa"/>
            <w:vMerge/>
            <w:vAlign w:val="center"/>
            <w:hideMark/>
          </w:tcPr>
          <w:p w:rsidR="00EC539B" w:rsidRPr="002F08F2" w:rsidRDefault="00EC539B" w:rsidP="0017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  <w:vAlign w:val="center"/>
            <w:hideMark/>
          </w:tcPr>
          <w:p w:rsidR="00EC539B" w:rsidRPr="002F08F2" w:rsidRDefault="00EC539B" w:rsidP="0017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  <w:hideMark/>
          </w:tcPr>
          <w:p w:rsidR="00EC539B" w:rsidRPr="002F08F2" w:rsidRDefault="00EC539B" w:rsidP="0017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</w:tcPr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C539B" w:rsidRPr="002F08F2" w:rsidRDefault="00EC539B" w:rsidP="0012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67C4" w:rsidRPr="002F0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539B" w:rsidRPr="002F08F2" w:rsidRDefault="00EC539B" w:rsidP="0012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67C4" w:rsidRPr="002F0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EC539B" w:rsidRPr="002F08F2" w:rsidRDefault="00EC539B" w:rsidP="0012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67C4" w:rsidRPr="002F08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08F2" w:rsidRPr="002F08F2" w:rsidTr="002F08F2">
        <w:trPr>
          <w:trHeight w:val="900"/>
        </w:trPr>
        <w:tc>
          <w:tcPr>
            <w:tcW w:w="595" w:type="dxa"/>
            <w:shd w:val="clear" w:color="auto" w:fill="auto"/>
            <w:noWrap/>
            <w:vAlign w:val="center"/>
          </w:tcPr>
          <w:p w:rsidR="00EC539B" w:rsidRPr="002F08F2" w:rsidRDefault="002F08F2" w:rsidP="002F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EC539B" w:rsidRPr="002F08F2" w:rsidRDefault="00EC539B" w:rsidP="00126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2F08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F0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обучающимися в Харовском муниципальном </w:t>
            </w:r>
            <w:r w:rsidR="001267C4" w:rsidRPr="002F08F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округе</w:t>
            </w:r>
            <w:r w:rsidRPr="002F0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период до 202</w:t>
            </w:r>
            <w:r w:rsidR="001267C4" w:rsidRPr="002F08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EC539B" w:rsidRPr="002F08F2" w:rsidRDefault="00EC539B" w:rsidP="0017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мероприятий по организации </w:t>
            </w:r>
            <w:proofErr w:type="spellStart"/>
            <w:r w:rsidRPr="002F08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F0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обучающимися в Харовском муниципальном районе на 2020-2021 учебный год</w:t>
            </w:r>
          </w:p>
        </w:tc>
        <w:tc>
          <w:tcPr>
            <w:tcW w:w="1568" w:type="dxa"/>
            <w:vAlign w:val="center"/>
          </w:tcPr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</w:tcPr>
          <w:p w:rsidR="00EC539B" w:rsidRPr="002F08F2" w:rsidRDefault="00EC539B" w:rsidP="002F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9B" w:rsidRPr="002F08F2" w:rsidRDefault="00EC539B" w:rsidP="002F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9B" w:rsidRPr="002F08F2" w:rsidRDefault="00EC539B" w:rsidP="002F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9B" w:rsidRPr="002F08F2" w:rsidRDefault="00EC539B" w:rsidP="002F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267C4" w:rsidRPr="002F08F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EC539B" w:rsidRPr="002F08F2" w:rsidRDefault="00EC539B" w:rsidP="002F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08F2" w:rsidRPr="002F08F2" w:rsidTr="002F08F2">
        <w:trPr>
          <w:trHeight w:val="553"/>
        </w:trPr>
        <w:tc>
          <w:tcPr>
            <w:tcW w:w="595" w:type="dxa"/>
            <w:shd w:val="clear" w:color="auto" w:fill="auto"/>
            <w:noWrap/>
            <w:vAlign w:val="center"/>
          </w:tcPr>
          <w:p w:rsidR="00EC539B" w:rsidRPr="002F08F2" w:rsidRDefault="002F08F2" w:rsidP="002F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EC539B" w:rsidRPr="002F08F2" w:rsidRDefault="00EC539B" w:rsidP="001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мониторинга предварительного самоопределения выпускников 9-х и 11-х классов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EC539B" w:rsidRPr="002F08F2" w:rsidRDefault="00EC539B" w:rsidP="001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предварительного самоопределения выпускников 9-х и 11-х классов</w:t>
            </w:r>
          </w:p>
        </w:tc>
        <w:tc>
          <w:tcPr>
            <w:tcW w:w="1568" w:type="dxa"/>
            <w:vAlign w:val="center"/>
          </w:tcPr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</w:tcPr>
          <w:p w:rsidR="00EC539B" w:rsidRPr="002F08F2" w:rsidRDefault="00EC539B" w:rsidP="002F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9B" w:rsidRPr="002F08F2" w:rsidRDefault="00EC539B" w:rsidP="002F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9B" w:rsidRPr="002F08F2" w:rsidRDefault="00EC539B" w:rsidP="002F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267C4" w:rsidRPr="002F08F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EC539B" w:rsidRPr="002F08F2" w:rsidRDefault="00EC539B" w:rsidP="002F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08F2" w:rsidRPr="002F08F2" w:rsidTr="002F08F2">
        <w:trPr>
          <w:trHeight w:val="900"/>
        </w:trPr>
        <w:tc>
          <w:tcPr>
            <w:tcW w:w="595" w:type="dxa"/>
            <w:shd w:val="clear" w:color="auto" w:fill="auto"/>
            <w:noWrap/>
            <w:vAlign w:val="center"/>
          </w:tcPr>
          <w:p w:rsidR="00EC539B" w:rsidRPr="002F08F2" w:rsidRDefault="002F08F2" w:rsidP="002F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EC539B" w:rsidRPr="002F08F2" w:rsidRDefault="00EC539B" w:rsidP="001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Проведение мониторинга</w:t>
            </w:r>
            <w:r w:rsidRPr="002F0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кадровой потребности</w:t>
            </w:r>
            <w:r w:rsidRPr="002F0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08F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EC539B" w:rsidRPr="002F08F2" w:rsidRDefault="00EC539B" w:rsidP="001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Мониторинг</w:t>
            </w:r>
            <w:r w:rsidRPr="002F0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кадровой потребности</w:t>
            </w:r>
            <w:r w:rsidRPr="002F0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08F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1568" w:type="dxa"/>
            <w:vAlign w:val="center"/>
          </w:tcPr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</w:tcPr>
          <w:p w:rsidR="00EC539B" w:rsidRPr="002F08F2" w:rsidRDefault="00EC539B" w:rsidP="002F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9B" w:rsidRPr="002F08F2" w:rsidRDefault="00EC539B" w:rsidP="002F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9B" w:rsidRPr="002F08F2" w:rsidRDefault="00EC539B" w:rsidP="002F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2F08F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EC539B" w:rsidRPr="002F08F2" w:rsidRDefault="00EC539B" w:rsidP="002F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08F2" w:rsidRPr="002F08F2" w:rsidTr="002F08F2">
        <w:trPr>
          <w:trHeight w:val="60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C539B" w:rsidRPr="002F08F2" w:rsidRDefault="002F08F2" w:rsidP="002F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EC539B" w:rsidRPr="002F08F2" w:rsidRDefault="00EC539B" w:rsidP="0017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Единовременная компенсационная выплата по федеральной программе  «Земский учитель»</w:t>
            </w:r>
          </w:p>
        </w:tc>
        <w:tc>
          <w:tcPr>
            <w:tcW w:w="4102" w:type="dxa"/>
            <w:vAlign w:val="center"/>
            <w:hideMark/>
          </w:tcPr>
          <w:p w:rsidR="00EC539B" w:rsidRPr="002F08F2" w:rsidRDefault="00EC539B" w:rsidP="0017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РФ «Развитие образования»</w:t>
            </w:r>
          </w:p>
          <w:p w:rsidR="00EC539B" w:rsidRPr="002F08F2" w:rsidRDefault="00EC539B" w:rsidP="0017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8F2" w:rsidRPr="002F08F2" w:rsidTr="002F08F2">
        <w:trPr>
          <w:trHeight w:val="60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C539B" w:rsidRPr="002F08F2" w:rsidRDefault="002F08F2" w:rsidP="002F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7" w:type="dxa"/>
            <w:shd w:val="clear" w:color="auto" w:fill="auto"/>
            <w:hideMark/>
          </w:tcPr>
          <w:p w:rsidR="00EC539B" w:rsidRPr="002F08F2" w:rsidRDefault="00EC539B" w:rsidP="0017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Единовременная выплата в размере 500 тыс. рублей педагогическим работникам в возрасте до 35 лет, проживающим и работающим в сельской местности</w:t>
            </w:r>
          </w:p>
        </w:tc>
        <w:tc>
          <w:tcPr>
            <w:tcW w:w="4102" w:type="dxa"/>
            <w:vAlign w:val="center"/>
            <w:hideMark/>
          </w:tcPr>
          <w:p w:rsidR="00EC539B" w:rsidRPr="002F08F2" w:rsidRDefault="00EC539B" w:rsidP="0017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Постановление «Об утверждении порядка предоставления и возврата единовременной выплаты педагогическим работникам, проживающим и работающим в сельской местности»</w:t>
            </w:r>
          </w:p>
        </w:tc>
        <w:tc>
          <w:tcPr>
            <w:tcW w:w="1568" w:type="dxa"/>
            <w:vAlign w:val="center"/>
          </w:tcPr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EC539B" w:rsidRPr="002F08F2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49BC" w:rsidRPr="002F08F2" w:rsidRDefault="006A49BC" w:rsidP="00170AC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9BC" w:rsidRPr="002F08F2" w:rsidRDefault="006A49BC" w:rsidP="00170AC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D3D" w:rsidRPr="002F08F2" w:rsidRDefault="005A3D3D" w:rsidP="00170AC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C25" w:rsidRPr="00FF615C" w:rsidRDefault="00BC7C25" w:rsidP="00170AC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5A3D3D" w:rsidRPr="00FF615C" w:rsidRDefault="005A3D3D" w:rsidP="00170AC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C06CBD" w:rsidRPr="002F08F2" w:rsidRDefault="00C06CBD" w:rsidP="00170AC9">
      <w:pPr>
        <w:spacing w:after="0" w:line="240" w:lineRule="auto"/>
        <w:jc w:val="right"/>
        <w:rPr>
          <w:rStyle w:val="24"/>
          <w:rFonts w:eastAsiaTheme="minorHAnsi"/>
          <w:b w:val="0"/>
          <w:bCs w:val="0"/>
          <w:color w:val="auto"/>
          <w:sz w:val="24"/>
          <w:szCs w:val="24"/>
          <w:u w:val="none"/>
        </w:rPr>
      </w:pPr>
      <w:r w:rsidRPr="002F08F2">
        <w:rPr>
          <w:rStyle w:val="24"/>
          <w:rFonts w:eastAsiaTheme="minorHAnsi"/>
          <w:b w:val="0"/>
          <w:bCs w:val="0"/>
          <w:color w:val="auto"/>
          <w:sz w:val="24"/>
          <w:szCs w:val="24"/>
          <w:u w:val="none"/>
        </w:rPr>
        <w:lastRenderedPageBreak/>
        <w:t>Приложение 2</w:t>
      </w:r>
    </w:p>
    <w:p w:rsidR="006A49BC" w:rsidRPr="002F08F2" w:rsidRDefault="006A49BC" w:rsidP="00170AC9">
      <w:pPr>
        <w:spacing w:after="0" w:line="240" w:lineRule="auto"/>
        <w:jc w:val="center"/>
        <w:rPr>
          <w:rStyle w:val="24"/>
          <w:rFonts w:eastAsiaTheme="minorHAnsi"/>
          <w:bCs w:val="0"/>
          <w:color w:val="auto"/>
          <w:sz w:val="24"/>
          <w:szCs w:val="24"/>
          <w:u w:val="none"/>
        </w:rPr>
      </w:pPr>
      <w:r w:rsidRPr="002F08F2">
        <w:rPr>
          <w:rStyle w:val="24"/>
          <w:rFonts w:eastAsiaTheme="minorHAnsi"/>
          <w:bCs w:val="0"/>
          <w:color w:val="auto"/>
          <w:sz w:val="24"/>
          <w:szCs w:val="24"/>
          <w:u w:val="none"/>
        </w:rPr>
        <w:t>Сведения о целевых показателях (индикаторах) Комплекса мер</w:t>
      </w:r>
    </w:p>
    <w:p w:rsidR="005B2E97" w:rsidRPr="002F08F2" w:rsidRDefault="005B2E97" w:rsidP="00170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1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1121"/>
        <w:gridCol w:w="991"/>
        <w:gridCol w:w="916"/>
        <w:gridCol w:w="992"/>
      </w:tblGrid>
      <w:tr w:rsidR="009A5162" w:rsidRPr="002F08F2" w:rsidTr="001B1FCF">
        <w:trPr>
          <w:trHeight w:val="654"/>
        </w:trPr>
        <w:tc>
          <w:tcPr>
            <w:tcW w:w="595" w:type="dxa"/>
            <w:shd w:val="clear" w:color="auto" w:fill="auto"/>
            <w:vAlign w:val="center"/>
            <w:hideMark/>
          </w:tcPr>
          <w:p w:rsidR="00CD58ED" w:rsidRPr="002F08F2" w:rsidRDefault="00CD58ED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121" w:type="dxa"/>
            <w:vAlign w:val="center"/>
          </w:tcPr>
          <w:p w:rsidR="00CD58ED" w:rsidRPr="002F08F2" w:rsidRDefault="00CD58ED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1" w:type="dxa"/>
            <w:vAlign w:val="center"/>
          </w:tcPr>
          <w:p w:rsidR="00CD58ED" w:rsidRPr="002F08F2" w:rsidRDefault="00CD58ED" w:rsidP="00760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0B9F" w:rsidRPr="002F0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CD58ED" w:rsidRPr="002F08F2" w:rsidRDefault="00CD58ED" w:rsidP="00760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0B9F" w:rsidRPr="002F0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CD58ED" w:rsidRPr="002F08F2" w:rsidRDefault="00CD58ED" w:rsidP="00760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0B9F" w:rsidRPr="002F08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5162" w:rsidRPr="002F08F2" w:rsidTr="001B1FCF">
        <w:trPr>
          <w:trHeight w:val="71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625646" w:rsidRPr="002F08F2" w:rsidRDefault="00B57097" w:rsidP="005B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1" w:type="dxa"/>
          </w:tcPr>
          <w:p w:rsidR="00625646" w:rsidRPr="002F08F2" w:rsidRDefault="00040015" w:rsidP="00760B9F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</w:t>
            </w:r>
            <w:r w:rsidR="009963A6" w:rsidRPr="002F08F2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</w:t>
            </w: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  <w:r w:rsidR="00760B9F" w:rsidRPr="002F08F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991" w:type="dxa"/>
            <w:vAlign w:val="center"/>
          </w:tcPr>
          <w:p w:rsidR="00625646" w:rsidRPr="002F08F2" w:rsidRDefault="00760B9F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12785</w:t>
            </w:r>
          </w:p>
        </w:tc>
        <w:tc>
          <w:tcPr>
            <w:tcW w:w="916" w:type="dxa"/>
            <w:vAlign w:val="center"/>
          </w:tcPr>
          <w:p w:rsidR="00625646" w:rsidRPr="002F08F2" w:rsidRDefault="00760B9F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12594</w:t>
            </w:r>
          </w:p>
        </w:tc>
        <w:tc>
          <w:tcPr>
            <w:tcW w:w="992" w:type="dxa"/>
            <w:vAlign w:val="center"/>
          </w:tcPr>
          <w:p w:rsidR="00625646" w:rsidRPr="002F08F2" w:rsidRDefault="00A74421" w:rsidP="00760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60B9F" w:rsidRPr="002F08F2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9A5162" w:rsidRPr="002F08F2" w:rsidTr="001B1FCF">
        <w:trPr>
          <w:trHeight w:val="71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625646" w:rsidRPr="002F08F2" w:rsidRDefault="00B57097" w:rsidP="005B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1" w:type="dxa"/>
          </w:tcPr>
          <w:p w:rsidR="00625646" w:rsidRPr="002F08F2" w:rsidRDefault="00A07919" w:rsidP="00170AC9">
            <w:pPr>
              <w:pStyle w:val="a6"/>
              <w:spacing w:after="0" w:line="240" w:lineRule="auto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</w:t>
            </w:r>
            <w:r w:rsidR="005B3C36" w:rsidRPr="002F0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B8F" w:rsidRPr="002F08F2">
              <w:rPr>
                <w:rFonts w:ascii="Times New Roman" w:hAnsi="Times New Roman" w:cs="Times New Roman"/>
                <w:sz w:val="24"/>
                <w:szCs w:val="24"/>
              </w:rPr>
              <w:t>(убыль)</w:t>
            </w: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чел.</w:t>
            </w:r>
          </w:p>
        </w:tc>
        <w:tc>
          <w:tcPr>
            <w:tcW w:w="991" w:type="dxa"/>
            <w:vAlign w:val="center"/>
          </w:tcPr>
          <w:p w:rsidR="00625646" w:rsidRPr="002F08F2" w:rsidRDefault="00760B9F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- 93</w:t>
            </w:r>
          </w:p>
        </w:tc>
        <w:tc>
          <w:tcPr>
            <w:tcW w:w="916" w:type="dxa"/>
            <w:vAlign w:val="center"/>
          </w:tcPr>
          <w:p w:rsidR="00625646" w:rsidRPr="002F08F2" w:rsidRDefault="00760B9F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- 90</w:t>
            </w:r>
          </w:p>
        </w:tc>
        <w:tc>
          <w:tcPr>
            <w:tcW w:w="992" w:type="dxa"/>
            <w:vAlign w:val="center"/>
          </w:tcPr>
          <w:p w:rsidR="00625646" w:rsidRPr="002F08F2" w:rsidRDefault="00A74421" w:rsidP="00760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0B9F" w:rsidRPr="002F08F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A5162" w:rsidRPr="002F08F2" w:rsidTr="001B1FCF">
        <w:trPr>
          <w:trHeight w:val="71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CD58ED" w:rsidRPr="002F08F2" w:rsidRDefault="00B57097" w:rsidP="005B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21" w:type="dxa"/>
          </w:tcPr>
          <w:p w:rsidR="00CD58ED" w:rsidRPr="002F08F2" w:rsidRDefault="00CD58ED" w:rsidP="0017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Доля работников администрации района, получивших дополнительное профессиональное образование, %</w:t>
            </w:r>
          </w:p>
        </w:tc>
        <w:tc>
          <w:tcPr>
            <w:tcW w:w="991" w:type="dxa"/>
            <w:vAlign w:val="center"/>
          </w:tcPr>
          <w:p w:rsidR="00CD58ED" w:rsidRPr="002F08F2" w:rsidRDefault="00CD58ED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16" w:type="dxa"/>
            <w:vAlign w:val="center"/>
          </w:tcPr>
          <w:p w:rsidR="00CD58ED" w:rsidRPr="002F08F2" w:rsidRDefault="00CD58ED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CD58ED" w:rsidRPr="002F08F2" w:rsidRDefault="00CD58ED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A5162" w:rsidRPr="002F08F2" w:rsidTr="001B1FCF">
        <w:trPr>
          <w:trHeight w:val="60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B60F3B" w:rsidRPr="002F08F2" w:rsidRDefault="00F24EAC" w:rsidP="005B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21" w:type="dxa"/>
          </w:tcPr>
          <w:p w:rsidR="00BD731D" w:rsidRPr="002F08F2" w:rsidRDefault="00BD731D" w:rsidP="00170AC9">
            <w:pPr>
              <w:pStyle w:val="a6"/>
              <w:spacing w:after="0" w:line="240" w:lineRule="auto"/>
              <w:ind w:left="21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2F08F2" w:rsidRPr="002F08F2">
              <w:rPr>
                <w:rFonts w:ascii="Times New Roman" w:hAnsi="Times New Roman" w:cs="Times New Roman"/>
                <w:sz w:val="24"/>
                <w:szCs w:val="24"/>
              </w:rPr>
              <w:t>выпускников 9 классов</w:t>
            </w: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 xml:space="preserve">, поступивших в образовательные организации </w:t>
            </w:r>
          </w:p>
          <w:p w:rsidR="00B60F3B" w:rsidRPr="002F08F2" w:rsidRDefault="00BD731D" w:rsidP="00170AC9">
            <w:pPr>
              <w:pStyle w:val="a6"/>
              <w:spacing w:after="0" w:line="240" w:lineRule="auto"/>
              <w:ind w:left="21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области, %</w:t>
            </w:r>
          </w:p>
        </w:tc>
        <w:tc>
          <w:tcPr>
            <w:tcW w:w="991" w:type="dxa"/>
            <w:vAlign w:val="center"/>
          </w:tcPr>
          <w:p w:rsidR="00B60F3B" w:rsidRPr="002F08F2" w:rsidRDefault="0038746C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16" w:type="dxa"/>
            <w:vAlign w:val="center"/>
          </w:tcPr>
          <w:p w:rsidR="00B60F3B" w:rsidRPr="002F08F2" w:rsidRDefault="0038746C" w:rsidP="00144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46CB" w:rsidRPr="002F08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B60F3B" w:rsidRPr="002F08F2" w:rsidRDefault="0038746C" w:rsidP="00144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46CB" w:rsidRPr="002F08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5162" w:rsidRPr="002F08F2" w:rsidTr="001B1FCF">
        <w:trPr>
          <w:trHeight w:val="60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B57097" w:rsidRPr="002F08F2" w:rsidRDefault="00F24EAC" w:rsidP="005B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21" w:type="dxa"/>
          </w:tcPr>
          <w:p w:rsidR="00CE4CBC" w:rsidRPr="002F08F2" w:rsidRDefault="005979A0" w:rsidP="00170AC9">
            <w:pPr>
              <w:pStyle w:val="a6"/>
              <w:spacing w:after="0" w:line="240" w:lineRule="auto"/>
              <w:ind w:left="21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2F08F2" w:rsidRPr="002F08F2">
              <w:rPr>
                <w:rFonts w:ascii="Times New Roman" w:hAnsi="Times New Roman" w:cs="Times New Roman"/>
                <w:sz w:val="24"/>
                <w:szCs w:val="24"/>
              </w:rPr>
              <w:t>выпускников 11</w:t>
            </w: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поступивших в образовательные организации </w:t>
            </w:r>
          </w:p>
          <w:p w:rsidR="00B57097" w:rsidRPr="002F08F2" w:rsidRDefault="005979A0" w:rsidP="00170AC9">
            <w:pPr>
              <w:pStyle w:val="a6"/>
              <w:spacing w:after="0" w:line="240" w:lineRule="auto"/>
              <w:ind w:left="21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области, %</w:t>
            </w:r>
          </w:p>
        </w:tc>
        <w:tc>
          <w:tcPr>
            <w:tcW w:w="991" w:type="dxa"/>
            <w:vAlign w:val="center"/>
          </w:tcPr>
          <w:p w:rsidR="00B57097" w:rsidRPr="002F08F2" w:rsidRDefault="0038746C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16" w:type="dxa"/>
            <w:vAlign w:val="center"/>
          </w:tcPr>
          <w:p w:rsidR="00B57097" w:rsidRPr="002F08F2" w:rsidRDefault="0038746C" w:rsidP="00144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46CB" w:rsidRPr="002F0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57097" w:rsidRPr="002F08F2" w:rsidRDefault="0038746C" w:rsidP="00144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46CB" w:rsidRPr="002F0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5162" w:rsidRPr="002F08F2" w:rsidTr="005B3C36">
        <w:trPr>
          <w:trHeight w:val="363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B1FCF" w:rsidRPr="002F08F2" w:rsidRDefault="0046686A" w:rsidP="005B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21" w:type="dxa"/>
          </w:tcPr>
          <w:p w:rsidR="001B1FCF" w:rsidRPr="002F08F2" w:rsidRDefault="001B1FCF" w:rsidP="00170AC9">
            <w:pPr>
              <w:pStyle w:val="a6"/>
              <w:spacing w:after="0" w:line="240" w:lineRule="auto"/>
              <w:ind w:left="21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Доля молодых специалистов в возрасте до 35 лет,%</w:t>
            </w:r>
          </w:p>
        </w:tc>
        <w:tc>
          <w:tcPr>
            <w:tcW w:w="991" w:type="dxa"/>
            <w:vAlign w:val="center"/>
          </w:tcPr>
          <w:p w:rsidR="001B1FCF" w:rsidRPr="002F08F2" w:rsidRDefault="00A16804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1B1FCF" w:rsidRPr="002F08F2" w:rsidRDefault="00A16804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1B1FCF" w:rsidRPr="002F08F2" w:rsidRDefault="00A16804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162" w:rsidRPr="002F08F2" w:rsidTr="001B1FCF">
        <w:trPr>
          <w:trHeight w:val="60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B1FCF" w:rsidRPr="002F08F2" w:rsidRDefault="0046686A" w:rsidP="005B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21" w:type="dxa"/>
          </w:tcPr>
          <w:p w:rsidR="001B1FCF" w:rsidRPr="002F08F2" w:rsidRDefault="001B1FCF" w:rsidP="0017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договоров о целевом обучении выпускников общеобразовательных организаций, ед.</w:t>
            </w:r>
          </w:p>
        </w:tc>
        <w:tc>
          <w:tcPr>
            <w:tcW w:w="991" w:type="dxa"/>
            <w:vAlign w:val="center"/>
          </w:tcPr>
          <w:p w:rsidR="001B1FCF" w:rsidRPr="002F08F2" w:rsidRDefault="009A5162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1B1FCF" w:rsidRPr="002F08F2" w:rsidRDefault="009A5162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B1FCF" w:rsidRPr="002F08F2" w:rsidRDefault="009A5162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5162" w:rsidRPr="002F08F2" w:rsidTr="001B1FCF">
        <w:trPr>
          <w:trHeight w:val="71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B1FCF" w:rsidRPr="002F08F2" w:rsidRDefault="00503145" w:rsidP="005B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21" w:type="dxa"/>
            <w:vAlign w:val="center"/>
          </w:tcPr>
          <w:p w:rsidR="001B1FCF" w:rsidRPr="002F08F2" w:rsidRDefault="001B1FCF" w:rsidP="0017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конкурсах, выставках и ярмарках, ед.</w:t>
            </w:r>
          </w:p>
        </w:tc>
        <w:tc>
          <w:tcPr>
            <w:tcW w:w="991" w:type="dxa"/>
            <w:vAlign w:val="center"/>
          </w:tcPr>
          <w:p w:rsidR="001B1FCF" w:rsidRPr="002F08F2" w:rsidRDefault="0046686A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1B1FCF" w:rsidRPr="002F08F2" w:rsidRDefault="0046686A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B1FCF" w:rsidRPr="002F08F2" w:rsidRDefault="0046686A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5162" w:rsidRPr="002F08F2" w:rsidTr="005B3C36">
        <w:trPr>
          <w:trHeight w:val="992"/>
        </w:trPr>
        <w:tc>
          <w:tcPr>
            <w:tcW w:w="595" w:type="dxa"/>
            <w:shd w:val="clear" w:color="auto" w:fill="auto"/>
            <w:noWrap/>
            <w:vAlign w:val="center"/>
          </w:tcPr>
          <w:p w:rsidR="00E30C0F" w:rsidRPr="002F08F2" w:rsidRDefault="00E30C0F" w:rsidP="005B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21" w:type="dxa"/>
            <w:vAlign w:val="center"/>
          </w:tcPr>
          <w:p w:rsidR="00E30C0F" w:rsidRPr="002F08F2" w:rsidRDefault="00E30C0F" w:rsidP="0017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студентов образовательных организаций, реализующих программы среднего профессионального образования и высшего образования, заключивших договоры целевого обучения с организациями-работодателями муниципального района,  </w:t>
            </w:r>
            <w:proofErr w:type="spellStart"/>
            <w:r w:rsidRPr="002F08F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991" w:type="dxa"/>
            <w:vAlign w:val="center"/>
          </w:tcPr>
          <w:p w:rsidR="00E30C0F" w:rsidRPr="002F08F2" w:rsidRDefault="0056306D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E30C0F" w:rsidRPr="002F08F2" w:rsidRDefault="0056306D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30C0F" w:rsidRPr="002F08F2" w:rsidRDefault="0056306D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A49BC" w:rsidRPr="00FF615C" w:rsidRDefault="006A49BC" w:rsidP="00170AC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B9098C" w:rsidRPr="00FF615C" w:rsidRDefault="00B9098C" w:rsidP="00170AC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sectPr w:rsidR="00B9098C" w:rsidRPr="00FF615C" w:rsidSect="00CB722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">
    <w:altName w:val="Noto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6E0"/>
    <w:multiLevelType w:val="hybridMultilevel"/>
    <w:tmpl w:val="6D16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A0CD9"/>
    <w:multiLevelType w:val="hybridMultilevel"/>
    <w:tmpl w:val="5F02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B44FC"/>
    <w:multiLevelType w:val="hybridMultilevel"/>
    <w:tmpl w:val="6D16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0249F"/>
    <w:multiLevelType w:val="hybridMultilevel"/>
    <w:tmpl w:val="36886126"/>
    <w:lvl w:ilvl="0" w:tplc="9FE21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F16FA"/>
    <w:multiLevelType w:val="hybridMultilevel"/>
    <w:tmpl w:val="C74AF06E"/>
    <w:lvl w:ilvl="0" w:tplc="55E48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BAB44B0"/>
    <w:multiLevelType w:val="hybridMultilevel"/>
    <w:tmpl w:val="B3846F1A"/>
    <w:lvl w:ilvl="0" w:tplc="9FE213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341A58"/>
    <w:multiLevelType w:val="hybridMultilevel"/>
    <w:tmpl w:val="6D16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A1543"/>
    <w:multiLevelType w:val="multilevel"/>
    <w:tmpl w:val="D390E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B7402B"/>
    <w:multiLevelType w:val="multilevel"/>
    <w:tmpl w:val="374268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D80E2E"/>
    <w:multiLevelType w:val="hybridMultilevel"/>
    <w:tmpl w:val="01A2FBEA"/>
    <w:lvl w:ilvl="0" w:tplc="D4FA2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B4E77"/>
    <w:multiLevelType w:val="hybridMultilevel"/>
    <w:tmpl w:val="5F02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552F0"/>
    <w:multiLevelType w:val="hybridMultilevel"/>
    <w:tmpl w:val="6D16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11"/>
  </w:num>
  <w:num w:numId="10">
    <w:abstractNumId w:val="0"/>
  </w:num>
  <w:num w:numId="11">
    <w:abstractNumId w:val="6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96"/>
    <w:rsid w:val="00011C1D"/>
    <w:rsid w:val="00040015"/>
    <w:rsid w:val="00041285"/>
    <w:rsid w:val="00041382"/>
    <w:rsid w:val="00057B8F"/>
    <w:rsid w:val="00084F57"/>
    <w:rsid w:val="000C142E"/>
    <w:rsid w:val="000C1ABA"/>
    <w:rsid w:val="000F03CB"/>
    <w:rsid w:val="001267C4"/>
    <w:rsid w:val="00134612"/>
    <w:rsid w:val="00134855"/>
    <w:rsid w:val="001413F6"/>
    <w:rsid w:val="001446CB"/>
    <w:rsid w:val="0015795A"/>
    <w:rsid w:val="00157DE2"/>
    <w:rsid w:val="001614CA"/>
    <w:rsid w:val="00170AC9"/>
    <w:rsid w:val="001718AB"/>
    <w:rsid w:val="00181ED4"/>
    <w:rsid w:val="001838E8"/>
    <w:rsid w:val="001905D6"/>
    <w:rsid w:val="001956DC"/>
    <w:rsid w:val="001A100C"/>
    <w:rsid w:val="001B0040"/>
    <w:rsid w:val="001B1FCF"/>
    <w:rsid w:val="001B52F8"/>
    <w:rsid w:val="001B6786"/>
    <w:rsid w:val="001C3BCB"/>
    <w:rsid w:val="001D780F"/>
    <w:rsid w:val="001E2962"/>
    <w:rsid w:val="001E4636"/>
    <w:rsid w:val="00202E31"/>
    <w:rsid w:val="00202FA1"/>
    <w:rsid w:val="00207057"/>
    <w:rsid w:val="00207621"/>
    <w:rsid w:val="0021390A"/>
    <w:rsid w:val="0022007A"/>
    <w:rsid w:val="00266EEA"/>
    <w:rsid w:val="00294B49"/>
    <w:rsid w:val="002C1686"/>
    <w:rsid w:val="002C1B7D"/>
    <w:rsid w:val="002C2F70"/>
    <w:rsid w:val="002C3230"/>
    <w:rsid w:val="002E126F"/>
    <w:rsid w:val="002E4E30"/>
    <w:rsid w:val="002F08F2"/>
    <w:rsid w:val="002F0EA9"/>
    <w:rsid w:val="00306BC1"/>
    <w:rsid w:val="00322796"/>
    <w:rsid w:val="003239F0"/>
    <w:rsid w:val="003375E8"/>
    <w:rsid w:val="00342D67"/>
    <w:rsid w:val="00365242"/>
    <w:rsid w:val="003706D6"/>
    <w:rsid w:val="00374286"/>
    <w:rsid w:val="00374D02"/>
    <w:rsid w:val="0038130F"/>
    <w:rsid w:val="0038746C"/>
    <w:rsid w:val="0039420C"/>
    <w:rsid w:val="003A358E"/>
    <w:rsid w:val="003B2455"/>
    <w:rsid w:val="003C3397"/>
    <w:rsid w:val="003D2D66"/>
    <w:rsid w:val="003D5217"/>
    <w:rsid w:val="003E2F79"/>
    <w:rsid w:val="00402570"/>
    <w:rsid w:val="00422414"/>
    <w:rsid w:val="0043071D"/>
    <w:rsid w:val="00441DE1"/>
    <w:rsid w:val="0044577B"/>
    <w:rsid w:val="004513FB"/>
    <w:rsid w:val="0046686A"/>
    <w:rsid w:val="004670C2"/>
    <w:rsid w:val="00481AC3"/>
    <w:rsid w:val="004B24DF"/>
    <w:rsid w:val="004B6139"/>
    <w:rsid w:val="004B6180"/>
    <w:rsid w:val="004C493B"/>
    <w:rsid w:val="004D0B03"/>
    <w:rsid w:val="004D2436"/>
    <w:rsid w:val="004D50E3"/>
    <w:rsid w:val="004D77CD"/>
    <w:rsid w:val="004E7EE9"/>
    <w:rsid w:val="004F170D"/>
    <w:rsid w:val="00503145"/>
    <w:rsid w:val="00503493"/>
    <w:rsid w:val="00504663"/>
    <w:rsid w:val="005168D2"/>
    <w:rsid w:val="00520ECB"/>
    <w:rsid w:val="005326F1"/>
    <w:rsid w:val="00533CF2"/>
    <w:rsid w:val="00553EE5"/>
    <w:rsid w:val="00555243"/>
    <w:rsid w:val="0056306D"/>
    <w:rsid w:val="00571DEB"/>
    <w:rsid w:val="005979A0"/>
    <w:rsid w:val="005A3D3D"/>
    <w:rsid w:val="005A46A4"/>
    <w:rsid w:val="005A67EE"/>
    <w:rsid w:val="005B0D0B"/>
    <w:rsid w:val="005B13B8"/>
    <w:rsid w:val="005B2E97"/>
    <w:rsid w:val="005B3C36"/>
    <w:rsid w:val="005D1CA5"/>
    <w:rsid w:val="0060008C"/>
    <w:rsid w:val="0060231D"/>
    <w:rsid w:val="00603928"/>
    <w:rsid w:val="00607351"/>
    <w:rsid w:val="0061052F"/>
    <w:rsid w:val="006205CD"/>
    <w:rsid w:val="0062237B"/>
    <w:rsid w:val="0062479C"/>
    <w:rsid w:val="006255A6"/>
    <w:rsid w:val="00625646"/>
    <w:rsid w:val="00632CC7"/>
    <w:rsid w:val="00633BFE"/>
    <w:rsid w:val="006446D8"/>
    <w:rsid w:val="00644C8F"/>
    <w:rsid w:val="0067736B"/>
    <w:rsid w:val="00687B9B"/>
    <w:rsid w:val="006928B4"/>
    <w:rsid w:val="00692AE4"/>
    <w:rsid w:val="006A2C30"/>
    <w:rsid w:val="006A49BC"/>
    <w:rsid w:val="006A4A3A"/>
    <w:rsid w:val="006B7CE0"/>
    <w:rsid w:val="006F2594"/>
    <w:rsid w:val="006F2D93"/>
    <w:rsid w:val="00712191"/>
    <w:rsid w:val="00717967"/>
    <w:rsid w:val="00723709"/>
    <w:rsid w:val="00736CC7"/>
    <w:rsid w:val="00746381"/>
    <w:rsid w:val="00751F3B"/>
    <w:rsid w:val="00753910"/>
    <w:rsid w:val="00757631"/>
    <w:rsid w:val="00760B9F"/>
    <w:rsid w:val="007863F4"/>
    <w:rsid w:val="00793359"/>
    <w:rsid w:val="007A00D3"/>
    <w:rsid w:val="007A384B"/>
    <w:rsid w:val="007C7E72"/>
    <w:rsid w:val="007D54F1"/>
    <w:rsid w:val="007E7635"/>
    <w:rsid w:val="007F338E"/>
    <w:rsid w:val="007F4AED"/>
    <w:rsid w:val="00803645"/>
    <w:rsid w:val="0080693E"/>
    <w:rsid w:val="00815D6C"/>
    <w:rsid w:val="00851B3D"/>
    <w:rsid w:val="008734AB"/>
    <w:rsid w:val="008854D1"/>
    <w:rsid w:val="008B2411"/>
    <w:rsid w:val="008B2F66"/>
    <w:rsid w:val="008C50FC"/>
    <w:rsid w:val="008C7CC4"/>
    <w:rsid w:val="008E5AF7"/>
    <w:rsid w:val="008F23AE"/>
    <w:rsid w:val="00901262"/>
    <w:rsid w:val="00917F46"/>
    <w:rsid w:val="009211E2"/>
    <w:rsid w:val="009249C3"/>
    <w:rsid w:val="009250F6"/>
    <w:rsid w:val="00935902"/>
    <w:rsid w:val="009436F8"/>
    <w:rsid w:val="00975C78"/>
    <w:rsid w:val="00993385"/>
    <w:rsid w:val="009963A6"/>
    <w:rsid w:val="009A5162"/>
    <w:rsid w:val="009A652B"/>
    <w:rsid w:val="009B5B8A"/>
    <w:rsid w:val="009C5DF6"/>
    <w:rsid w:val="009C6985"/>
    <w:rsid w:val="009E0B44"/>
    <w:rsid w:val="009F2906"/>
    <w:rsid w:val="009F2FC7"/>
    <w:rsid w:val="009F5C2D"/>
    <w:rsid w:val="00A07919"/>
    <w:rsid w:val="00A16804"/>
    <w:rsid w:val="00A16A03"/>
    <w:rsid w:val="00A43B24"/>
    <w:rsid w:val="00A64DF3"/>
    <w:rsid w:val="00A67289"/>
    <w:rsid w:val="00A72438"/>
    <w:rsid w:val="00A74421"/>
    <w:rsid w:val="00A777CD"/>
    <w:rsid w:val="00A845A8"/>
    <w:rsid w:val="00A849FE"/>
    <w:rsid w:val="00A93976"/>
    <w:rsid w:val="00A9674C"/>
    <w:rsid w:val="00AA026F"/>
    <w:rsid w:val="00AA3495"/>
    <w:rsid w:val="00AA3B0A"/>
    <w:rsid w:val="00AB0D76"/>
    <w:rsid w:val="00AC283C"/>
    <w:rsid w:val="00AC7E7F"/>
    <w:rsid w:val="00AD1654"/>
    <w:rsid w:val="00AE51AA"/>
    <w:rsid w:val="00B13997"/>
    <w:rsid w:val="00B207B6"/>
    <w:rsid w:val="00B41C06"/>
    <w:rsid w:val="00B43933"/>
    <w:rsid w:val="00B57097"/>
    <w:rsid w:val="00B60F3B"/>
    <w:rsid w:val="00B60F62"/>
    <w:rsid w:val="00B76BB8"/>
    <w:rsid w:val="00B867E1"/>
    <w:rsid w:val="00B9098C"/>
    <w:rsid w:val="00BA2727"/>
    <w:rsid w:val="00BA2A20"/>
    <w:rsid w:val="00BA615A"/>
    <w:rsid w:val="00BC2FBD"/>
    <w:rsid w:val="00BC7C25"/>
    <w:rsid w:val="00BD731D"/>
    <w:rsid w:val="00BE159C"/>
    <w:rsid w:val="00BE24C9"/>
    <w:rsid w:val="00BE51BC"/>
    <w:rsid w:val="00BE7348"/>
    <w:rsid w:val="00C00E18"/>
    <w:rsid w:val="00C06CBD"/>
    <w:rsid w:val="00C129E0"/>
    <w:rsid w:val="00C20321"/>
    <w:rsid w:val="00C33202"/>
    <w:rsid w:val="00C35195"/>
    <w:rsid w:val="00C522A0"/>
    <w:rsid w:val="00C523D3"/>
    <w:rsid w:val="00C54587"/>
    <w:rsid w:val="00C75CED"/>
    <w:rsid w:val="00C8052B"/>
    <w:rsid w:val="00C94670"/>
    <w:rsid w:val="00CB1B4D"/>
    <w:rsid w:val="00CB5D2A"/>
    <w:rsid w:val="00CB7221"/>
    <w:rsid w:val="00CC1ADA"/>
    <w:rsid w:val="00CC1DD8"/>
    <w:rsid w:val="00CC4269"/>
    <w:rsid w:val="00CC6643"/>
    <w:rsid w:val="00CC677B"/>
    <w:rsid w:val="00CC75DF"/>
    <w:rsid w:val="00CD2426"/>
    <w:rsid w:val="00CD3724"/>
    <w:rsid w:val="00CD58ED"/>
    <w:rsid w:val="00CD7B31"/>
    <w:rsid w:val="00CE4CBC"/>
    <w:rsid w:val="00CF15ED"/>
    <w:rsid w:val="00D0061C"/>
    <w:rsid w:val="00D151BE"/>
    <w:rsid w:val="00D15292"/>
    <w:rsid w:val="00D16E17"/>
    <w:rsid w:val="00D32F03"/>
    <w:rsid w:val="00D56B6A"/>
    <w:rsid w:val="00D7795F"/>
    <w:rsid w:val="00DA02DD"/>
    <w:rsid w:val="00DB5296"/>
    <w:rsid w:val="00DC42FE"/>
    <w:rsid w:val="00DC4BBE"/>
    <w:rsid w:val="00DC7959"/>
    <w:rsid w:val="00DD51B2"/>
    <w:rsid w:val="00E24797"/>
    <w:rsid w:val="00E25B85"/>
    <w:rsid w:val="00E30C0F"/>
    <w:rsid w:val="00E36EEB"/>
    <w:rsid w:val="00E50FE1"/>
    <w:rsid w:val="00E729E0"/>
    <w:rsid w:val="00E75638"/>
    <w:rsid w:val="00E81431"/>
    <w:rsid w:val="00EA2215"/>
    <w:rsid w:val="00EA5560"/>
    <w:rsid w:val="00EC4B8D"/>
    <w:rsid w:val="00EC539B"/>
    <w:rsid w:val="00ED381E"/>
    <w:rsid w:val="00ED4CD3"/>
    <w:rsid w:val="00EE2C1D"/>
    <w:rsid w:val="00F07170"/>
    <w:rsid w:val="00F13A0D"/>
    <w:rsid w:val="00F16B4A"/>
    <w:rsid w:val="00F24EAC"/>
    <w:rsid w:val="00F43ABD"/>
    <w:rsid w:val="00F470D9"/>
    <w:rsid w:val="00F478C6"/>
    <w:rsid w:val="00F77CBF"/>
    <w:rsid w:val="00F8212C"/>
    <w:rsid w:val="00F84839"/>
    <w:rsid w:val="00F90CAB"/>
    <w:rsid w:val="00FA1E25"/>
    <w:rsid w:val="00FB1A35"/>
    <w:rsid w:val="00FC1290"/>
    <w:rsid w:val="00FC4252"/>
    <w:rsid w:val="00FD04FF"/>
    <w:rsid w:val="00FD1930"/>
    <w:rsid w:val="00FD3235"/>
    <w:rsid w:val="00FD3F5C"/>
    <w:rsid w:val="00FE7A6D"/>
    <w:rsid w:val="00FF11CF"/>
    <w:rsid w:val="00FF19A3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B529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DB5296"/>
    <w:pPr>
      <w:widowControl w:val="0"/>
      <w:shd w:val="clear" w:color="auto" w:fill="FFFFFF"/>
      <w:spacing w:after="0" w:line="374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1">
    <w:name w:val="Основной текст1"/>
    <w:basedOn w:val="a3"/>
    <w:rsid w:val="006F2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">
    <w:name w:val="Колонтитул (2)_"/>
    <w:basedOn w:val="a0"/>
    <w:link w:val="20"/>
    <w:rsid w:val="00FE7A6D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20">
    <w:name w:val="Колонтитул (2)"/>
    <w:basedOn w:val="a"/>
    <w:link w:val="2"/>
    <w:rsid w:val="00FE7A6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character" w:customStyle="1" w:styleId="10">
    <w:name w:val="Заголовок №1_"/>
    <w:basedOn w:val="a0"/>
    <w:link w:val="11"/>
    <w:rsid w:val="001B0040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1B0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1B0040"/>
    <w:pPr>
      <w:widowControl w:val="0"/>
      <w:shd w:val="clear" w:color="auto" w:fill="FFFFFF"/>
      <w:spacing w:before="300" w:after="300" w:line="322" w:lineRule="exact"/>
      <w:ind w:hanging="1200"/>
      <w:outlineLvl w:val="0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character" w:customStyle="1" w:styleId="a4">
    <w:name w:val="Основной текст + Полужирный;Курсив"/>
    <w:basedOn w:val="a3"/>
    <w:rsid w:val="001B00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603928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3928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character" w:customStyle="1" w:styleId="30">
    <w:name w:val="Основной текст (3)_"/>
    <w:basedOn w:val="a0"/>
    <w:link w:val="31"/>
    <w:rsid w:val="006A49BC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A49BC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pacing w:val="1"/>
    </w:rPr>
  </w:style>
  <w:style w:type="character" w:customStyle="1" w:styleId="23">
    <w:name w:val="Подпись к таблице (2)_"/>
    <w:basedOn w:val="a0"/>
    <w:rsid w:val="006A4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24">
    <w:name w:val="Подпись к таблице (2)"/>
    <w:basedOn w:val="23"/>
    <w:rsid w:val="006A4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character" w:customStyle="1" w:styleId="11pt0pt">
    <w:name w:val="Основной текст + 11 pt;Интервал 0 pt"/>
    <w:basedOn w:val="a3"/>
    <w:rsid w:val="004B24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rial75pt0pt">
    <w:name w:val="Основной текст + Arial;7;5 pt;Интервал 0 pt"/>
    <w:basedOn w:val="a3"/>
    <w:rsid w:val="004B24D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Arial7pt0pt">
    <w:name w:val="Основной текст + Arial;7 pt;Полужирный;Интервал 0 pt"/>
    <w:basedOn w:val="a3"/>
    <w:rsid w:val="004B24D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table" w:styleId="a5">
    <w:name w:val="Table Grid"/>
    <w:basedOn w:val="a1"/>
    <w:uiPriority w:val="59"/>
    <w:rsid w:val="00873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493B"/>
    <w:pPr>
      <w:ind w:left="720"/>
      <w:contextualSpacing/>
    </w:pPr>
  </w:style>
  <w:style w:type="paragraph" w:styleId="a7">
    <w:name w:val="header"/>
    <w:basedOn w:val="a"/>
    <w:link w:val="a8"/>
    <w:uiPriority w:val="99"/>
    <w:rsid w:val="004C493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C49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CB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736C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36CC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36CC7"/>
    <w:pPr>
      <w:autoSpaceDE w:val="0"/>
      <w:autoSpaceDN w:val="0"/>
      <w:adjustRightInd w:val="0"/>
      <w:spacing w:after="0" w:line="240" w:lineRule="auto"/>
    </w:pPr>
    <w:rPr>
      <w:rFonts w:ascii="Noto Serif" w:hAnsi="Noto Serif" w:cs="Noto Serif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C50F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814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E814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52"/>
      <w:szCs w:val="52"/>
    </w:rPr>
  </w:style>
  <w:style w:type="character" w:customStyle="1" w:styleId="ab">
    <w:name w:val="Основной текст Знак"/>
    <w:basedOn w:val="a0"/>
    <w:link w:val="aa"/>
    <w:uiPriority w:val="1"/>
    <w:rsid w:val="00E81431"/>
    <w:rPr>
      <w:rFonts w:ascii="Times New Roman" w:eastAsia="Times New Roman" w:hAnsi="Times New Roman" w:cs="Times New Roman"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E814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E81431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625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255A6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20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202E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B529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DB5296"/>
    <w:pPr>
      <w:widowControl w:val="0"/>
      <w:shd w:val="clear" w:color="auto" w:fill="FFFFFF"/>
      <w:spacing w:after="0" w:line="374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1">
    <w:name w:val="Основной текст1"/>
    <w:basedOn w:val="a3"/>
    <w:rsid w:val="006F2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">
    <w:name w:val="Колонтитул (2)_"/>
    <w:basedOn w:val="a0"/>
    <w:link w:val="20"/>
    <w:rsid w:val="00FE7A6D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20">
    <w:name w:val="Колонтитул (2)"/>
    <w:basedOn w:val="a"/>
    <w:link w:val="2"/>
    <w:rsid w:val="00FE7A6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character" w:customStyle="1" w:styleId="10">
    <w:name w:val="Заголовок №1_"/>
    <w:basedOn w:val="a0"/>
    <w:link w:val="11"/>
    <w:rsid w:val="001B0040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1B0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1B0040"/>
    <w:pPr>
      <w:widowControl w:val="0"/>
      <w:shd w:val="clear" w:color="auto" w:fill="FFFFFF"/>
      <w:spacing w:before="300" w:after="300" w:line="322" w:lineRule="exact"/>
      <w:ind w:hanging="1200"/>
      <w:outlineLvl w:val="0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character" w:customStyle="1" w:styleId="a4">
    <w:name w:val="Основной текст + Полужирный;Курсив"/>
    <w:basedOn w:val="a3"/>
    <w:rsid w:val="001B00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603928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3928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character" w:customStyle="1" w:styleId="30">
    <w:name w:val="Основной текст (3)_"/>
    <w:basedOn w:val="a0"/>
    <w:link w:val="31"/>
    <w:rsid w:val="006A49BC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A49BC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pacing w:val="1"/>
    </w:rPr>
  </w:style>
  <w:style w:type="character" w:customStyle="1" w:styleId="23">
    <w:name w:val="Подпись к таблице (2)_"/>
    <w:basedOn w:val="a0"/>
    <w:rsid w:val="006A4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24">
    <w:name w:val="Подпись к таблице (2)"/>
    <w:basedOn w:val="23"/>
    <w:rsid w:val="006A4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character" w:customStyle="1" w:styleId="11pt0pt">
    <w:name w:val="Основной текст + 11 pt;Интервал 0 pt"/>
    <w:basedOn w:val="a3"/>
    <w:rsid w:val="004B24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rial75pt0pt">
    <w:name w:val="Основной текст + Arial;7;5 pt;Интервал 0 pt"/>
    <w:basedOn w:val="a3"/>
    <w:rsid w:val="004B24D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Arial7pt0pt">
    <w:name w:val="Основной текст + Arial;7 pt;Полужирный;Интервал 0 pt"/>
    <w:basedOn w:val="a3"/>
    <w:rsid w:val="004B24D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table" w:styleId="a5">
    <w:name w:val="Table Grid"/>
    <w:basedOn w:val="a1"/>
    <w:uiPriority w:val="59"/>
    <w:rsid w:val="00873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493B"/>
    <w:pPr>
      <w:ind w:left="720"/>
      <w:contextualSpacing/>
    </w:pPr>
  </w:style>
  <w:style w:type="paragraph" w:styleId="a7">
    <w:name w:val="header"/>
    <w:basedOn w:val="a"/>
    <w:link w:val="a8"/>
    <w:uiPriority w:val="99"/>
    <w:rsid w:val="004C493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C49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CB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736C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36CC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36CC7"/>
    <w:pPr>
      <w:autoSpaceDE w:val="0"/>
      <w:autoSpaceDN w:val="0"/>
      <w:adjustRightInd w:val="0"/>
      <w:spacing w:after="0" w:line="240" w:lineRule="auto"/>
    </w:pPr>
    <w:rPr>
      <w:rFonts w:ascii="Noto Serif" w:hAnsi="Noto Serif" w:cs="Noto Serif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C50F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814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E814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52"/>
      <w:szCs w:val="52"/>
    </w:rPr>
  </w:style>
  <w:style w:type="character" w:customStyle="1" w:styleId="ab">
    <w:name w:val="Основной текст Знак"/>
    <w:basedOn w:val="a0"/>
    <w:link w:val="aa"/>
    <w:uiPriority w:val="1"/>
    <w:rsid w:val="00E81431"/>
    <w:rPr>
      <w:rFonts w:ascii="Times New Roman" w:eastAsia="Times New Roman" w:hAnsi="Times New Roman" w:cs="Times New Roman"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E814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E81431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625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255A6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20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202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851F3-B272-4D41-A4C8-8188A6A4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4113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User34-9</cp:lastModifiedBy>
  <cp:revision>3</cp:revision>
  <cp:lastPrinted>2024-01-19T07:28:00Z</cp:lastPrinted>
  <dcterms:created xsi:type="dcterms:W3CDTF">2024-06-04T11:42:00Z</dcterms:created>
  <dcterms:modified xsi:type="dcterms:W3CDTF">2024-06-04T11:43:00Z</dcterms:modified>
</cp:coreProperties>
</file>