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A3" w:rsidRDefault="000615A3" w:rsidP="00B16818">
      <w:pPr>
        <w:pStyle w:val="ConsPlusTitle"/>
        <w:jc w:val="center"/>
        <w:outlineLvl w:val="0"/>
        <w:rPr>
          <w:b w:val="0"/>
        </w:rPr>
      </w:pPr>
    </w:p>
    <w:p w:rsidR="00B16818" w:rsidRPr="004C36DB" w:rsidRDefault="00B16818" w:rsidP="00B16818">
      <w:pPr>
        <w:pStyle w:val="ConsPlusTitle"/>
        <w:jc w:val="center"/>
        <w:outlineLvl w:val="0"/>
        <w:rPr>
          <w:b w:val="0"/>
        </w:rPr>
      </w:pPr>
      <w:r w:rsidRPr="004C36DB">
        <w:rPr>
          <w:b w:val="0"/>
        </w:rPr>
        <w:t>АДМИНИСТРАЦИЯ ХАРОВСКОГО МУНИЦИПАЛЬНОГО РАЙОНА</w:t>
      </w:r>
    </w:p>
    <w:p w:rsidR="00B16818" w:rsidRPr="004C36DB" w:rsidRDefault="00B16818" w:rsidP="00B16818">
      <w:pPr>
        <w:pStyle w:val="ConsPlusTitle"/>
        <w:jc w:val="center"/>
        <w:rPr>
          <w:b w:val="0"/>
        </w:rPr>
      </w:pPr>
    </w:p>
    <w:p w:rsidR="00B16818" w:rsidRPr="004C36DB" w:rsidRDefault="00B16818" w:rsidP="00B16818">
      <w:pPr>
        <w:pStyle w:val="ConsPlusTitle"/>
        <w:jc w:val="center"/>
        <w:rPr>
          <w:b w:val="0"/>
        </w:rPr>
      </w:pPr>
      <w:r w:rsidRPr="004C36DB">
        <w:rPr>
          <w:b w:val="0"/>
        </w:rPr>
        <w:t>ПОСТАНОВЛЕНИЕ</w:t>
      </w:r>
    </w:p>
    <w:p w:rsidR="00B16818" w:rsidRPr="004C36DB" w:rsidRDefault="00B16818" w:rsidP="00B16818">
      <w:pPr>
        <w:pStyle w:val="ConsPlusTitle"/>
        <w:jc w:val="center"/>
        <w:rPr>
          <w:b w:val="0"/>
        </w:rPr>
      </w:pPr>
    </w:p>
    <w:p w:rsidR="001E2F1F" w:rsidRDefault="00B16818" w:rsidP="00B16818">
      <w:r w:rsidRPr="00B16818">
        <w:t xml:space="preserve">от </w:t>
      </w:r>
      <w:r w:rsidR="00722955">
        <w:t>10.09.2021г.</w:t>
      </w:r>
      <w:r>
        <w:t xml:space="preserve">                   </w:t>
      </w:r>
      <w:r w:rsidRPr="00B16818">
        <w:t xml:space="preserve">                                                           </w:t>
      </w:r>
      <w:r w:rsidR="00722955">
        <w:t xml:space="preserve">             </w:t>
      </w:r>
      <w:r w:rsidRPr="00B16818">
        <w:t>№</w:t>
      </w:r>
      <w:r w:rsidR="00722955">
        <w:t xml:space="preserve"> 977</w:t>
      </w:r>
    </w:p>
    <w:p w:rsidR="00B16818" w:rsidRDefault="00B16818" w:rsidP="00B16818"/>
    <w:p w:rsidR="00B16818" w:rsidRPr="000615A3" w:rsidRDefault="00B16818" w:rsidP="000615A3">
      <w:pPr>
        <w:spacing w:line="240" w:lineRule="auto"/>
      </w:pPr>
      <w:r w:rsidRPr="000615A3">
        <w:t>О внесении изменений в постановление</w:t>
      </w:r>
    </w:p>
    <w:p w:rsidR="00B16818" w:rsidRPr="000615A3" w:rsidRDefault="00B16818" w:rsidP="000615A3">
      <w:pPr>
        <w:spacing w:line="240" w:lineRule="auto"/>
      </w:pPr>
      <w:r w:rsidRPr="000615A3">
        <w:t xml:space="preserve">главы </w:t>
      </w:r>
      <w:proofErr w:type="spellStart"/>
      <w:r w:rsidRPr="000615A3">
        <w:t>Харовского</w:t>
      </w:r>
      <w:proofErr w:type="spellEnd"/>
      <w:r w:rsidRPr="000615A3">
        <w:t xml:space="preserve"> муниципального района №536 от 24.12.2008 года</w:t>
      </w:r>
    </w:p>
    <w:p w:rsidR="00B16818" w:rsidRPr="000615A3" w:rsidRDefault="00B16818" w:rsidP="000615A3">
      <w:pPr>
        <w:spacing w:line="240" w:lineRule="auto"/>
      </w:pPr>
    </w:p>
    <w:p w:rsidR="00B963BF" w:rsidRPr="000615A3" w:rsidRDefault="00B16818" w:rsidP="000615A3">
      <w:pPr>
        <w:pStyle w:val="ConsPlusNormal"/>
        <w:jc w:val="both"/>
        <w:rPr>
          <w:sz w:val="28"/>
          <w:szCs w:val="28"/>
        </w:rPr>
      </w:pPr>
      <w:r w:rsidRPr="000615A3">
        <w:rPr>
          <w:sz w:val="28"/>
          <w:szCs w:val="28"/>
        </w:rPr>
        <w:t>Во исполнение постановления Правительства Вологодской области</w:t>
      </w:r>
      <w:r w:rsidR="004E7D5E">
        <w:rPr>
          <w:sz w:val="28"/>
          <w:szCs w:val="28"/>
        </w:rPr>
        <w:t xml:space="preserve"> от 30.08.2021 года №1042</w:t>
      </w:r>
    </w:p>
    <w:p w:rsidR="00B963BF" w:rsidRPr="000615A3" w:rsidRDefault="00B963BF" w:rsidP="000615A3">
      <w:pPr>
        <w:pStyle w:val="ConsPlusNormal"/>
        <w:jc w:val="both"/>
        <w:rPr>
          <w:sz w:val="28"/>
          <w:szCs w:val="28"/>
        </w:rPr>
      </w:pPr>
      <w:r w:rsidRPr="000615A3">
        <w:rPr>
          <w:sz w:val="28"/>
          <w:szCs w:val="28"/>
        </w:rPr>
        <w:t>ПОСТАНОВЛЯЮ:</w:t>
      </w:r>
    </w:p>
    <w:p w:rsidR="005D7421" w:rsidRPr="000615A3" w:rsidRDefault="005D7421" w:rsidP="000615A3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0615A3">
        <w:rPr>
          <w:sz w:val="28"/>
          <w:szCs w:val="28"/>
        </w:rPr>
        <w:t xml:space="preserve">Внести в Положение об оплате труда работников </w:t>
      </w:r>
      <w:r w:rsidR="00B963BF" w:rsidRPr="000615A3">
        <w:rPr>
          <w:sz w:val="28"/>
          <w:szCs w:val="28"/>
        </w:rPr>
        <w:t xml:space="preserve">муниципальных </w:t>
      </w:r>
      <w:r w:rsidRPr="000615A3">
        <w:rPr>
          <w:sz w:val="28"/>
          <w:szCs w:val="28"/>
        </w:rPr>
        <w:t xml:space="preserve">учреждений культуры </w:t>
      </w:r>
      <w:r w:rsidR="00B963BF" w:rsidRPr="000615A3">
        <w:rPr>
          <w:sz w:val="28"/>
          <w:szCs w:val="28"/>
        </w:rPr>
        <w:t>района, финансируемых из районного бюджета</w:t>
      </w:r>
      <w:r w:rsidRPr="000615A3">
        <w:rPr>
          <w:sz w:val="28"/>
          <w:szCs w:val="28"/>
        </w:rPr>
        <w:t xml:space="preserve">, утвержденное постановлением </w:t>
      </w:r>
      <w:r w:rsidR="00B963BF" w:rsidRPr="000615A3">
        <w:rPr>
          <w:sz w:val="28"/>
          <w:szCs w:val="28"/>
        </w:rPr>
        <w:t xml:space="preserve">Администрации </w:t>
      </w:r>
      <w:proofErr w:type="spellStart"/>
      <w:r w:rsidR="00B963BF" w:rsidRPr="000615A3">
        <w:rPr>
          <w:sz w:val="28"/>
          <w:szCs w:val="28"/>
        </w:rPr>
        <w:t>Харовского</w:t>
      </w:r>
      <w:proofErr w:type="spellEnd"/>
      <w:r w:rsidR="00B963BF" w:rsidRPr="000615A3">
        <w:rPr>
          <w:sz w:val="28"/>
          <w:szCs w:val="28"/>
        </w:rPr>
        <w:t xml:space="preserve"> муниципального района от 24 декабря 2008 года № 536 изменения</w:t>
      </w:r>
      <w:r w:rsidRPr="000615A3">
        <w:rPr>
          <w:sz w:val="28"/>
          <w:szCs w:val="28"/>
        </w:rPr>
        <w:t>, изложив  пункт 2.3 в следующей редакции:</w:t>
      </w:r>
    </w:p>
    <w:p w:rsidR="005D7421" w:rsidRPr="000615A3" w:rsidRDefault="005D7421" w:rsidP="000615A3">
      <w:pPr>
        <w:spacing w:after="0" w:line="240" w:lineRule="auto"/>
        <w:ind w:firstLine="540"/>
        <w:jc w:val="both"/>
        <w:rPr>
          <w:rFonts w:ascii="Verdana" w:eastAsia="Times New Roman" w:hAnsi="Verdana"/>
          <w:lang w:eastAsia="ru-RU"/>
        </w:rPr>
      </w:pPr>
      <w:r w:rsidRPr="000615A3">
        <w:rPr>
          <w:rFonts w:eastAsia="Times New Roman"/>
          <w:lang w:eastAsia="ru-RU"/>
        </w:rPr>
        <w:t>«2.3. Размеры отраслевых повышающих коэффициентов:</w:t>
      </w:r>
    </w:p>
    <w:p w:rsidR="005D7421" w:rsidRPr="00A84A87" w:rsidRDefault="005D7421" w:rsidP="005D7421">
      <w:pPr>
        <w:spacing w:after="0" w:line="240" w:lineRule="auto"/>
        <w:jc w:val="both"/>
        <w:rPr>
          <w:rFonts w:ascii="Verdana" w:eastAsia="Times New Roman" w:hAnsi="Verdana"/>
          <w:lang w:eastAsia="ru-RU"/>
        </w:rPr>
      </w:pPr>
      <w:r w:rsidRPr="00A84A87">
        <w:rPr>
          <w:rFonts w:eastAsia="Times New Roman"/>
          <w:lang w:eastAsia="ru-RU"/>
        </w:rPr>
        <w:t>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2835"/>
      </w:tblGrid>
      <w:tr w:rsidR="005D7421" w:rsidRPr="00A84A87" w:rsidTr="00A52815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Default="005D7421" w:rsidP="00A52815">
            <w:pPr>
              <w:spacing w:after="10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Профессиональная квалификационная группа/</w:t>
            </w:r>
          </w:p>
          <w:p w:rsidR="005D7421" w:rsidRPr="00A84A87" w:rsidRDefault="005D7421" w:rsidP="00A52815">
            <w:pPr>
              <w:spacing w:after="100" w:line="240" w:lineRule="auto"/>
              <w:jc w:val="center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100" w:line="240" w:lineRule="auto"/>
              <w:ind w:left="14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Размеры отраслевых повышающих коэффициентов</w:t>
            </w:r>
          </w:p>
        </w:tc>
      </w:tr>
      <w:tr w:rsidR="005D7421" w:rsidRPr="00A84A87" w:rsidTr="00A52815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 </w:t>
            </w:r>
            <w:proofErr w:type="gramStart"/>
            <w:r w:rsidRPr="00A84A87">
              <w:rPr>
                <w:rFonts w:eastAsia="Times New Roman"/>
                <w:sz w:val="24"/>
                <w:szCs w:val="24"/>
                <w:lang w:eastAsia="ru-RU"/>
              </w:rPr>
              <w:t>технических исполнителей</w:t>
            </w:r>
            <w:proofErr w:type="gramEnd"/>
            <w:r w:rsidRPr="00A84A87">
              <w:rPr>
                <w:rFonts w:eastAsia="Times New Roman"/>
                <w:sz w:val="24"/>
                <w:szCs w:val="24"/>
                <w:lang w:eastAsia="ru-RU"/>
              </w:rPr>
              <w:t xml:space="preserve"> и артистов вспомогательного состава.</w:t>
            </w:r>
          </w:p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Общеотраслевые должности служащих первого уровня.</w:t>
            </w:r>
          </w:p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 и профессии первого уровня.</w:t>
            </w:r>
          </w:p>
          <w:p w:rsidR="005D7421" w:rsidRPr="00A84A87" w:rsidRDefault="005D7421" w:rsidP="00A52815">
            <w:pPr>
              <w:spacing w:after="10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Должности, профессии и специальности, по которым в соответствии с профессиональными стандартами установлен 1, 2 или 3 уровень квалификации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100" w:line="240" w:lineRule="auto"/>
              <w:jc w:val="center"/>
              <w:rPr>
                <w:rFonts w:ascii="Verdana" w:eastAsia="Times New Roman" w:hAnsi="Verdana"/>
                <w:lang w:eastAsia="ru-RU"/>
              </w:rPr>
            </w:pPr>
            <w:r w:rsidRPr="00982AEB">
              <w:rPr>
                <w:rFonts w:eastAsia="Times New Roman"/>
                <w:lang w:eastAsia="ru-RU"/>
              </w:rPr>
              <w:t>2.64</w:t>
            </w:r>
          </w:p>
        </w:tc>
      </w:tr>
      <w:tr w:rsidR="005D7421" w:rsidRPr="00A84A87" w:rsidTr="00A52815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звена.</w:t>
            </w:r>
          </w:p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Общеотраслевые должности служащих второго уровня.</w:t>
            </w:r>
          </w:p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 и профессии второго уровня.</w:t>
            </w:r>
          </w:p>
          <w:p w:rsidR="005D7421" w:rsidRPr="00A84A87" w:rsidRDefault="005D7421" w:rsidP="00A52815">
            <w:pPr>
              <w:spacing w:after="10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Должности, профессии и специальности, по которым в соответствии с профессиональными стандартами установлен 4 или 5 уровень квалификации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100" w:line="240" w:lineRule="auto"/>
              <w:jc w:val="center"/>
              <w:rPr>
                <w:rFonts w:ascii="Verdana" w:eastAsia="Times New Roman" w:hAnsi="Verdana"/>
                <w:lang w:eastAsia="ru-RU"/>
              </w:rPr>
            </w:pPr>
            <w:r w:rsidRPr="00982AEB">
              <w:rPr>
                <w:rFonts w:eastAsia="Times New Roman"/>
                <w:lang w:eastAsia="ru-RU"/>
              </w:rPr>
              <w:t>3.08</w:t>
            </w:r>
          </w:p>
        </w:tc>
      </w:tr>
      <w:tr w:rsidR="005D7421" w:rsidRPr="00A84A87" w:rsidTr="00A52815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звена.</w:t>
            </w:r>
          </w:p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Общеотраслевые должности служащих третьего уровня.</w:t>
            </w:r>
          </w:p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 третьего уровня.</w:t>
            </w:r>
          </w:p>
          <w:p w:rsidR="005D7421" w:rsidRPr="00A84A87" w:rsidRDefault="005D7421" w:rsidP="00A52815">
            <w:pPr>
              <w:spacing w:after="10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 xml:space="preserve">Должности, профессии и специальности, по которым в соответствии с профессиональными стандартами установлен 6 </w:t>
            </w:r>
            <w:r w:rsidRPr="00A84A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уровень квалификации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100" w:line="240" w:lineRule="auto"/>
              <w:jc w:val="center"/>
              <w:rPr>
                <w:rFonts w:ascii="Verdana" w:eastAsia="Times New Roman" w:hAnsi="Verdana"/>
                <w:lang w:eastAsia="ru-RU"/>
              </w:rPr>
            </w:pPr>
            <w:r w:rsidRPr="00982AEB">
              <w:rPr>
                <w:rFonts w:eastAsia="Times New Roman"/>
                <w:lang w:eastAsia="ru-RU"/>
              </w:rPr>
              <w:lastRenderedPageBreak/>
              <w:t>1.98</w:t>
            </w:r>
          </w:p>
        </w:tc>
      </w:tr>
      <w:tr w:rsidR="005D7421" w:rsidRPr="00A84A87" w:rsidTr="00A52815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Должности руководящего состава учреждений культуры, искусства и кинематографии.</w:t>
            </w:r>
          </w:p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Общеотраслевые должности служащих четвертого уровня.</w:t>
            </w:r>
          </w:p>
          <w:p w:rsidR="005D7421" w:rsidRPr="00A84A87" w:rsidRDefault="005D7421" w:rsidP="00A52815">
            <w:pPr>
              <w:spacing w:after="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 четвертого уровня.</w:t>
            </w:r>
          </w:p>
          <w:p w:rsidR="005D7421" w:rsidRPr="00A84A87" w:rsidRDefault="005D7421" w:rsidP="00A52815">
            <w:pPr>
              <w:spacing w:after="100" w:line="240" w:lineRule="auto"/>
              <w:ind w:left="132"/>
              <w:rPr>
                <w:rFonts w:ascii="Verdana" w:eastAsia="Times New Roman" w:hAnsi="Verdana"/>
                <w:sz w:val="24"/>
                <w:szCs w:val="24"/>
                <w:lang w:eastAsia="ru-RU"/>
              </w:rPr>
            </w:pPr>
            <w:r w:rsidRPr="00A84A87">
              <w:rPr>
                <w:rFonts w:eastAsia="Times New Roman"/>
                <w:sz w:val="24"/>
                <w:szCs w:val="24"/>
                <w:lang w:eastAsia="ru-RU"/>
              </w:rPr>
              <w:t>Должности, профессии и специальности, по которым в соответствии с профессиональными стандартами установлен 7, 8 или 9 уровень квалификации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7421" w:rsidRPr="00A84A87" w:rsidRDefault="005D7421" w:rsidP="00A52815">
            <w:pPr>
              <w:spacing w:after="100" w:line="240" w:lineRule="auto"/>
              <w:jc w:val="center"/>
              <w:rPr>
                <w:rFonts w:ascii="Verdana" w:eastAsia="Times New Roman" w:hAnsi="Verdana"/>
                <w:lang w:eastAsia="ru-RU"/>
              </w:rPr>
            </w:pPr>
            <w:r w:rsidRPr="00982AEB">
              <w:rPr>
                <w:rFonts w:eastAsia="Times New Roman"/>
                <w:lang w:eastAsia="ru-RU"/>
              </w:rPr>
              <w:t>1.76</w:t>
            </w:r>
          </w:p>
        </w:tc>
      </w:tr>
    </w:tbl>
    <w:p w:rsidR="005D7421" w:rsidRDefault="005D7421" w:rsidP="005D7421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963BF" w:rsidRPr="000615A3" w:rsidRDefault="000615A3" w:rsidP="000615A3">
      <w:pPr>
        <w:spacing w:line="240" w:lineRule="auto"/>
        <w:ind w:firstLine="709"/>
        <w:jc w:val="both"/>
      </w:pPr>
      <w:r>
        <w:t xml:space="preserve">2. </w:t>
      </w:r>
      <w:r w:rsidR="00B963BF" w:rsidRPr="000615A3">
        <w:t xml:space="preserve">Добавить </w:t>
      </w:r>
      <w:r w:rsidR="00CE5905" w:rsidRPr="000615A3">
        <w:t xml:space="preserve">в Положение об оплате труда работников муниципальных учреждений культуры района, финансируемых из районного бюджета, утвержденное постановлением Администрации </w:t>
      </w:r>
      <w:proofErr w:type="spellStart"/>
      <w:r w:rsidR="00CE5905" w:rsidRPr="000615A3">
        <w:t>Харовского</w:t>
      </w:r>
      <w:proofErr w:type="spellEnd"/>
      <w:r w:rsidR="00CE5905" w:rsidRPr="000615A3">
        <w:t xml:space="preserve"> муниципального района от 24 декаб</w:t>
      </w:r>
      <w:r w:rsidR="004072CC" w:rsidRPr="000615A3">
        <w:t xml:space="preserve">ря 2008 года № 536 </w:t>
      </w:r>
      <w:r w:rsidR="00CE5905" w:rsidRPr="000615A3">
        <w:t>п.5</w:t>
      </w:r>
      <w:r w:rsidR="004072CC" w:rsidRPr="000615A3">
        <w:t>.7 следующего содержания:</w:t>
      </w:r>
    </w:p>
    <w:p w:rsidR="004072CC" w:rsidRPr="000615A3" w:rsidRDefault="004072CC" w:rsidP="000615A3">
      <w:pPr>
        <w:pStyle w:val="ConsPlusNormal"/>
        <w:ind w:left="720"/>
        <w:jc w:val="both"/>
        <w:rPr>
          <w:sz w:val="28"/>
          <w:szCs w:val="28"/>
        </w:rPr>
      </w:pPr>
      <w:r w:rsidRPr="000615A3">
        <w:rPr>
          <w:sz w:val="28"/>
          <w:szCs w:val="28"/>
        </w:rPr>
        <w:t>«Установить руководителям учреждений культуры персональный повышающий коэффициент с учетом их уровня профессиональной подготовки, сложности, важности выполняемой работы и степени ответственности при выполнении поставленных задач в размере до 5,0. Решение об установлении персонального повышающего коэффициента и его размерах принимается учредителем</w:t>
      </w:r>
      <w:proofErr w:type="gramStart"/>
      <w:r w:rsidRPr="000615A3">
        <w:rPr>
          <w:sz w:val="28"/>
          <w:szCs w:val="28"/>
        </w:rPr>
        <w:t>.»</w:t>
      </w:r>
      <w:proofErr w:type="gramEnd"/>
    </w:p>
    <w:p w:rsidR="005D7421" w:rsidRPr="000615A3" w:rsidRDefault="005D7421" w:rsidP="000615A3">
      <w:pPr>
        <w:pStyle w:val="ConsPlusNormal"/>
        <w:jc w:val="both"/>
        <w:rPr>
          <w:sz w:val="28"/>
          <w:szCs w:val="28"/>
        </w:rPr>
      </w:pPr>
    </w:p>
    <w:p w:rsidR="000615A3" w:rsidRPr="000615A3" w:rsidRDefault="004072CC" w:rsidP="000615A3">
      <w:pPr>
        <w:spacing w:line="240" w:lineRule="auto"/>
        <w:ind w:firstLine="709"/>
        <w:jc w:val="both"/>
        <w:rPr>
          <w:bCs/>
        </w:rPr>
      </w:pPr>
      <w:r w:rsidRPr="000615A3">
        <w:t>3</w:t>
      </w:r>
      <w:r w:rsidR="005D7421" w:rsidRPr="000615A3">
        <w:t xml:space="preserve">. </w:t>
      </w:r>
      <w:r w:rsidRPr="000615A3">
        <w:t>Настоящее постановление вступает в силу после официального опубликования в «Официальном вестнике»</w:t>
      </w:r>
      <w:r w:rsidR="00722955">
        <w:t xml:space="preserve"> </w:t>
      </w:r>
      <w:bookmarkStart w:id="0" w:name="_GoBack"/>
      <w:bookmarkEnd w:id="0"/>
      <w:r w:rsidR="000615A3" w:rsidRPr="000615A3">
        <w:t>-</w:t>
      </w:r>
      <w:r w:rsidRPr="000615A3">
        <w:t xml:space="preserve"> приложении к </w:t>
      </w:r>
      <w:r w:rsidR="000615A3" w:rsidRPr="000615A3">
        <w:t>районной газете «Призыв»,</w:t>
      </w:r>
      <w:r w:rsidRPr="000615A3">
        <w:t xml:space="preserve"> </w:t>
      </w:r>
      <w:r w:rsidR="000615A3" w:rsidRPr="000615A3">
        <w:t xml:space="preserve">подлежит размещению </w:t>
      </w:r>
      <w:r w:rsidRPr="000615A3">
        <w:t xml:space="preserve">на официальном сайте администрации </w:t>
      </w:r>
      <w:proofErr w:type="spellStart"/>
      <w:r w:rsidRPr="000615A3">
        <w:t>Харовского</w:t>
      </w:r>
      <w:proofErr w:type="spellEnd"/>
      <w:r w:rsidRPr="000615A3">
        <w:t xml:space="preserve"> муниципального района в информационно-телекомм</w:t>
      </w:r>
      <w:r w:rsidR="000615A3" w:rsidRPr="000615A3">
        <w:t xml:space="preserve">уникационной сети «Интернет» </w:t>
      </w:r>
      <w:r w:rsidR="000615A3" w:rsidRPr="000615A3">
        <w:rPr>
          <w:bCs/>
        </w:rPr>
        <w:t>и распространяется на правоотношения, возникшие с 1 сентября 2021 года.</w:t>
      </w:r>
    </w:p>
    <w:p w:rsidR="004072CC" w:rsidRPr="000615A3" w:rsidRDefault="004072CC" w:rsidP="000615A3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4072CC" w:rsidRPr="000615A3" w:rsidRDefault="004072CC" w:rsidP="000615A3">
      <w:pPr>
        <w:pStyle w:val="ConsPlusNormal"/>
        <w:jc w:val="both"/>
        <w:rPr>
          <w:rFonts w:eastAsia="Times New Roman"/>
          <w:sz w:val="28"/>
          <w:szCs w:val="28"/>
        </w:rPr>
      </w:pPr>
    </w:p>
    <w:p w:rsidR="004072CC" w:rsidRPr="000615A3" w:rsidRDefault="004072CC" w:rsidP="000615A3">
      <w:pPr>
        <w:pStyle w:val="ConsPlusNormal"/>
        <w:jc w:val="both"/>
        <w:rPr>
          <w:rFonts w:eastAsia="Times New Roman"/>
          <w:sz w:val="28"/>
          <w:szCs w:val="28"/>
        </w:rPr>
      </w:pPr>
    </w:p>
    <w:p w:rsidR="004072CC" w:rsidRPr="000615A3" w:rsidRDefault="004072CC" w:rsidP="000615A3">
      <w:pPr>
        <w:pStyle w:val="ConsPlusNormal"/>
        <w:jc w:val="both"/>
        <w:rPr>
          <w:rFonts w:eastAsia="Times New Roman"/>
          <w:sz w:val="28"/>
          <w:szCs w:val="28"/>
        </w:rPr>
      </w:pPr>
      <w:r w:rsidRPr="000615A3">
        <w:rPr>
          <w:rFonts w:eastAsia="Times New Roman"/>
          <w:sz w:val="28"/>
          <w:szCs w:val="28"/>
        </w:rPr>
        <w:t xml:space="preserve">Руководитель администрации </w:t>
      </w:r>
    </w:p>
    <w:p w:rsidR="004072CC" w:rsidRPr="000615A3" w:rsidRDefault="004072CC" w:rsidP="000615A3">
      <w:pPr>
        <w:pStyle w:val="ConsPlusNormal"/>
        <w:jc w:val="both"/>
        <w:rPr>
          <w:rFonts w:eastAsia="Times New Roman"/>
          <w:sz w:val="28"/>
          <w:szCs w:val="28"/>
        </w:rPr>
      </w:pPr>
      <w:proofErr w:type="spellStart"/>
      <w:r w:rsidRPr="000615A3">
        <w:rPr>
          <w:rFonts w:eastAsia="Times New Roman"/>
          <w:sz w:val="28"/>
          <w:szCs w:val="28"/>
        </w:rPr>
        <w:t>Харовского</w:t>
      </w:r>
      <w:proofErr w:type="spellEnd"/>
      <w:r w:rsidRPr="000615A3">
        <w:rPr>
          <w:rFonts w:eastAsia="Times New Roman"/>
          <w:sz w:val="28"/>
          <w:szCs w:val="28"/>
        </w:rPr>
        <w:t xml:space="preserve"> муниципального района        </w:t>
      </w:r>
      <w:r w:rsidR="000615A3">
        <w:rPr>
          <w:sz w:val="28"/>
          <w:szCs w:val="28"/>
        </w:rPr>
        <w:t xml:space="preserve">                             </w:t>
      </w:r>
      <w:r w:rsidRPr="000615A3">
        <w:rPr>
          <w:rFonts w:eastAsia="Times New Roman"/>
          <w:sz w:val="28"/>
          <w:szCs w:val="28"/>
        </w:rPr>
        <w:t xml:space="preserve"> О.В. Тихомиров</w:t>
      </w:r>
    </w:p>
    <w:p w:rsidR="004072CC" w:rsidRPr="000615A3" w:rsidRDefault="004072CC" w:rsidP="000615A3">
      <w:pPr>
        <w:pStyle w:val="ConsPlusNormal"/>
        <w:jc w:val="both"/>
        <w:rPr>
          <w:rFonts w:eastAsia="Times New Roman"/>
          <w:sz w:val="28"/>
          <w:szCs w:val="28"/>
        </w:rPr>
      </w:pPr>
    </w:p>
    <w:p w:rsidR="004072CC" w:rsidRDefault="004072CC" w:rsidP="004072CC">
      <w:pPr>
        <w:pStyle w:val="ConsPlusNormal"/>
        <w:jc w:val="both"/>
        <w:rPr>
          <w:rFonts w:eastAsia="Times New Roman"/>
        </w:rPr>
      </w:pPr>
    </w:p>
    <w:p w:rsidR="005D7421" w:rsidRPr="00B305ED" w:rsidRDefault="005D7421" w:rsidP="005D7421">
      <w:pPr>
        <w:ind w:firstLine="540"/>
        <w:jc w:val="both"/>
        <w:rPr>
          <w:rFonts w:ascii="Verdana" w:eastAsia="Times New Roman" w:hAnsi="Verdana"/>
          <w:sz w:val="21"/>
          <w:szCs w:val="21"/>
          <w:lang w:eastAsia="ru-RU"/>
        </w:rPr>
      </w:pPr>
    </w:p>
    <w:p w:rsidR="005D7421" w:rsidRPr="00D81DA2" w:rsidRDefault="005D7421" w:rsidP="005D7421">
      <w:pPr>
        <w:spacing w:after="0" w:line="360" w:lineRule="auto"/>
        <w:ind w:firstLine="567"/>
        <w:jc w:val="both"/>
      </w:pPr>
    </w:p>
    <w:p w:rsidR="00B16818" w:rsidRPr="00B16818" w:rsidRDefault="00B16818" w:rsidP="00B16818"/>
    <w:sectPr w:rsidR="00B16818" w:rsidRPr="00B16818" w:rsidSect="001E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416"/>
    <w:multiLevelType w:val="hybridMultilevel"/>
    <w:tmpl w:val="92FC5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818"/>
    <w:rsid w:val="000615A3"/>
    <w:rsid w:val="001E2F1F"/>
    <w:rsid w:val="004072CC"/>
    <w:rsid w:val="004E7D5E"/>
    <w:rsid w:val="00531F91"/>
    <w:rsid w:val="005D7421"/>
    <w:rsid w:val="00722955"/>
    <w:rsid w:val="00B16818"/>
    <w:rsid w:val="00B963BF"/>
    <w:rsid w:val="00CE5905"/>
    <w:rsid w:val="00E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1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6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5D7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15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1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6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5D7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61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2</cp:revision>
  <cp:lastPrinted>2021-09-09T13:50:00Z</cp:lastPrinted>
  <dcterms:created xsi:type="dcterms:W3CDTF">2021-09-20T12:35:00Z</dcterms:created>
  <dcterms:modified xsi:type="dcterms:W3CDTF">2021-09-20T12:35:00Z</dcterms:modified>
</cp:coreProperties>
</file>