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FF2" w:rsidRPr="00513ABF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C14FF2" w:rsidRPr="00513ABF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14FF2" w:rsidRPr="00513ABF" w:rsidRDefault="00C14FF2" w:rsidP="00C14FF2">
      <w:pPr>
        <w:jc w:val="center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ab/>
      </w:r>
    </w:p>
    <w:p w:rsidR="00C14FF2" w:rsidRPr="00513ABF" w:rsidRDefault="00DC57D6" w:rsidP="00C14FF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14FF2" w:rsidRPr="00513AB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19.07.2022г.                                                                                            </w:t>
      </w:r>
      <w:r w:rsidR="00C14FF2" w:rsidRPr="00513ABF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932</w:t>
      </w:r>
      <w:r w:rsidR="00C14FF2" w:rsidRPr="00513ABF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4FF2" w:rsidRPr="00513ABF" w:rsidRDefault="00C14FF2" w:rsidP="00C14FF2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</w:p>
    <w:p w:rsidR="00C14FF2" w:rsidRPr="00513ABF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:rsidR="00C14FF2" w:rsidRPr="00513ABF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C14FF2" w:rsidRPr="00513ABF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>Харовского муниципального</w:t>
      </w:r>
    </w:p>
    <w:p w:rsidR="00C14FF2" w:rsidRPr="00513ABF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8197B" w:rsidRPr="00513ABF">
        <w:rPr>
          <w:rFonts w:ascii="Times New Roman" w:hAnsi="Times New Roman" w:cs="Times New Roman"/>
          <w:sz w:val="28"/>
          <w:szCs w:val="28"/>
        </w:rPr>
        <w:t xml:space="preserve">от </w:t>
      </w:r>
      <w:r w:rsidR="0012738C" w:rsidRPr="00513ABF">
        <w:rPr>
          <w:rFonts w:ascii="Times New Roman" w:hAnsi="Times New Roman" w:cs="Times New Roman"/>
          <w:sz w:val="28"/>
          <w:szCs w:val="28"/>
        </w:rPr>
        <w:t>18.07.2019г. № 583</w:t>
      </w:r>
    </w:p>
    <w:p w:rsidR="00C14FF2" w:rsidRPr="00513ABF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513ABF" w:rsidRDefault="00666D4D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 xml:space="preserve">        В целях </w:t>
      </w:r>
      <w:r w:rsidR="0012738C" w:rsidRPr="00513ABF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5A623A" w:rsidRPr="00513ABF">
        <w:rPr>
          <w:rFonts w:ascii="Times New Roman" w:hAnsi="Times New Roman" w:cs="Times New Roman"/>
          <w:sz w:val="28"/>
          <w:szCs w:val="28"/>
        </w:rPr>
        <w:t xml:space="preserve">регионального проекта «Патриотическое воспитание граждан Российской Федерации» национального проекта «Образование»  на территории Харовского муниципального района, </w:t>
      </w:r>
      <w:r w:rsidR="00C14FF2" w:rsidRPr="00513A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C14FF2" w:rsidRPr="00513ABF" w:rsidRDefault="00C14FF2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0BAF" w:rsidRPr="00513ABF" w:rsidRDefault="00C14FF2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 xml:space="preserve">1. </w:t>
      </w:r>
      <w:r w:rsidR="00660BAF" w:rsidRPr="00513ABF">
        <w:rPr>
          <w:rFonts w:ascii="Times New Roman" w:hAnsi="Times New Roman" w:cs="Times New Roman"/>
          <w:sz w:val="28"/>
          <w:szCs w:val="28"/>
        </w:rPr>
        <w:t>Внести изменения в постановление администрации Харовского муниципального района</w:t>
      </w:r>
      <w:r w:rsidR="00D8197B" w:rsidRPr="00513ABF">
        <w:rPr>
          <w:rFonts w:ascii="Times New Roman" w:hAnsi="Times New Roman" w:cs="Times New Roman"/>
          <w:sz w:val="28"/>
          <w:szCs w:val="28"/>
        </w:rPr>
        <w:t xml:space="preserve"> от </w:t>
      </w:r>
      <w:r w:rsidR="00C37337" w:rsidRPr="00513ABF">
        <w:rPr>
          <w:rFonts w:ascii="Times New Roman" w:hAnsi="Times New Roman" w:cs="Times New Roman"/>
          <w:sz w:val="28"/>
          <w:szCs w:val="28"/>
        </w:rPr>
        <w:t>18.07.2019г. № 583</w:t>
      </w:r>
      <w:r w:rsidR="00D8197B" w:rsidRPr="00513ABF">
        <w:rPr>
          <w:rFonts w:ascii="Times New Roman" w:hAnsi="Times New Roman" w:cs="Times New Roman"/>
          <w:sz w:val="28"/>
          <w:szCs w:val="28"/>
        </w:rPr>
        <w:t xml:space="preserve"> «</w:t>
      </w:r>
      <w:r w:rsidR="00C37337" w:rsidRPr="00513ABF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образования Харовского муниципального района на 2019-2023 годы</w:t>
      </w:r>
      <w:r w:rsidR="00D8197B" w:rsidRPr="00513ABF">
        <w:rPr>
          <w:rFonts w:ascii="Times New Roman" w:hAnsi="Times New Roman" w:cs="Times New Roman"/>
          <w:sz w:val="28"/>
          <w:szCs w:val="28"/>
        </w:rPr>
        <w:t>»:</w:t>
      </w:r>
    </w:p>
    <w:p w:rsidR="00941F75" w:rsidRPr="0023010B" w:rsidRDefault="00D8197B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ABF">
        <w:rPr>
          <w:rFonts w:ascii="Times New Roman" w:hAnsi="Times New Roman" w:cs="Times New Roman"/>
          <w:sz w:val="28"/>
          <w:szCs w:val="28"/>
        </w:rPr>
        <w:t>1.</w:t>
      </w:r>
      <w:r w:rsidRPr="0023010B">
        <w:rPr>
          <w:rFonts w:ascii="Times New Roman" w:hAnsi="Times New Roman" w:cs="Times New Roman"/>
          <w:sz w:val="28"/>
          <w:szCs w:val="28"/>
        </w:rPr>
        <w:t xml:space="preserve">1. </w:t>
      </w:r>
      <w:r w:rsidR="00276277" w:rsidRPr="0023010B">
        <w:rPr>
          <w:rFonts w:ascii="Times New Roman" w:hAnsi="Times New Roman" w:cs="Times New Roman"/>
          <w:sz w:val="28"/>
          <w:szCs w:val="28"/>
        </w:rPr>
        <w:t xml:space="preserve">в п. 8 </w:t>
      </w:r>
      <w:r w:rsidR="00EC7B3D" w:rsidRPr="0023010B">
        <w:rPr>
          <w:rFonts w:ascii="Times New Roman" w:hAnsi="Times New Roman" w:cs="Times New Roman"/>
          <w:sz w:val="28"/>
          <w:szCs w:val="28"/>
        </w:rPr>
        <w:t>паспорт</w:t>
      </w:r>
      <w:r w:rsidR="00276277" w:rsidRPr="0023010B">
        <w:rPr>
          <w:rFonts w:ascii="Times New Roman" w:hAnsi="Times New Roman" w:cs="Times New Roman"/>
          <w:sz w:val="28"/>
          <w:szCs w:val="28"/>
        </w:rPr>
        <w:t>а</w:t>
      </w:r>
      <w:r w:rsidR="00EC7B3D" w:rsidRPr="0023010B">
        <w:rPr>
          <w:rFonts w:ascii="Times New Roman" w:hAnsi="Times New Roman" w:cs="Times New Roman"/>
          <w:sz w:val="28"/>
          <w:szCs w:val="28"/>
        </w:rPr>
        <w:t xml:space="preserve"> подпрограммы «</w:t>
      </w:r>
      <w:r w:rsidR="00276277" w:rsidRPr="0023010B">
        <w:rPr>
          <w:rFonts w:ascii="Times New Roman" w:hAnsi="Times New Roman" w:cs="Times New Roman"/>
          <w:sz w:val="28"/>
          <w:szCs w:val="28"/>
        </w:rPr>
        <w:t>Объемы финансового обеспечения программы за счет средств районного бюджета по годам ее реализации» цифры и слова «1 430 951,6 тыс. руб.»,   «320 978</w:t>
      </w:r>
      <w:r w:rsidR="006D1913" w:rsidRPr="0023010B">
        <w:rPr>
          <w:rFonts w:ascii="Times New Roman" w:hAnsi="Times New Roman" w:cs="Times New Roman"/>
          <w:sz w:val="28"/>
          <w:szCs w:val="28"/>
        </w:rPr>
        <w:t xml:space="preserve">,0тыс. руб.», </w:t>
      </w:r>
      <w:r w:rsidR="00EA3418" w:rsidRPr="0023010B">
        <w:rPr>
          <w:rFonts w:ascii="Times New Roman" w:hAnsi="Times New Roman" w:cs="Times New Roman"/>
          <w:sz w:val="28"/>
          <w:szCs w:val="28"/>
        </w:rPr>
        <w:t>-</w:t>
      </w:r>
      <w:r w:rsidR="00276277" w:rsidRPr="0023010B">
        <w:rPr>
          <w:rFonts w:ascii="Times New Roman" w:hAnsi="Times New Roman" w:cs="Times New Roman"/>
          <w:sz w:val="28"/>
          <w:szCs w:val="28"/>
        </w:rPr>
        <w:t xml:space="preserve"> заменить</w:t>
      </w:r>
      <w:r w:rsidR="00EA3418" w:rsidRPr="0023010B">
        <w:rPr>
          <w:rFonts w:ascii="Times New Roman" w:hAnsi="Times New Roman" w:cs="Times New Roman"/>
          <w:sz w:val="28"/>
          <w:szCs w:val="28"/>
        </w:rPr>
        <w:t xml:space="preserve"> соответственно цифрами и </w:t>
      </w:r>
      <w:r w:rsidR="00276277" w:rsidRPr="0023010B">
        <w:rPr>
          <w:rFonts w:ascii="Times New Roman" w:hAnsi="Times New Roman" w:cs="Times New Roman"/>
          <w:sz w:val="28"/>
          <w:szCs w:val="28"/>
        </w:rPr>
        <w:t xml:space="preserve"> словами:</w:t>
      </w:r>
      <w:r w:rsidR="004E273F" w:rsidRPr="0023010B">
        <w:rPr>
          <w:rFonts w:ascii="Times New Roman" w:hAnsi="Times New Roman" w:cs="Times New Roman"/>
          <w:sz w:val="28"/>
          <w:szCs w:val="28"/>
        </w:rPr>
        <w:t xml:space="preserve"> «1</w:t>
      </w:r>
      <w:r w:rsidR="000B420D" w:rsidRPr="0023010B">
        <w:rPr>
          <w:rFonts w:ascii="Times New Roman" w:hAnsi="Times New Roman" w:cs="Times New Roman"/>
          <w:sz w:val="28"/>
          <w:szCs w:val="28"/>
        </w:rPr>
        <w:t> 425 153,8</w:t>
      </w:r>
      <w:r w:rsidR="004E273F" w:rsidRPr="0023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273F" w:rsidRPr="002301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E273F" w:rsidRPr="002301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E273F" w:rsidRPr="002301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4E273F" w:rsidRPr="0023010B">
        <w:rPr>
          <w:rFonts w:ascii="Times New Roman" w:hAnsi="Times New Roman" w:cs="Times New Roman"/>
          <w:sz w:val="28"/>
          <w:szCs w:val="28"/>
        </w:rPr>
        <w:t xml:space="preserve">.», </w:t>
      </w:r>
      <w:r w:rsidR="00A40D61" w:rsidRPr="0023010B">
        <w:rPr>
          <w:rFonts w:ascii="Times New Roman" w:hAnsi="Times New Roman" w:cs="Times New Roman"/>
          <w:sz w:val="28"/>
          <w:szCs w:val="28"/>
        </w:rPr>
        <w:t>«</w:t>
      </w:r>
      <w:r w:rsidR="000B420D" w:rsidRPr="0023010B">
        <w:rPr>
          <w:rFonts w:ascii="Times New Roman" w:hAnsi="Times New Roman" w:cs="Times New Roman"/>
          <w:sz w:val="28"/>
          <w:szCs w:val="28"/>
        </w:rPr>
        <w:t>315 180,2</w:t>
      </w:r>
      <w:r w:rsidR="00A40D61" w:rsidRPr="0023010B">
        <w:rPr>
          <w:rFonts w:ascii="Times New Roman" w:hAnsi="Times New Roman" w:cs="Times New Roman"/>
          <w:sz w:val="28"/>
          <w:szCs w:val="28"/>
        </w:rPr>
        <w:t xml:space="preserve"> тыс. руб.».</w:t>
      </w:r>
    </w:p>
    <w:p w:rsidR="00276277" w:rsidRPr="0023010B" w:rsidRDefault="00A40D61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</w:t>
      </w:r>
      <w:r w:rsidR="00654263" w:rsidRPr="0023010B">
        <w:rPr>
          <w:rFonts w:ascii="Times New Roman" w:hAnsi="Times New Roman" w:cs="Times New Roman"/>
          <w:sz w:val="28"/>
          <w:szCs w:val="28"/>
        </w:rPr>
        <w:t>2.Таблицу 2 «Объемы финансового обеспечения реализации муниципальной программы за счет средств районного бюджета» изложить в новой редакции согласно приложению 1 к настоящему Постановлению.</w:t>
      </w:r>
    </w:p>
    <w:p w:rsidR="00A40D61" w:rsidRPr="0023010B" w:rsidRDefault="00A40D61" w:rsidP="00182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1.3.</w:t>
      </w:r>
      <w:r w:rsidRPr="0023010B">
        <w:rPr>
          <w:rFonts w:ascii="Times New Roman" w:hAnsi="Times New Roman" w:cs="Times New Roman"/>
          <w:color w:val="000000"/>
          <w:sz w:val="28"/>
          <w:szCs w:val="28"/>
        </w:rPr>
        <w:t xml:space="preserve"> В пункте паспорта подпрограммы 1 «</w:t>
      </w:r>
      <w:r w:rsidRPr="0023010B">
        <w:rPr>
          <w:rFonts w:ascii="Times New Roman" w:hAnsi="Times New Roman" w:cs="Times New Roman"/>
          <w:sz w:val="28"/>
          <w:szCs w:val="28"/>
        </w:rPr>
        <w:t>Объемы финансового обеспечения подпрограммы 1 за счет средств районного бюджета по годам ее реализации» цифры и слова «921 543,8  тыс. руб.»,  «</w:t>
      </w:r>
      <w:r w:rsidR="000B420D" w:rsidRPr="0023010B">
        <w:rPr>
          <w:rFonts w:ascii="Times New Roman" w:hAnsi="Times New Roman" w:cs="Times New Roman"/>
          <w:sz w:val="28"/>
          <w:szCs w:val="28"/>
        </w:rPr>
        <w:t>219 263,1</w:t>
      </w:r>
      <w:r w:rsidRPr="0023010B">
        <w:rPr>
          <w:rFonts w:ascii="Times New Roman" w:hAnsi="Times New Roman" w:cs="Times New Roman"/>
          <w:sz w:val="28"/>
          <w:szCs w:val="28"/>
        </w:rPr>
        <w:t xml:space="preserve">  тыс. руб.» заменить соответственно цифрами и словами:  «</w:t>
      </w:r>
      <w:r w:rsidR="000B420D" w:rsidRPr="0023010B">
        <w:rPr>
          <w:rFonts w:ascii="Times New Roman" w:hAnsi="Times New Roman" w:cs="Times New Roman"/>
          <w:sz w:val="28"/>
          <w:szCs w:val="28"/>
        </w:rPr>
        <w:t>915 746,0</w:t>
      </w:r>
      <w:r w:rsidRPr="002301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3010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23010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23010B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23010B">
        <w:rPr>
          <w:rFonts w:ascii="Times New Roman" w:hAnsi="Times New Roman" w:cs="Times New Roman"/>
          <w:sz w:val="28"/>
          <w:szCs w:val="28"/>
        </w:rPr>
        <w:t>.», «</w:t>
      </w:r>
      <w:r w:rsidR="000B420D" w:rsidRPr="0023010B">
        <w:rPr>
          <w:rFonts w:ascii="Times New Roman" w:hAnsi="Times New Roman" w:cs="Times New Roman"/>
          <w:sz w:val="28"/>
          <w:szCs w:val="28"/>
        </w:rPr>
        <w:t xml:space="preserve">213 465,3 </w:t>
      </w:r>
      <w:proofErr w:type="spellStart"/>
      <w:r w:rsidR="000B420D" w:rsidRPr="0023010B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="000B420D" w:rsidRPr="0023010B">
        <w:rPr>
          <w:rFonts w:ascii="Times New Roman" w:hAnsi="Times New Roman" w:cs="Times New Roman"/>
          <w:sz w:val="28"/>
          <w:szCs w:val="28"/>
        </w:rPr>
        <w:t>.»</w:t>
      </w:r>
      <w:r w:rsidRPr="0023010B">
        <w:rPr>
          <w:rFonts w:ascii="Times New Roman" w:hAnsi="Times New Roman" w:cs="Times New Roman"/>
          <w:sz w:val="28"/>
          <w:szCs w:val="28"/>
        </w:rPr>
        <w:t>.</w:t>
      </w:r>
    </w:p>
    <w:p w:rsidR="006A2748" w:rsidRPr="0023010B" w:rsidRDefault="006A2748" w:rsidP="00182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color w:val="000000"/>
          <w:sz w:val="28"/>
          <w:szCs w:val="28"/>
        </w:rPr>
        <w:t>1.4.</w:t>
      </w:r>
      <w:r w:rsidRPr="0023010B">
        <w:rPr>
          <w:rFonts w:ascii="Times New Roman" w:hAnsi="Times New Roman" w:cs="Times New Roman"/>
          <w:sz w:val="28"/>
          <w:szCs w:val="28"/>
        </w:rPr>
        <w:t xml:space="preserve"> Таблицу 3 </w:t>
      </w:r>
      <w:r w:rsidRPr="0023010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23010B">
        <w:rPr>
          <w:rFonts w:ascii="Times New Roman" w:hAnsi="Times New Roman" w:cs="Times New Roman"/>
          <w:sz w:val="28"/>
          <w:szCs w:val="28"/>
        </w:rPr>
        <w:t>Объем финансового обеспечения  реализации муниципальной программы подпрограммы 1 за счет средств районного бюджета» изложить в новой редакции согласно приложению 2</w:t>
      </w:r>
      <w:r w:rsidR="00E260A8" w:rsidRPr="0023010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2301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6A2748" w:rsidRPr="0023010B" w:rsidRDefault="006A2748" w:rsidP="0018295C">
      <w:pPr>
        <w:tabs>
          <w:tab w:val="left" w:pos="95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1.5. Таблицу 6 «Объем финансового обеспечения реализации основных мероприятий подпрограммы 1 за счет бюджетных средств» изложить в новой редакции согласно приложению 3</w:t>
      </w:r>
      <w:r w:rsidR="00E260A8" w:rsidRPr="0023010B">
        <w:rPr>
          <w:rFonts w:ascii="Times New Roman" w:hAnsi="Times New Roman" w:cs="Times New Roman"/>
          <w:sz w:val="28"/>
          <w:szCs w:val="28"/>
        </w:rPr>
        <w:t xml:space="preserve"> к настоящему П</w:t>
      </w:r>
      <w:r w:rsidRPr="0023010B">
        <w:rPr>
          <w:rFonts w:ascii="Times New Roman" w:hAnsi="Times New Roman" w:cs="Times New Roman"/>
          <w:sz w:val="28"/>
          <w:szCs w:val="28"/>
        </w:rPr>
        <w:t>остановлению.</w:t>
      </w:r>
    </w:p>
    <w:p w:rsidR="00E260A8" w:rsidRPr="0023010B" w:rsidRDefault="00E260A8" w:rsidP="0091423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1.6.</w:t>
      </w:r>
      <w:r w:rsidRPr="0023010B">
        <w:rPr>
          <w:rFonts w:ascii="Times New Roman" w:hAnsi="Times New Roman" w:cs="Times New Roman"/>
          <w:color w:val="000000"/>
          <w:sz w:val="28"/>
          <w:szCs w:val="28"/>
        </w:rPr>
        <w:t xml:space="preserve"> Характеристику муниципальной программы Харовского муниципального района «Развитие образования Харовского муниципального района на 2019-2023 годы»» изложить в новой редакции согласно приложению 4 к настоящему Постановлению</w:t>
      </w:r>
      <w:r w:rsidR="00914231" w:rsidRPr="0023010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C7B3D" w:rsidRPr="0023010B" w:rsidRDefault="00914231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lastRenderedPageBreak/>
        <w:t>1.7. П</w:t>
      </w:r>
      <w:r w:rsidR="00EC7B3D" w:rsidRPr="0023010B">
        <w:rPr>
          <w:rFonts w:ascii="Times New Roman" w:hAnsi="Times New Roman" w:cs="Times New Roman"/>
          <w:sz w:val="28"/>
          <w:szCs w:val="28"/>
        </w:rPr>
        <w:t xml:space="preserve">аспорт подпрограммы «Развитие общего и дополнительного образования детей»  «ожидаемые  результаты реализации подпрограммы 1» дополнить словами: </w:t>
      </w:r>
    </w:p>
    <w:p w:rsidR="000A08DC" w:rsidRPr="0023010B" w:rsidRDefault="000A08DC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«количество 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Федерации» к 2022 году  100 % и сохранение его в 2023  году на том же уровне;</w:t>
      </w:r>
    </w:p>
    <w:p w:rsidR="00FF5413" w:rsidRPr="0023010B" w:rsidRDefault="00914231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1.8</w:t>
      </w:r>
      <w:r w:rsidR="00615573" w:rsidRPr="0023010B">
        <w:rPr>
          <w:rFonts w:ascii="Times New Roman" w:hAnsi="Times New Roman" w:cs="Times New Roman"/>
          <w:sz w:val="28"/>
          <w:szCs w:val="28"/>
        </w:rPr>
        <w:t>. Д</w:t>
      </w:r>
      <w:r w:rsidR="00C27B6F" w:rsidRPr="0023010B">
        <w:rPr>
          <w:rFonts w:ascii="Times New Roman" w:hAnsi="Times New Roman" w:cs="Times New Roman"/>
          <w:sz w:val="28"/>
          <w:szCs w:val="28"/>
        </w:rPr>
        <w:t xml:space="preserve">ополнить раздел «Цели, задачи и целевые показатели (индикаторы) подпрограммы 1» </w:t>
      </w:r>
      <w:r w:rsidR="00FF5413" w:rsidRPr="0023010B">
        <w:rPr>
          <w:rFonts w:ascii="Times New Roman" w:hAnsi="Times New Roman" w:cs="Times New Roman"/>
          <w:sz w:val="28"/>
          <w:szCs w:val="28"/>
        </w:rPr>
        <w:t xml:space="preserve"> положения «в результате реализации подпрограммы 1 будет обеспечено достижение следующих результатов» следующими словами: </w:t>
      </w:r>
    </w:p>
    <w:p w:rsidR="000A08DC" w:rsidRPr="0023010B" w:rsidRDefault="00FF5413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-«</w:t>
      </w:r>
      <w:r w:rsidR="00502D3F" w:rsidRPr="0023010B">
        <w:rPr>
          <w:rFonts w:ascii="Times New Roman" w:hAnsi="Times New Roman" w:cs="Times New Roman"/>
          <w:sz w:val="28"/>
          <w:szCs w:val="28"/>
        </w:rPr>
        <w:t>с</w:t>
      </w:r>
      <w:r w:rsidR="000A08DC" w:rsidRPr="0023010B">
        <w:rPr>
          <w:rFonts w:ascii="Times New Roman" w:hAnsi="Times New Roman" w:cs="Times New Roman"/>
          <w:sz w:val="28"/>
          <w:szCs w:val="28"/>
        </w:rPr>
        <w:t>охранение в 2023 году показателя «количество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Федерации»  на уровне 100 %».</w:t>
      </w:r>
    </w:p>
    <w:p w:rsidR="00CA1423" w:rsidRPr="0023010B" w:rsidRDefault="00914231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1.9</w:t>
      </w:r>
      <w:r w:rsidR="00FF2CC7" w:rsidRPr="0023010B">
        <w:rPr>
          <w:rFonts w:ascii="Times New Roman" w:hAnsi="Times New Roman" w:cs="Times New Roman"/>
          <w:sz w:val="28"/>
          <w:szCs w:val="28"/>
        </w:rPr>
        <w:t>.</w:t>
      </w:r>
      <w:r w:rsidR="00B838E1" w:rsidRPr="0023010B">
        <w:rPr>
          <w:rFonts w:ascii="Times New Roman" w:hAnsi="Times New Roman" w:cs="Times New Roman"/>
          <w:sz w:val="28"/>
          <w:szCs w:val="28"/>
        </w:rPr>
        <w:t xml:space="preserve"> </w:t>
      </w:r>
      <w:r w:rsidR="00CA1423" w:rsidRPr="0023010B">
        <w:rPr>
          <w:rFonts w:ascii="Times New Roman" w:hAnsi="Times New Roman" w:cs="Times New Roman"/>
          <w:sz w:val="28"/>
          <w:szCs w:val="28"/>
        </w:rPr>
        <w:t>Таблицу 5 «Сведения о п</w:t>
      </w:r>
      <w:r w:rsidR="00B45244" w:rsidRPr="0023010B">
        <w:rPr>
          <w:rFonts w:ascii="Times New Roman" w:hAnsi="Times New Roman" w:cs="Times New Roman"/>
          <w:sz w:val="28"/>
          <w:szCs w:val="28"/>
        </w:rPr>
        <w:t>о</w:t>
      </w:r>
      <w:r w:rsidR="00CA1423" w:rsidRPr="0023010B">
        <w:rPr>
          <w:rFonts w:ascii="Times New Roman" w:hAnsi="Times New Roman" w:cs="Times New Roman"/>
          <w:sz w:val="28"/>
          <w:szCs w:val="28"/>
        </w:rPr>
        <w:t>рядке сбора информации и методике расчета целевых показателей (индикаторов) подпрограммы 1» до</w:t>
      </w:r>
      <w:r w:rsidR="00B8778F" w:rsidRPr="0023010B">
        <w:rPr>
          <w:rFonts w:ascii="Times New Roman" w:hAnsi="Times New Roman" w:cs="Times New Roman"/>
          <w:sz w:val="28"/>
          <w:szCs w:val="28"/>
        </w:rPr>
        <w:t>полнить целевым показателем № 22</w:t>
      </w:r>
      <w:r w:rsidR="00B838E1" w:rsidRPr="0023010B">
        <w:rPr>
          <w:rFonts w:ascii="Times New Roman" w:hAnsi="Times New Roman" w:cs="Times New Roman"/>
          <w:sz w:val="28"/>
          <w:szCs w:val="28"/>
        </w:rPr>
        <w:t xml:space="preserve"> согласно п</w:t>
      </w:r>
      <w:r w:rsidR="00CA1423" w:rsidRPr="0023010B">
        <w:rPr>
          <w:rFonts w:ascii="Times New Roman" w:hAnsi="Times New Roman" w:cs="Times New Roman"/>
          <w:sz w:val="28"/>
          <w:szCs w:val="28"/>
        </w:rPr>
        <w:t>рилож</w:t>
      </w:r>
      <w:r w:rsidR="00117E51" w:rsidRPr="0023010B">
        <w:rPr>
          <w:rFonts w:ascii="Times New Roman" w:hAnsi="Times New Roman" w:cs="Times New Roman"/>
          <w:sz w:val="28"/>
          <w:szCs w:val="28"/>
        </w:rPr>
        <w:t>е</w:t>
      </w:r>
      <w:r w:rsidR="00B838E1" w:rsidRPr="0023010B">
        <w:rPr>
          <w:rFonts w:ascii="Times New Roman" w:hAnsi="Times New Roman" w:cs="Times New Roman"/>
          <w:sz w:val="28"/>
          <w:szCs w:val="28"/>
        </w:rPr>
        <w:t>нию 5</w:t>
      </w:r>
      <w:r w:rsidR="00CA1423" w:rsidRPr="0023010B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B8778F" w:rsidRPr="0023010B">
        <w:rPr>
          <w:rFonts w:ascii="Times New Roman" w:hAnsi="Times New Roman" w:cs="Times New Roman"/>
          <w:sz w:val="28"/>
          <w:szCs w:val="28"/>
        </w:rPr>
        <w:t>Постановлению.</w:t>
      </w:r>
    </w:p>
    <w:p w:rsidR="00F71459" w:rsidRPr="0023010B" w:rsidRDefault="003D4D1C" w:rsidP="00C14FF2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2. Настоящее постановление  вступает в силу со дня его официального опубликования в «Официальном вестнике» - приложение к районной г</w:t>
      </w:r>
      <w:r w:rsidR="003404FD" w:rsidRPr="0023010B">
        <w:rPr>
          <w:rFonts w:ascii="Times New Roman" w:hAnsi="Times New Roman" w:cs="Times New Roman"/>
          <w:sz w:val="28"/>
          <w:szCs w:val="28"/>
        </w:rPr>
        <w:t xml:space="preserve">азете «Призыв» и </w:t>
      </w:r>
      <w:r w:rsidR="00285C13" w:rsidRPr="0023010B">
        <w:rPr>
          <w:rFonts w:ascii="Times New Roman" w:hAnsi="Times New Roman" w:cs="Times New Roman"/>
          <w:sz w:val="28"/>
          <w:szCs w:val="28"/>
        </w:rPr>
        <w:t xml:space="preserve">подлежит размещению </w:t>
      </w:r>
      <w:r w:rsidR="003404FD" w:rsidRPr="0023010B">
        <w:rPr>
          <w:rFonts w:ascii="Times New Roman" w:hAnsi="Times New Roman" w:cs="Times New Roman"/>
          <w:sz w:val="28"/>
          <w:szCs w:val="28"/>
        </w:rPr>
        <w:t>на официальном</w:t>
      </w:r>
      <w:r w:rsidRPr="0023010B">
        <w:rPr>
          <w:rFonts w:ascii="Times New Roman" w:hAnsi="Times New Roman" w:cs="Times New Roman"/>
          <w:sz w:val="28"/>
          <w:szCs w:val="28"/>
        </w:rPr>
        <w:t xml:space="preserve"> сайте администрации Харовского муниципального района в информационно-телекоммуникационной сети «Интернет».</w:t>
      </w:r>
    </w:p>
    <w:p w:rsidR="00C14FF2" w:rsidRPr="0023010B" w:rsidRDefault="00C14FF2" w:rsidP="00C1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539DB" w:rsidRPr="0023010B" w:rsidRDefault="006539DB" w:rsidP="00C14FF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14FF2" w:rsidRPr="0023010B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4FF2" w:rsidRPr="0023010B" w:rsidRDefault="00C14FF2" w:rsidP="00C14FF2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C14FF2" w:rsidRPr="0023010B" w:rsidRDefault="00C14FF2" w:rsidP="00C14FF2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3010B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 w:rsidRPr="0023010B"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C14FF2" w:rsidRPr="0023010B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Pr="0023010B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Pr="0023010B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Pr="0023010B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14FF2" w:rsidRPr="0023010B" w:rsidRDefault="00C14FF2" w:rsidP="00C14FF2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631B" w:rsidRPr="0023010B" w:rsidRDefault="006D631B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</w:pPr>
    </w:p>
    <w:p w:rsidR="003E40F6" w:rsidRPr="0023010B" w:rsidRDefault="003E40F6">
      <w:pPr>
        <w:rPr>
          <w:rFonts w:ascii="Times New Roman" w:hAnsi="Times New Roman" w:cs="Times New Roman"/>
        </w:rPr>
        <w:sectPr w:rsidR="003E40F6" w:rsidRPr="0023010B" w:rsidSect="003F180C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654263" w:rsidRPr="0023010B" w:rsidRDefault="00654263" w:rsidP="00654263">
      <w:pPr>
        <w:pStyle w:val="ConsPlusNormal"/>
        <w:ind w:firstLine="539"/>
        <w:jc w:val="right"/>
      </w:pPr>
      <w:r w:rsidRPr="0023010B">
        <w:lastRenderedPageBreak/>
        <w:t xml:space="preserve">Приложение 1 к постановлению администрации </w:t>
      </w:r>
    </w:p>
    <w:p w:rsidR="00654263" w:rsidRPr="0023010B" w:rsidRDefault="00654263" w:rsidP="00654263">
      <w:pPr>
        <w:pStyle w:val="ConsPlusNormal"/>
        <w:ind w:firstLine="539"/>
        <w:jc w:val="right"/>
      </w:pPr>
      <w:r w:rsidRPr="0023010B">
        <w:t xml:space="preserve">Харовского муниципального района </w:t>
      </w:r>
    </w:p>
    <w:p w:rsidR="00654263" w:rsidRPr="0023010B" w:rsidRDefault="00DC57D6" w:rsidP="00654263">
      <w:pPr>
        <w:pStyle w:val="ConsPlusNormal"/>
        <w:ind w:firstLine="539"/>
        <w:jc w:val="right"/>
      </w:pPr>
      <w:r>
        <w:t>от 19.07.2022г.  №932</w:t>
      </w:r>
    </w:p>
    <w:p w:rsidR="00654263" w:rsidRPr="0023010B" w:rsidRDefault="00654263" w:rsidP="00654263">
      <w:pPr>
        <w:pStyle w:val="ConsPlusNormal"/>
        <w:spacing w:before="240"/>
        <w:ind w:firstLine="540"/>
        <w:jc w:val="right"/>
      </w:pPr>
      <w:r w:rsidRPr="0023010B">
        <w:rPr>
          <w:sz w:val="28"/>
          <w:szCs w:val="28"/>
        </w:rPr>
        <w:t xml:space="preserve">                                                                                        Таблица 2 </w:t>
      </w:r>
    </w:p>
    <w:p w:rsidR="00654263" w:rsidRPr="0023010B" w:rsidRDefault="00654263" w:rsidP="00654263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23010B">
        <w:rPr>
          <w:sz w:val="28"/>
          <w:szCs w:val="28"/>
        </w:rPr>
        <w:t xml:space="preserve">Объем финансового обеспечения  реализации муниципальной программы за счет средств районного бюджета </w:t>
      </w:r>
    </w:p>
    <w:p w:rsidR="00654263" w:rsidRPr="0023010B" w:rsidRDefault="00654263" w:rsidP="00654263">
      <w:pPr>
        <w:pStyle w:val="ConsPlusNormal"/>
        <w:spacing w:before="240"/>
        <w:ind w:firstLine="540"/>
        <w:jc w:val="center"/>
        <w:rPr>
          <w:sz w:val="28"/>
          <w:szCs w:val="28"/>
        </w:rPr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654263" w:rsidRPr="0023010B" w:rsidTr="006D1913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Расходы (тыс. руб.)</w:t>
            </w:r>
          </w:p>
        </w:tc>
      </w:tr>
      <w:tr w:rsidR="00654263" w:rsidRPr="0023010B" w:rsidTr="006D1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spacing w:before="240"/>
              <w:jc w:val="center"/>
            </w:pPr>
            <w:r w:rsidRPr="0023010B">
              <w:t>2023 год</w:t>
            </w:r>
          </w:p>
        </w:tc>
      </w:tr>
      <w:tr w:rsidR="00654263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</w:pPr>
            <w:r w:rsidRPr="0023010B">
              <w:t>7</w:t>
            </w:r>
          </w:p>
        </w:tc>
      </w:tr>
      <w:tr w:rsidR="00654263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 xml:space="preserve">Итого по  программе -   </w:t>
            </w:r>
          </w:p>
          <w:p w:rsidR="00654263" w:rsidRPr="0023010B" w:rsidRDefault="00654263" w:rsidP="005D2946">
            <w:pPr>
              <w:pStyle w:val="ConsPlusNormal"/>
            </w:pPr>
            <w:r w:rsidRPr="0023010B">
              <w:rPr>
                <w:i/>
              </w:rPr>
              <w:t>1</w:t>
            </w:r>
            <w:r w:rsidR="005D2946" w:rsidRPr="0023010B">
              <w:rPr>
                <w:i/>
              </w:rPr>
              <w:t xml:space="preserve"> 425 153,8 </w:t>
            </w:r>
            <w:r w:rsidRPr="0023010B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286 241,7</w:t>
            </w:r>
          </w:p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D191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315 180,2</w:t>
            </w:r>
          </w:p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282 347,4</w:t>
            </w:r>
          </w:p>
        </w:tc>
      </w:tr>
      <w:tr w:rsidR="00654263" w:rsidRPr="0023010B" w:rsidTr="006D1913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98 170,9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93 994,5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87 586,8</w:t>
            </w:r>
          </w:p>
        </w:tc>
      </w:tr>
      <w:tr w:rsidR="00654263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188 070,8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221 185,7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194 760,6</w:t>
            </w:r>
          </w:p>
        </w:tc>
      </w:tr>
      <w:tr w:rsidR="00654263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rPr>
                <w:i/>
              </w:rPr>
            </w:pPr>
          </w:p>
        </w:tc>
      </w:tr>
      <w:tr w:rsidR="005D2946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</w:pPr>
            <w:r w:rsidRPr="0023010B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</w:pPr>
            <w:r w:rsidRPr="0023010B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274 095,5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267 289,0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286 241,7</w:t>
            </w:r>
          </w:p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A54624" w:rsidP="00A54624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314 548,0</w:t>
            </w:r>
          </w:p>
          <w:p w:rsidR="005D2946" w:rsidRPr="0023010B" w:rsidRDefault="005D2946" w:rsidP="00A54624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282 347,4</w:t>
            </w:r>
          </w:p>
        </w:tc>
      </w:tr>
      <w:tr w:rsidR="005D2946" w:rsidRPr="0023010B" w:rsidTr="00A54624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5D2946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</w:pPr>
            <w:r w:rsidRPr="0023010B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95 774,2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86 617,1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98 170,9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946" w:rsidRPr="0023010B" w:rsidRDefault="00A54624" w:rsidP="00A54624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93 994,4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87 586,8</w:t>
            </w:r>
          </w:p>
        </w:tc>
      </w:tr>
      <w:tr w:rsidR="005D2946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5D2946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178 321,3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180 671,9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188 070,8</w:t>
            </w:r>
          </w:p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946" w:rsidRPr="0023010B" w:rsidRDefault="00A54624" w:rsidP="00A54624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220 553,6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946" w:rsidRPr="0023010B" w:rsidRDefault="005D2946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194 760,6</w:t>
            </w:r>
          </w:p>
        </w:tc>
      </w:tr>
      <w:tr w:rsidR="00654263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263" w:rsidRPr="0023010B" w:rsidRDefault="00654263" w:rsidP="006D1913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263" w:rsidRPr="0023010B" w:rsidRDefault="00654263" w:rsidP="006D1913">
            <w:pPr>
              <w:pStyle w:val="ConsPlusNormal"/>
              <w:jc w:val="center"/>
              <w:rPr>
                <w:i/>
              </w:rPr>
            </w:pPr>
          </w:p>
        </w:tc>
      </w:tr>
      <w:tr w:rsidR="00A54624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  <w:r w:rsidRPr="0023010B">
              <w:t xml:space="preserve">Администрация Харовского муниципального </w:t>
            </w:r>
            <w:r w:rsidRPr="0023010B">
              <w:lastRenderedPageBreak/>
              <w:t>района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  <w:r w:rsidRPr="0023010B"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A54624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A54624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  <w:r w:rsidRPr="0023010B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A54624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A54624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A54624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A54624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A54624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A54624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624" w:rsidRPr="0023010B" w:rsidRDefault="00A54624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</w:tbl>
    <w:p w:rsidR="00654263" w:rsidRPr="0023010B" w:rsidRDefault="00654263" w:rsidP="00654263">
      <w:pPr>
        <w:pStyle w:val="ConsPlusNormal"/>
        <w:spacing w:before="240"/>
        <w:ind w:firstLine="540"/>
        <w:jc w:val="center"/>
        <w:rPr>
          <w:sz w:val="28"/>
          <w:szCs w:val="28"/>
        </w:rPr>
      </w:pPr>
      <w:r w:rsidRPr="0023010B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654263" w:rsidRPr="0023010B" w:rsidRDefault="00654263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54624" w:rsidRPr="0023010B" w:rsidRDefault="00A54624" w:rsidP="00A40D61">
      <w:pPr>
        <w:pStyle w:val="ConsPlusNormal"/>
        <w:ind w:firstLine="539"/>
        <w:jc w:val="right"/>
      </w:pPr>
    </w:p>
    <w:p w:rsidR="00A40D61" w:rsidRPr="0023010B" w:rsidRDefault="00A40D61" w:rsidP="00A40D61">
      <w:pPr>
        <w:pStyle w:val="ConsPlusNormal"/>
        <w:ind w:firstLine="539"/>
        <w:jc w:val="right"/>
      </w:pPr>
      <w:r w:rsidRPr="0023010B">
        <w:lastRenderedPageBreak/>
        <w:t>Приложение 2 к постановлению администрации</w:t>
      </w:r>
    </w:p>
    <w:p w:rsidR="00A40D61" w:rsidRPr="0023010B" w:rsidRDefault="00A40D61" w:rsidP="00A40D61">
      <w:pPr>
        <w:pStyle w:val="ConsPlusNormal"/>
        <w:ind w:firstLine="539"/>
        <w:jc w:val="right"/>
      </w:pPr>
      <w:r w:rsidRPr="0023010B">
        <w:t xml:space="preserve">Харовского муниципального района </w:t>
      </w:r>
    </w:p>
    <w:p w:rsidR="00A40D61" w:rsidRPr="0023010B" w:rsidRDefault="004A5E31" w:rsidP="00A40D61">
      <w:pPr>
        <w:pStyle w:val="ConsPlusNormal"/>
        <w:ind w:firstLine="539"/>
        <w:jc w:val="right"/>
      </w:pPr>
      <w:r>
        <w:t>от 19.07.2022г.  № 932</w:t>
      </w:r>
    </w:p>
    <w:p w:rsidR="00A40D61" w:rsidRPr="0023010B" w:rsidRDefault="00A40D61" w:rsidP="00A40D61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A40D61">
      <w:pPr>
        <w:pStyle w:val="ConsPlusNormal"/>
        <w:ind w:firstLine="539"/>
        <w:jc w:val="right"/>
        <w:rPr>
          <w:sz w:val="28"/>
          <w:szCs w:val="28"/>
        </w:rPr>
      </w:pPr>
      <w:r w:rsidRPr="0023010B">
        <w:rPr>
          <w:sz w:val="28"/>
          <w:szCs w:val="28"/>
        </w:rPr>
        <w:t xml:space="preserve">Таблица 2 </w:t>
      </w:r>
    </w:p>
    <w:p w:rsidR="00A40D61" w:rsidRPr="0023010B" w:rsidRDefault="00A40D61" w:rsidP="00A40D61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A40D61">
      <w:pPr>
        <w:pStyle w:val="ConsPlusNormal"/>
        <w:ind w:firstLine="539"/>
        <w:jc w:val="center"/>
        <w:rPr>
          <w:sz w:val="28"/>
          <w:szCs w:val="28"/>
        </w:rPr>
      </w:pPr>
      <w:r w:rsidRPr="0023010B">
        <w:rPr>
          <w:sz w:val="28"/>
          <w:szCs w:val="28"/>
        </w:rPr>
        <w:t>Объем финансового обеспечения  реализации муниципальной программы</w:t>
      </w:r>
    </w:p>
    <w:p w:rsidR="00A40D61" w:rsidRPr="0023010B" w:rsidRDefault="00A40D61" w:rsidP="00A40D61">
      <w:pPr>
        <w:pStyle w:val="ConsPlusNormal"/>
        <w:ind w:firstLine="539"/>
        <w:jc w:val="center"/>
      </w:pPr>
      <w:r w:rsidRPr="0023010B">
        <w:rPr>
          <w:sz w:val="28"/>
          <w:szCs w:val="28"/>
        </w:rPr>
        <w:t xml:space="preserve"> подпрограммы 1 за счет средств районного бюджета</w:t>
      </w:r>
    </w:p>
    <w:p w:rsidR="00A40D61" w:rsidRPr="0023010B" w:rsidRDefault="00A40D61" w:rsidP="00A40D61">
      <w:pPr>
        <w:pStyle w:val="ConsPlusNormal"/>
        <w:ind w:firstLine="539"/>
        <w:jc w:val="right"/>
      </w:pPr>
    </w:p>
    <w:tbl>
      <w:tblPr>
        <w:tblW w:w="156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3"/>
        <w:gridCol w:w="6498"/>
        <w:gridCol w:w="1418"/>
        <w:gridCol w:w="1275"/>
        <w:gridCol w:w="1418"/>
        <w:gridCol w:w="1276"/>
        <w:gridCol w:w="1446"/>
      </w:tblGrid>
      <w:tr w:rsidR="00A40D61" w:rsidRPr="0023010B" w:rsidTr="006D1913">
        <w:trPr>
          <w:trHeight w:val="239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Ответственный исполнитель, исполнители, итого по государственной программе</w:t>
            </w:r>
          </w:p>
        </w:tc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Источник финансового обеспечения</w:t>
            </w:r>
          </w:p>
        </w:tc>
        <w:tc>
          <w:tcPr>
            <w:tcW w:w="68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Расходы (тыс. руб.)</w:t>
            </w:r>
          </w:p>
        </w:tc>
      </w:tr>
      <w:tr w:rsidR="00A40D61" w:rsidRPr="0023010B" w:rsidTr="006D191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/>
        </w:tc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2022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spacing w:before="240"/>
              <w:jc w:val="center"/>
            </w:pPr>
            <w:r w:rsidRPr="0023010B">
              <w:t>2023 год</w:t>
            </w:r>
          </w:p>
        </w:tc>
      </w:tr>
      <w:tr w:rsidR="00A40D61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1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</w:pPr>
            <w:r w:rsidRPr="0023010B">
              <w:t>7</w:t>
            </w:r>
          </w:p>
        </w:tc>
      </w:tr>
      <w:tr w:rsidR="00A40D61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 xml:space="preserve">Итого по  программе -   </w:t>
            </w:r>
          </w:p>
          <w:p w:rsidR="00A40D61" w:rsidRPr="0023010B" w:rsidRDefault="00C44139" w:rsidP="006D1913">
            <w:pPr>
              <w:pStyle w:val="ConsPlusNormal"/>
            </w:pPr>
            <w:r w:rsidRPr="0023010B">
              <w:rPr>
                <w:i/>
              </w:rPr>
              <w:t>915 746,0</w:t>
            </w:r>
            <w:r w:rsidR="00A40D61" w:rsidRPr="0023010B">
              <w:rPr>
                <w:i/>
              </w:rPr>
              <w:t xml:space="preserve"> </w:t>
            </w:r>
            <w:r w:rsidR="00A40D61" w:rsidRPr="0023010B">
              <w:t>тыс. рублей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184 946,3</w:t>
            </w:r>
          </w:p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213 465,3</w:t>
            </w:r>
          </w:p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183 125,9</w:t>
            </w:r>
          </w:p>
        </w:tc>
      </w:tr>
      <w:tr w:rsidR="00A40D61" w:rsidRPr="0023010B" w:rsidTr="006D1913">
        <w:trPr>
          <w:trHeight w:val="223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 xml:space="preserve">собственные доходы  районного бюджета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50 229,4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56 873,4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C44139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54 270,5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49 914,1</w:t>
            </w:r>
          </w:p>
        </w:tc>
      </w:tr>
      <w:tr w:rsidR="00A40D61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117 280,6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128 072,9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C44139" w:rsidP="00A40D61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159 194,8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133 211,8</w:t>
            </w:r>
          </w:p>
        </w:tc>
      </w:tr>
      <w:tr w:rsidR="00A40D61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rPr>
                <w:i/>
              </w:rPr>
            </w:pPr>
          </w:p>
        </w:tc>
      </w:tr>
      <w:tr w:rsidR="00C44139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</w:pPr>
            <w:r w:rsidRPr="0023010B">
              <w:t>Ответственный исполнитель – Управление образования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</w:pPr>
            <w:r w:rsidRPr="0023010B"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166 698,5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167 510,0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184 946,3</w:t>
            </w:r>
          </w:p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39" w:rsidRPr="0023010B" w:rsidRDefault="0046616B" w:rsidP="00C44139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212 833,1</w:t>
            </w:r>
          </w:p>
          <w:p w:rsidR="00C44139" w:rsidRPr="0023010B" w:rsidRDefault="00C44139" w:rsidP="00C44139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183 125,9</w:t>
            </w:r>
          </w:p>
        </w:tc>
      </w:tr>
      <w:tr w:rsidR="00C44139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39" w:rsidRPr="0023010B" w:rsidRDefault="00C44139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</w:pPr>
            <w:r w:rsidRPr="0023010B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53 415,0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50 229,4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56 873,4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46616B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54 270,</w:t>
            </w:r>
            <w:r w:rsidR="0046616B" w:rsidRPr="0023010B">
              <w:rPr>
                <w:i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49 914,1</w:t>
            </w:r>
          </w:p>
        </w:tc>
      </w:tr>
      <w:tr w:rsidR="00C44139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139" w:rsidRPr="0023010B" w:rsidRDefault="00C44139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113 283,5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117 280,6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128 072,9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46616B" w:rsidP="00C44139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158 562,7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139" w:rsidRPr="0023010B" w:rsidRDefault="00C44139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133 211,8</w:t>
            </w:r>
          </w:p>
        </w:tc>
      </w:tr>
      <w:tr w:rsidR="00A40D61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D61" w:rsidRPr="0023010B" w:rsidRDefault="00A40D61" w:rsidP="006D1913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D61" w:rsidRPr="0023010B" w:rsidRDefault="00A40D61" w:rsidP="006D1913">
            <w:pPr>
              <w:pStyle w:val="ConsPlusNormal"/>
              <w:jc w:val="center"/>
              <w:rPr>
                <w:i/>
              </w:rPr>
            </w:pPr>
          </w:p>
        </w:tc>
      </w:tr>
      <w:tr w:rsidR="0046616B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</w:pPr>
            <w:r w:rsidRPr="0023010B">
              <w:t xml:space="preserve">Администрация Харовского </w:t>
            </w:r>
            <w:r w:rsidRPr="0023010B">
              <w:lastRenderedPageBreak/>
              <w:t>муниципального района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A54624">
            <w:pPr>
              <w:pStyle w:val="ConsPlusNormal"/>
            </w:pPr>
            <w:r w:rsidRPr="0023010B">
              <w:lastRenderedPageBreak/>
              <w:t>всего, в том числе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FC5EC9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46616B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A54624">
            <w:pPr>
              <w:pStyle w:val="ConsPlusNormal"/>
            </w:pPr>
            <w:r w:rsidRPr="0023010B">
              <w:t>собственные доходы  бюджета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FC5EC9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46616B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A54624">
            <w:pPr>
              <w:pStyle w:val="ConsPlusNormal"/>
            </w:pPr>
            <w:r w:rsidRPr="0023010B">
              <w:t>субвенции и субсидии областного  и (или)  федерального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FC5EC9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46616B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  <w:tr w:rsidR="0046616B" w:rsidRPr="0023010B" w:rsidTr="006D1913"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</w:pP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A54624">
            <w:pPr>
              <w:pStyle w:val="ConsPlusNormal"/>
            </w:pPr>
            <w:r w:rsidRPr="0023010B">
              <w:t>безвозмездные поступления физических 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6D1913">
            <w:pPr>
              <w:pStyle w:val="ConsPlusNormal"/>
              <w:jc w:val="center"/>
              <w:rPr>
                <w:i/>
              </w:rPr>
            </w:pPr>
            <w:r w:rsidRPr="0023010B">
              <w:rPr>
                <w:i/>
              </w:rPr>
              <w:t>0,0</w:t>
            </w:r>
          </w:p>
        </w:tc>
      </w:tr>
    </w:tbl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46616B" w:rsidRPr="0023010B" w:rsidRDefault="0046616B" w:rsidP="008B6301">
      <w:pPr>
        <w:pStyle w:val="ConsPlusNormal"/>
        <w:ind w:firstLine="539"/>
        <w:jc w:val="right"/>
      </w:pPr>
    </w:p>
    <w:p w:rsidR="008B6301" w:rsidRPr="0023010B" w:rsidRDefault="008B6301" w:rsidP="008B6301">
      <w:pPr>
        <w:pStyle w:val="ConsPlusNormal"/>
        <w:ind w:firstLine="539"/>
        <w:jc w:val="right"/>
      </w:pPr>
      <w:r w:rsidRPr="0023010B">
        <w:lastRenderedPageBreak/>
        <w:t>Приложение 3 к постановлению администрации</w:t>
      </w:r>
    </w:p>
    <w:p w:rsidR="008B6301" w:rsidRPr="0023010B" w:rsidRDefault="008B6301" w:rsidP="008B6301">
      <w:pPr>
        <w:pStyle w:val="ConsPlusNormal"/>
        <w:ind w:firstLine="539"/>
        <w:jc w:val="right"/>
      </w:pPr>
      <w:r w:rsidRPr="0023010B">
        <w:t xml:space="preserve">Харовского муниципального района </w:t>
      </w:r>
    </w:p>
    <w:p w:rsidR="008B6301" w:rsidRPr="0023010B" w:rsidRDefault="004A5E31" w:rsidP="008B6301">
      <w:pPr>
        <w:pStyle w:val="ConsPlusNormal"/>
        <w:ind w:firstLine="539"/>
        <w:jc w:val="right"/>
      </w:pPr>
      <w:r>
        <w:t>от 19.07.2022г.  № 932</w:t>
      </w:r>
    </w:p>
    <w:p w:rsidR="008B6301" w:rsidRPr="0023010B" w:rsidRDefault="008B6301" w:rsidP="008B6301">
      <w:pPr>
        <w:ind w:left="-709"/>
        <w:jc w:val="right"/>
        <w:rPr>
          <w:sz w:val="28"/>
          <w:szCs w:val="28"/>
        </w:rPr>
      </w:pPr>
    </w:p>
    <w:p w:rsidR="008B6301" w:rsidRPr="0023010B" w:rsidRDefault="008B6301" w:rsidP="008B6301">
      <w:pPr>
        <w:ind w:left="-709"/>
        <w:jc w:val="right"/>
        <w:rPr>
          <w:sz w:val="28"/>
          <w:szCs w:val="28"/>
        </w:rPr>
      </w:pPr>
      <w:r w:rsidRPr="0023010B">
        <w:rPr>
          <w:sz w:val="28"/>
          <w:szCs w:val="28"/>
        </w:rPr>
        <w:t>Таблица 6</w:t>
      </w:r>
    </w:p>
    <w:p w:rsidR="008B6301" w:rsidRPr="0023010B" w:rsidRDefault="008B6301" w:rsidP="008B6301">
      <w:pPr>
        <w:pStyle w:val="ConsPlusNormal"/>
        <w:jc w:val="center"/>
      </w:pPr>
    </w:p>
    <w:p w:rsidR="008B6301" w:rsidRPr="0023010B" w:rsidRDefault="008B6301" w:rsidP="008B6301">
      <w:pPr>
        <w:pStyle w:val="ConsPlusNormal"/>
        <w:jc w:val="center"/>
      </w:pPr>
      <w:r w:rsidRPr="0023010B">
        <w:t>ОБЪЕМ ФИНАНСОВОГО  ОБЕСПЕЧЕНИЯ</w:t>
      </w:r>
    </w:p>
    <w:p w:rsidR="008B6301" w:rsidRPr="0023010B" w:rsidRDefault="008B6301" w:rsidP="008B6301">
      <w:pPr>
        <w:pStyle w:val="ConsPlusNormal"/>
        <w:jc w:val="center"/>
      </w:pPr>
      <w:r w:rsidRPr="0023010B">
        <w:t>РЕАЛИЗАЦИИ ОСНОВНЫХ МЕРОПРИЯТИЙ ПОДПРОГРАММЫ 1 ЗА СЧЕТ  БЮДЖЕТНЫХ   СРЕДСТВ</w:t>
      </w:r>
    </w:p>
    <w:p w:rsidR="008B6301" w:rsidRPr="0023010B" w:rsidRDefault="008B6301" w:rsidP="008B6301">
      <w:pPr>
        <w:pStyle w:val="ConsPlusNormal"/>
        <w:jc w:val="center"/>
      </w:pPr>
    </w:p>
    <w:tbl>
      <w:tblPr>
        <w:tblW w:w="153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9"/>
        <w:gridCol w:w="3261"/>
        <w:gridCol w:w="1843"/>
        <w:gridCol w:w="3259"/>
        <w:gridCol w:w="1276"/>
        <w:gridCol w:w="1134"/>
        <w:gridCol w:w="1276"/>
        <w:gridCol w:w="1417"/>
        <w:gridCol w:w="1290"/>
      </w:tblGrid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tabs>
                <w:tab w:val="left" w:pos="0"/>
              </w:tabs>
              <w:ind w:right="784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№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Наименование 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tabs>
                <w:tab w:val="left" w:pos="4206"/>
                <w:tab w:val="left" w:pos="4701"/>
              </w:tabs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Расходы, тыс. руб.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2022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2023 год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48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ind w:left="142"/>
              <w:jc w:val="both"/>
            </w:pPr>
            <w:r w:rsidRPr="0023010B">
              <w:t xml:space="preserve">     2. </w:t>
            </w: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8E1A56">
            <w:pPr>
              <w:ind w:left="34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lastRenderedPageBreak/>
              <w:t>2. Организация предоставления дополнительного образования</w:t>
            </w:r>
            <w:r w:rsidR="008E1A56" w:rsidRPr="0023010B">
              <w:rPr>
                <w:rFonts w:ascii="Times New Roman" w:hAnsi="Times New Roman" w:cs="Times New Roman"/>
              </w:rPr>
              <w:t xml:space="preserve"> </w:t>
            </w:r>
            <w:r w:rsidRPr="0023010B">
              <w:rPr>
                <w:rFonts w:ascii="Times New Roman" w:hAnsi="Times New Roman" w:cs="Times New Roman"/>
              </w:rPr>
              <w:t xml:space="preserve">в муниципальных </w:t>
            </w:r>
            <w:r w:rsidR="008E1A56" w:rsidRPr="0023010B">
              <w:rPr>
                <w:rFonts w:ascii="Times New Roman" w:hAnsi="Times New Roman" w:cs="Times New Roman"/>
              </w:rPr>
              <w:t xml:space="preserve"> об</w:t>
            </w:r>
            <w:r w:rsidRPr="0023010B">
              <w:rPr>
                <w:rFonts w:ascii="Times New Roman" w:hAnsi="Times New Roman" w:cs="Times New Roman"/>
              </w:rPr>
              <w:t xml:space="preserve">разовательных учреждениях </w:t>
            </w:r>
          </w:p>
          <w:p w:rsidR="008B6301" w:rsidRPr="0023010B" w:rsidRDefault="008B6301" w:rsidP="006D1913">
            <w:pPr>
              <w:ind w:left="142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8 253,2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12 522,1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собственные доходы  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10 268,2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9 639,3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8 253,2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12 522,1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7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51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pPr>
              <w:ind w:left="142"/>
            </w:pPr>
          </w:p>
          <w:p w:rsidR="008B6301" w:rsidRPr="0023010B" w:rsidRDefault="008B6301" w:rsidP="006D1913">
            <w:r w:rsidRPr="0023010B">
              <w:t xml:space="preserve"> 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8E1A56">
            <w:pPr>
              <w:ind w:left="154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3.Организация предоставления общего образования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127 822,6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130 860,8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137 752,2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1453E5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141 735,9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138 022,2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36 208,6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33 795,0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39 956,1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1453E5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35 747,2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33 574,9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91 614,0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97 065,8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97 796,1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105 988,7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104 447,3</w:t>
            </w:r>
          </w:p>
        </w:tc>
      </w:tr>
      <w:tr w:rsidR="008B6301" w:rsidRPr="0023010B" w:rsidTr="0046616B">
        <w:trPr>
          <w:trHeight w:val="58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jc w:val="center"/>
            </w:pPr>
            <w:r w:rsidRPr="0023010B">
              <w:t>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 том числе реализация мероприятий по соблюдению санитарно-эпидемиологических требований в условиях распространения новой коронавирусной инфекции (</w:t>
            </w:r>
            <w:r w:rsidRPr="0023010B">
              <w:rPr>
                <w:sz w:val="22"/>
                <w:szCs w:val="22"/>
                <w:lang w:val="en-US"/>
              </w:rPr>
              <w:t>COVID</w:t>
            </w:r>
            <w:r w:rsidRPr="0023010B">
              <w:rPr>
                <w:sz w:val="22"/>
                <w:szCs w:val="22"/>
              </w:rPr>
              <w:t>-19)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  <w:lang w:val="en-US"/>
              </w:rPr>
            </w:pPr>
            <w:r w:rsidRPr="0023010B">
              <w:rPr>
                <w:sz w:val="22"/>
                <w:szCs w:val="22"/>
                <w:lang w:val="en-US"/>
              </w:rPr>
              <w:t>1 872</w:t>
            </w:r>
            <w:r w:rsidRPr="0023010B">
              <w:rPr>
                <w:sz w:val="22"/>
                <w:szCs w:val="22"/>
              </w:rPr>
              <w:t>,</w:t>
            </w:r>
            <w:r w:rsidRPr="0023010B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1872,5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 том числе, проведение мероприятий по антитеррористической защищенности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2 825,7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2 825,4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4.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4. Организация летней оздоровительной кампании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500,0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488,2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257,0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388,5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500,0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   5.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5. 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5 881,8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7 981,8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5 699,6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5 627,7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4 987,4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5 881,8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7 981,8</w:t>
            </w:r>
          </w:p>
        </w:tc>
      </w:tr>
      <w:tr w:rsidR="008B6301" w:rsidRPr="0023010B" w:rsidTr="0046616B">
        <w:trPr>
          <w:trHeight w:val="516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  6.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4 084,6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5 000,0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2 945,9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3 431,6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4 084,6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5 000,0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3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 7. 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7. Формирование современных управленческих и организационно – экономических механизмов в системе дополнительного образования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639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</w:t>
            </w:r>
            <w:r w:rsidRPr="0023010B">
              <w:rPr>
                <w:sz w:val="22"/>
                <w:szCs w:val="22"/>
              </w:rPr>
              <w:lastRenderedPageBreak/>
              <w:t>8.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8. 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</w:tr>
      <w:tr w:rsidR="008B6301" w:rsidRPr="0023010B" w:rsidTr="0046616B">
        <w:trPr>
          <w:trHeight w:val="455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45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     9.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ind w:left="34" w:firstLine="66"/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 xml:space="preserve">9. Получение и расходование  субвенций  на осуществление государственных полномочий, предусмотренных </w:t>
            </w:r>
            <w:hyperlink r:id="rId6" w:history="1">
              <w:r w:rsidRPr="0023010B">
                <w:rPr>
                  <w:rStyle w:val="a8"/>
                  <w:rFonts w:ascii="Times New Roman" w:hAnsi="Times New Roman" w:cs="Times New Roman"/>
                </w:rPr>
                <w:t>законом</w:t>
              </w:r>
            </w:hyperlink>
            <w:r w:rsidRPr="0023010B">
              <w:rPr>
                <w:rFonts w:ascii="Times New Roman" w:hAnsi="Times New Roman" w:cs="Times New Roman"/>
              </w:rPr>
              <w:t xml:space="preserve"> области от 17 декабря 2007 года N 1719-ОЗ «О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</w:t>
            </w:r>
            <w:r w:rsidR="006D1913" w:rsidRPr="0023010B">
              <w:rPr>
                <w:sz w:val="22"/>
                <w:szCs w:val="22"/>
              </w:rPr>
              <w:t> 878,0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3 881,0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2 838,4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3 111,8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5 076,7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</w:t>
            </w:r>
            <w:r w:rsidR="006D1913" w:rsidRPr="0023010B">
              <w:rPr>
                <w:sz w:val="22"/>
                <w:szCs w:val="22"/>
              </w:rPr>
              <w:t> 878,0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3 881,0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692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10. 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5 261,3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6 206,1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23 849,5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186,1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715,5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760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5 103,5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23 134,0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11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 xml:space="preserve"> 11.Оснащение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83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12.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 xml:space="preserve"> 12. Проведение ремонтных работ и устранение </w:t>
            </w:r>
            <w:r w:rsidRPr="0023010B">
              <w:rPr>
                <w:rFonts w:ascii="Times New Roman" w:hAnsi="Times New Roman" w:cs="Times New Roman"/>
              </w:rPr>
              <w:lastRenderedPageBreak/>
              <w:t>предписаний надзорных органов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4 427,4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</w:t>
            </w:r>
            <w:r w:rsidR="006D1913" w:rsidRPr="0023010B">
              <w:rPr>
                <w:sz w:val="22"/>
                <w:szCs w:val="22"/>
              </w:rPr>
              <w:t> 258,8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3 074,0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Управление </w:t>
            </w:r>
            <w:r w:rsidRPr="0023010B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3 144,4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2 789,0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4 427,4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</w:t>
            </w:r>
            <w:r w:rsidR="006D1913" w:rsidRPr="0023010B">
              <w:rPr>
                <w:sz w:val="22"/>
                <w:szCs w:val="22"/>
              </w:rPr>
              <w:t> 868,8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3 074,0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</w:t>
            </w:r>
            <w:r w:rsidR="006D1913" w:rsidRPr="0023010B">
              <w:rPr>
                <w:sz w:val="22"/>
                <w:szCs w:val="22"/>
              </w:rPr>
              <w:t> 390,0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 xml:space="preserve">в том числе проведение мероприятий по обеспечению условий для организации питания обучающихся в муниципальных общеобразовательных организациях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</w:t>
            </w:r>
            <w:r w:rsidR="006D1913" w:rsidRPr="0023010B">
              <w:rPr>
                <w:sz w:val="22"/>
                <w:szCs w:val="22"/>
              </w:rPr>
              <w:t> 418,4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28,4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1390,0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проведение работ по повышению уровня доступности для инвалидов и других маломобильных групп населения объектов муниципальных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514,4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</w:t>
            </w:r>
            <w:r w:rsidR="008B6301" w:rsidRPr="0023010B">
              <w:rPr>
                <w:sz w:val="22"/>
                <w:szCs w:val="22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jc w:val="both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13. Реализация регионального проекта  «Цифровая образовательная среда»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2 260,8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1 974,4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1 634,9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69,8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2 164,30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1 890,1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1 565,1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14.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10B">
              <w:rPr>
                <w:rFonts w:ascii="Times New Roman" w:hAnsi="Times New Roman" w:cs="Times New Roman"/>
                <w:color w:val="000000"/>
              </w:rPr>
              <w:t xml:space="preserve">14 Реализация регионального проекта «Современная школа» (создание (обновление) </w:t>
            </w:r>
            <w:r w:rsidRPr="0023010B">
              <w:rPr>
                <w:rFonts w:ascii="Times New Roman" w:hAnsi="Times New Roman" w:cs="Times New Roman"/>
                <w:color w:val="000000"/>
              </w:rPr>
              <w:lastRenderedPageBreak/>
              <w:t>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tabs>
                <w:tab w:val="left" w:pos="9540"/>
              </w:tabs>
              <w:jc w:val="center"/>
            </w:pPr>
            <w:r w:rsidRPr="0023010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3 107,8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1 566,8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3 107,5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1 566,6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1574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15.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10B">
              <w:rPr>
                <w:rFonts w:ascii="Times New Roman" w:hAnsi="Times New Roman" w:cs="Times New Roman"/>
                <w:color w:val="000000"/>
              </w:rPr>
              <w:t xml:space="preserve"> 15. Создание условий по организации общего и дошкольного образования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5 459,3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5 458,0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16.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tabs>
                <w:tab w:val="left" w:pos="9540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23010B">
              <w:rPr>
                <w:rFonts w:ascii="Times New Roman" w:hAnsi="Times New Roman" w:cs="Times New Roman"/>
                <w:color w:val="000000"/>
              </w:rPr>
              <w:t>16. Реализация регионального проекта «Успех каждого ребенка» (создание в общеобразовательных организациях, расположенных в сельской местности и малых городах, условий для занятия физической культурой и спортом)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1453E5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1 095,9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1453E5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1 093,8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17.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17. Создание в муниципальных общеобразовательных организациях кружков по развитию предпринимательства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Управление </w:t>
            </w:r>
            <w:r w:rsidRPr="0023010B">
              <w:rPr>
                <w:sz w:val="22"/>
                <w:szCs w:val="22"/>
              </w:rPr>
              <w:lastRenderedPageBreak/>
              <w:t>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 xml:space="preserve">субвенции и субсидии из </w:t>
            </w:r>
            <w:r w:rsidRPr="0023010B">
              <w:rPr>
                <w:sz w:val="22"/>
                <w:szCs w:val="22"/>
              </w:rPr>
              <w:lastRenderedPageBreak/>
              <w:t>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18.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18.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2 572,0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6 541,8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6 969,1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6 665,8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51,4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143,4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133,3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2 520,6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6 411,0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6 825,7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6 532,5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 в том числе, приобретение услуг распределительно-логистического центра на поставки продовольственных товаров для муниципальных общеобразовательных организаций»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</w:t>
            </w:r>
            <w:r w:rsidR="008B6301" w:rsidRPr="0023010B">
              <w:rPr>
                <w:sz w:val="22"/>
                <w:szCs w:val="22"/>
              </w:rPr>
              <w:t>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6D1913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</w:t>
            </w:r>
            <w:r w:rsidR="008B6301" w:rsidRPr="0023010B">
              <w:rPr>
                <w:sz w:val="22"/>
                <w:szCs w:val="22"/>
              </w:rPr>
              <w:t>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19.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19.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2 934,7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2 934,7</w:t>
            </w:r>
          </w:p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</w:tr>
      <w:tr w:rsidR="008B6301" w:rsidRPr="0023010B" w:rsidTr="0046616B"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07"/>
        </w:trPr>
        <w:tc>
          <w:tcPr>
            <w:tcW w:w="6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>
            <w:r w:rsidRPr="0023010B">
              <w:t>20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E67440" w:rsidP="00E67440">
            <w:pPr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 xml:space="preserve">20. Оснащение государственных и </w:t>
            </w:r>
            <w:r w:rsidR="008B6301" w:rsidRPr="0023010B">
              <w:rPr>
                <w:rFonts w:ascii="Times New Roman" w:hAnsi="Times New Roman" w:cs="Times New Roman"/>
              </w:rPr>
              <w:t xml:space="preserve">муниципальных </w:t>
            </w:r>
            <w:r w:rsidRPr="0023010B">
              <w:rPr>
                <w:rFonts w:ascii="Times New Roman" w:hAnsi="Times New Roman" w:cs="Times New Roman"/>
              </w:rPr>
              <w:lastRenderedPageBreak/>
              <w:t>обще</w:t>
            </w:r>
            <w:r w:rsidR="008B6301" w:rsidRPr="0023010B">
              <w:rPr>
                <w:rFonts w:ascii="Times New Roman" w:hAnsi="Times New Roman" w:cs="Times New Roman"/>
              </w:rPr>
              <w:t>образова</w:t>
            </w:r>
            <w:r w:rsidRPr="0023010B">
              <w:rPr>
                <w:rFonts w:ascii="Times New Roman" w:hAnsi="Times New Roman" w:cs="Times New Roman"/>
              </w:rPr>
              <w:t>тельных организаций</w:t>
            </w:r>
            <w:r w:rsidR="008B6301" w:rsidRPr="0023010B">
              <w:rPr>
                <w:rFonts w:ascii="Times New Roman" w:hAnsi="Times New Roman" w:cs="Times New Roman"/>
              </w:rPr>
              <w:t xml:space="preserve"> государственными символами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 xml:space="preserve">Администрация </w:t>
            </w:r>
          </w:p>
          <w:p w:rsidR="008B6301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Харовского муниципального района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155500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632,2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06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Администрация </w:t>
            </w:r>
          </w:p>
          <w:p w:rsidR="008B6301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Харовского муниципального района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собственные доходы 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районного бюджета</w:t>
            </w:r>
          </w:p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0,1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06"/>
        </w:trPr>
        <w:tc>
          <w:tcPr>
            <w:tcW w:w="6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Администрация </w:t>
            </w:r>
          </w:p>
          <w:p w:rsidR="008B6301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Харовского муниципального района</w:t>
            </w:r>
          </w:p>
        </w:tc>
        <w:tc>
          <w:tcPr>
            <w:tcW w:w="3259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субвенции и субсидии из областного и (или) федерального бюджетов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155500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632,1</w:t>
            </w:r>
          </w:p>
        </w:tc>
        <w:tc>
          <w:tcPr>
            <w:tcW w:w="1290" w:type="dxa"/>
            <w:tcBorders>
              <w:left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  <w:tr w:rsidR="008B6301" w:rsidRPr="0023010B" w:rsidTr="0046616B">
        <w:trPr>
          <w:trHeight w:val="506"/>
        </w:trPr>
        <w:tc>
          <w:tcPr>
            <w:tcW w:w="6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301" w:rsidRPr="0023010B" w:rsidRDefault="008B6301" w:rsidP="006D191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6B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 xml:space="preserve">Администрация </w:t>
            </w:r>
          </w:p>
          <w:p w:rsidR="008B6301" w:rsidRPr="0023010B" w:rsidRDefault="0046616B" w:rsidP="0046616B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Харовского муниципального района</w:t>
            </w:r>
          </w:p>
        </w:tc>
        <w:tc>
          <w:tcPr>
            <w:tcW w:w="3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both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безвозмездные поступления физических и юридических лиц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301" w:rsidRPr="0023010B" w:rsidRDefault="008B6301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</w:tr>
    </w:tbl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46616B">
      <w:pPr>
        <w:pStyle w:val="ConsPlusNormal"/>
        <w:rPr>
          <w:sz w:val="28"/>
          <w:szCs w:val="28"/>
        </w:rPr>
      </w:pPr>
    </w:p>
    <w:p w:rsidR="0046616B" w:rsidRPr="0023010B" w:rsidRDefault="0046616B" w:rsidP="0046616B">
      <w:pPr>
        <w:pStyle w:val="ConsPlusNormal"/>
        <w:rPr>
          <w:sz w:val="28"/>
          <w:szCs w:val="28"/>
        </w:rPr>
      </w:pPr>
    </w:p>
    <w:p w:rsidR="00A40D61" w:rsidRPr="0023010B" w:rsidRDefault="00A40D61" w:rsidP="00E260A8">
      <w:pPr>
        <w:pStyle w:val="ConsPlusNormal"/>
        <w:rPr>
          <w:sz w:val="28"/>
          <w:szCs w:val="28"/>
        </w:rPr>
      </w:pPr>
    </w:p>
    <w:p w:rsidR="00E260A8" w:rsidRPr="0023010B" w:rsidRDefault="00E260A8" w:rsidP="00E260A8">
      <w:pPr>
        <w:pStyle w:val="ConsPlusNormal"/>
        <w:rPr>
          <w:sz w:val="28"/>
          <w:szCs w:val="28"/>
        </w:rPr>
      </w:pPr>
    </w:p>
    <w:p w:rsidR="00E260A8" w:rsidRPr="0023010B" w:rsidRDefault="00E260A8" w:rsidP="00E260A8">
      <w:pPr>
        <w:pStyle w:val="ConsPlusNormal"/>
        <w:ind w:firstLine="539"/>
        <w:jc w:val="right"/>
      </w:pPr>
      <w:r w:rsidRPr="0023010B">
        <w:lastRenderedPageBreak/>
        <w:t xml:space="preserve">Приложение 4 к постановлению администрации </w:t>
      </w:r>
    </w:p>
    <w:p w:rsidR="00E260A8" w:rsidRPr="0023010B" w:rsidRDefault="00E260A8" w:rsidP="00E260A8">
      <w:pPr>
        <w:pStyle w:val="ConsPlusNormal"/>
        <w:ind w:firstLine="539"/>
        <w:jc w:val="right"/>
      </w:pPr>
      <w:r w:rsidRPr="0023010B">
        <w:t xml:space="preserve">Харовского муниципального района </w:t>
      </w:r>
    </w:p>
    <w:p w:rsidR="00E260A8" w:rsidRPr="0023010B" w:rsidRDefault="00E260A8" w:rsidP="00E260A8">
      <w:pPr>
        <w:pStyle w:val="ConsPlusNormal"/>
        <w:ind w:firstLine="539"/>
        <w:jc w:val="center"/>
      </w:pPr>
      <w:r w:rsidRPr="0023010B">
        <w:t xml:space="preserve">                                                                                                                                                                     </w:t>
      </w:r>
      <w:r w:rsidR="004A5E31">
        <w:t xml:space="preserve">               от 19.07.2022г.  № 932</w:t>
      </w:r>
    </w:p>
    <w:p w:rsidR="00E260A8" w:rsidRPr="0023010B" w:rsidRDefault="00E260A8" w:rsidP="00E260A8">
      <w:pPr>
        <w:pStyle w:val="ConsPlusNormal"/>
        <w:ind w:firstLine="539"/>
        <w:jc w:val="right"/>
        <w:rPr>
          <w:sz w:val="28"/>
          <w:szCs w:val="28"/>
        </w:rPr>
      </w:pPr>
    </w:p>
    <w:tbl>
      <w:tblPr>
        <w:tblW w:w="15652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102"/>
        <w:gridCol w:w="753"/>
        <w:gridCol w:w="269"/>
        <w:gridCol w:w="865"/>
        <w:gridCol w:w="230"/>
        <w:gridCol w:w="905"/>
        <w:gridCol w:w="333"/>
        <w:gridCol w:w="801"/>
        <w:gridCol w:w="97"/>
        <w:gridCol w:w="44"/>
        <w:gridCol w:w="572"/>
        <w:gridCol w:w="421"/>
        <w:gridCol w:w="97"/>
        <w:gridCol w:w="98"/>
        <w:gridCol w:w="797"/>
        <w:gridCol w:w="98"/>
        <w:gridCol w:w="87"/>
        <w:gridCol w:w="807"/>
        <w:gridCol w:w="1276"/>
      </w:tblGrid>
      <w:tr w:rsidR="00E260A8" w:rsidRPr="0023010B" w:rsidTr="006D1913">
        <w:trPr>
          <w:trHeight w:val="315"/>
        </w:trPr>
        <w:tc>
          <w:tcPr>
            <w:tcW w:w="15652" w:type="dxa"/>
            <w:gridSpan w:val="19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</w:rPr>
            </w:pPr>
          </w:p>
          <w:p w:rsidR="00E260A8" w:rsidRPr="0023010B" w:rsidRDefault="00E260A8" w:rsidP="006D1913">
            <w:pPr>
              <w:jc w:val="center"/>
              <w:rPr>
                <w:b/>
                <w:bCs/>
              </w:rPr>
            </w:pPr>
            <w:r w:rsidRPr="0023010B">
              <w:rPr>
                <w:b/>
                <w:bCs/>
              </w:rPr>
              <w:t>Характеристика муниципальной программы Харовского муниципального района</w:t>
            </w:r>
          </w:p>
        </w:tc>
      </w:tr>
      <w:tr w:rsidR="00E260A8" w:rsidRPr="0023010B" w:rsidTr="006D1913">
        <w:trPr>
          <w:trHeight w:val="315"/>
        </w:trPr>
        <w:tc>
          <w:tcPr>
            <w:tcW w:w="15652" w:type="dxa"/>
            <w:gridSpan w:val="19"/>
            <w:vAlign w:val="bottom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«Развитие образования Харовского муниципального района на 2019 – 2023 годы»</w:t>
            </w:r>
          </w:p>
        </w:tc>
      </w:tr>
      <w:tr w:rsidR="00E260A8" w:rsidRPr="0023010B" w:rsidTr="006D1913">
        <w:trPr>
          <w:trHeight w:val="315"/>
        </w:trPr>
        <w:tc>
          <w:tcPr>
            <w:tcW w:w="15652" w:type="dxa"/>
            <w:gridSpan w:val="19"/>
            <w:noWrap/>
            <w:vAlign w:val="bottom"/>
            <w:hideMark/>
          </w:tcPr>
          <w:p w:rsidR="00E260A8" w:rsidRPr="0023010B" w:rsidRDefault="00E260A8" w:rsidP="006D1913">
            <w:pPr>
              <w:jc w:val="center"/>
              <w:rPr>
                <w:i/>
                <w:iCs/>
                <w:sz w:val="20"/>
                <w:szCs w:val="20"/>
              </w:rPr>
            </w:pPr>
            <w:r w:rsidRPr="0023010B">
              <w:rPr>
                <w:i/>
                <w:iCs/>
                <w:sz w:val="20"/>
                <w:szCs w:val="20"/>
              </w:rPr>
              <w:t xml:space="preserve">(название муниципальной программы)  </w:t>
            </w:r>
          </w:p>
        </w:tc>
      </w:tr>
      <w:tr w:rsidR="00E260A8" w:rsidRPr="0023010B" w:rsidTr="006D1913">
        <w:trPr>
          <w:trHeight w:val="375"/>
        </w:trPr>
        <w:tc>
          <w:tcPr>
            <w:tcW w:w="7102" w:type="dxa"/>
            <w:noWrap/>
            <w:vAlign w:val="bottom"/>
          </w:tcPr>
          <w:p w:rsidR="00E260A8" w:rsidRPr="0023010B" w:rsidRDefault="00E260A8" w:rsidP="006D19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2" w:type="dxa"/>
            <w:gridSpan w:val="2"/>
            <w:noWrap/>
            <w:vAlign w:val="bottom"/>
          </w:tcPr>
          <w:p w:rsidR="00E260A8" w:rsidRPr="0023010B" w:rsidRDefault="00E260A8" w:rsidP="006D191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95" w:type="dxa"/>
            <w:gridSpan w:val="2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8" w:type="dxa"/>
            <w:gridSpan w:val="2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8" w:type="dxa"/>
            <w:gridSpan w:val="2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2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" w:type="dxa"/>
            <w:gridSpan w:val="3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82" w:type="dxa"/>
            <w:gridSpan w:val="3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2"/>
            <w:noWrap/>
            <w:vAlign w:val="bottom"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E260A8" w:rsidRPr="0023010B" w:rsidTr="006D1913">
        <w:trPr>
          <w:trHeight w:val="509"/>
        </w:trPr>
        <w:tc>
          <w:tcPr>
            <w:tcW w:w="15652" w:type="dxa"/>
            <w:gridSpan w:val="19"/>
            <w:vMerge w:val="restart"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i/>
                <w:iCs/>
              </w:rPr>
            </w:pPr>
            <w:r w:rsidRPr="0023010B">
              <w:rPr>
                <w:i/>
                <w:iCs/>
              </w:rPr>
              <w:t>Ответственный исполнитель  (исполнитель)  муниципальной  программы Харовского муниципального района – Управление образования администрации района</w:t>
            </w:r>
          </w:p>
        </w:tc>
      </w:tr>
      <w:tr w:rsidR="00E260A8" w:rsidRPr="0023010B" w:rsidTr="006D1913">
        <w:trPr>
          <w:trHeight w:val="509"/>
        </w:trPr>
        <w:tc>
          <w:tcPr>
            <w:tcW w:w="15652" w:type="dxa"/>
            <w:gridSpan w:val="19"/>
            <w:vMerge/>
            <w:vAlign w:val="center"/>
            <w:hideMark/>
          </w:tcPr>
          <w:p w:rsidR="00E260A8" w:rsidRPr="0023010B" w:rsidRDefault="00E260A8" w:rsidP="006D1913">
            <w:pPr>
              <w:rPr>
                <w:i/>
                <w:iCs/>
              </w:rPr>
            </w:pPr>
          </w:p>
        </w:tc>
      </w:tr>
      <w:tr w:rsidR="00E260A8" w:rsidRPr="0023010B" w:rsidTr="006D1913">
        <w:trPr>
          <w:trHeight w:val="315"/>
        </w:trPr>
        <w:tc>
          <w:tcPr>
            <w:tcW w:w="15652" w:type="dxa"/>
            <w:gridSpan w:val="19"/>
            <w:noWrap/>
            <w:vAlign w:val="bottom"/>
            <w:hideMark/>
          </w:tcPr>
          <w:p w:rsidR="00E260A8" w:rsidRPr="0023010B" w:rsidRDefault="00E260A8" w:rsidP="006D1913">
            <w:pPr>
              <w:rPr>
                <w:b/>
                <w:bCs/>
                <w:i/>
                <w:iCs/>
                <w:u w:val="single"/>
              </w:rPr>
            </w:pPr>
            <w:r w:rsidRPr="0023010B">
              <w:rPr>
                <w:b/>
                <w:bCs/>
                <w:i/>
                <w:iCs/>
                <w:u w:val="single"/>
              </w:rPr>
              <w:t>Принятые обозначения и сокращения:</w:t>
            </w:r>
          </w:p>
        </w:tc>
      </w:tr>
      <w:tr w:rsidR="00E260A8" w:rsidRPr="0023010B" w:rsidTr="006D1913">
        <w:trPr>
          <w:trHeight w:val="315"/>
        </w:trPr>
        <w:tc>
          <w:tcPr>
            <w:tcW w:w="15652" w:type="dxa"/>
            <w:gridSpan w:val="19"/>
            <w:hideMark/>
          </w:tcPr>
          <w:p w:rsidR="00E260A8" w:rsidRPr="0023010B" w:rsidRDefault="00E260A8" w:rsidP="006D1913">
            <w:pPr>
              <w:rPr>
                <w:i/>
                <w:iCs/>
              </w:rPr>
            </w:pPr>
            <w:r w:rsidRPr="0023010B">
              <w:rPr>
                <w:i/>
                <w:iCs/>
              </w:rPr>
              <w:t>1.Программа – муниципальная программа  Харовского муниципального района</w:t>
            </w:r>
          </w:p>
        </w:tc>
      </w:tr>
      <w:tr w:rsidR="00E260A8" w:rsidRPr="0023010B" w:rsidTr="006D1913">
        <w:trPr>
          <w:trHeight w:val="315"/>
        </w:trPr>
        <w:tc>
          <w:tcPr>
            <w:tcW w:w="15652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0A8" w:rsidRPr="0023010B" w:rsidRDefault="00E260A8" w:rsidP="006D1913">
            <w:pPr>
              <w:rPr>
                <w:i/>
                <w:iCs/>
              </w:rPr>
            </w:pPr>
            <w:r w:rsidRPr="0023010B">
              <w:rPr>
                <w:i/>
                <w:iCs/>
              </w:rPr>
              <w:t>2. Подпрограмма  - подпрограмма муниципальной программы Харовского муниципального района</w:t>
            </w:r>
          </w:p>
        </w:tc>
      </w:tr>
      <w:tr w:rsidR="00E260A8" w:rsidRPr="0023010B" w:rsidTr="006D1913">
        <w:trPr>
          <w:trHeight w:val="1050"/>
        </w:trPr>
        <w:tc>
          <w:tcPr>
            <w:tcW w:w="71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Цели программы, подпрограммы,  задачи  подпрограммы, мероприятия подпрограммы, административные мероприятия  и их показатели</w:t>
            </w:r>
          </w:p>
        </w:tc>
        <w:tc>
          <w:tcPr>
            <w:tcW w:w="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Единица  измерения</w:t>
            </w:r>
          </w:p>
        </w:tc>
        <w:tc>
          <w:tcPr>
            <w:tcW w:w="5627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Годы реализации программы</w:t>
            </w:r>
          </w:p>
        </w:tc>
        <w:tc>
          <w:tcPr>
            <w:tcW w:w="2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Целевое (суммарное) значения показателя</w:t>
            </w:r>
          </w:p>
        </w:tc>
      </w:tr>
      <w:tr w:rsidR="00E260A8" w:rsidRPr="0023010B" w:rsidTr="006D1913">
        <w:trPr>
          <w:trHeight w:val="765"/>
        </w:trPr>
        <w:tc>
          <w:tcPr>
            <w:tcW w:w="71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</w:p>
        </w:tc>
        <w:tc>
          <w:tcPr>
            <w:tcW w:w="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2019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2021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2023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4A5E31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З</w:t>
            </w:r>
            <w:r w:rsidR="00E260A8" w:rsidRPr="0023010B">
              <w:rPr>
                <w:sz w:val="20"/>
                <w:szCs w:val="20"/>
              </w:rPr>
              <w:t>начение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год достижения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5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7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9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 xml:space="preserve">Программа , всего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286 241,7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315 180,2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282347,4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lastRenderedPageBreak/>
              <w:t>в том числе по администраторам: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Ответственный исполнитель</w:t>
            </w:r>
            <w:r w:rsidRPr="0023010B">
              <w:rPr>
                <w:b/>
                <w:bCs/>
                <w:sz w:val="18"/>
                <w:szCs w:val="18"/>
              </w:rPr>
              <w:t xml:space="preserve">  - Управление образования администрации района</w:t>
            </w:r>
            <w:r w:rsidR="0046616B" w:rsidRPr="0023010B">
              <w:rPr>
                <w:b/>
                <w:bCs/>
                <w:sz w:val="18"/>
                <w:szCs w:val="18"/>
              </w:rPr>
              <w:t xml:space="preserve">, </w:t>
            </w:r>
          </w:p>
          <w:p w:rsidR="0046616B" w:rsidRPr="0023010B" w:rsidRDefault="0046616B" w:rsidP="006D1913">
            <w:pPr>
              <w:rPr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>Администрация Харовского муниципального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274095,5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267289,0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286 241,7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315 180,2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282347,4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39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 xml:space="preserve">Цель программы: </w:t>
            </w:r>
          </w:p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bCs/>
                <w:sz w:val="18"/>
                <w:szCs w:val="18"/>
              </w:rPr>
              <w:t>-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экономики;</w:t>
            </w:r>
          </w:p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bCs/>
                <w:sz w:val="18"/>
                <w:szCs w:val="18"/>
              </w:rPr>
              <w:t>- обеспечить доступность дошкольного образования;</w:t>
            </w:r>
          </w:p>
          <w:p w:rsidR="00E260A8" w:rsidRPr="0023010B" w:rsidRDefault="00E260A8" w:rsidP="006D1913">
            <w:pPr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23010B">
              <w:rPr>
                <w:bCs/>
                <w:sz w:val="18"/>
                <w:szCs w:val="18"/>
              </w:rPr>
              <w:t>-обеспечить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</w:tr>
      <w:tr w:rsidR="00E260A8" w:rsidRPr="0023010B" w:rsidTr="006D1913">
        <w:trPr>
          <w:trHeight w:val="451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 xml:space="preserve">Задача в паспорте программы: </w:t>
            </w:r>
            <w:r w:rsidRPr="0023010B">
              <w:rPr>
                <w:bCs/>
                <w:sz w:val="18"/>
                <w:szCs w:val="18"/>
              </w:rPr>
              <w:t>создать условия для обеспечения прав детей на общедоступное качественное общее и дополнительное образование соответствующее требованиям развития экономики области, современным потребностям общества и каждого гражданина.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задачи: охват детей в возрасте 3 –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задачи: обеспечение  100% доступности дошкольного образования для детей в возрасте от 2 месяцев до 3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1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3 задачи: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661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4 задачи: доля выпускников муниципальных общеобразовательных организаций, не сдавших единый государственный экзамен, в общей численности выпускников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75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5 задачи: доля выпускников девятых классов муниципальных общеобразовательных учреждений, не сдавших основной государственный экзамен, в общей численности выпускников девятых классов муниципальных общеобразовательных учреждений 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43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6 задачи: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82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83</w:t>
            </w:r>
          </w:p>
        </w:tc>
        <w:tc>
          <w:tcPr>
            <w:tcW w:w="1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lastRenderedPageBreak/>
              <w:t>Подпрограмма  1 «Развитие общего и дополнительного образования детей»</w:t>
            </w:r>
            <w:r w:rsidRPr="0023010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166698,5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167510,0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184 946,3</w:t>
            </w:r>
          </w:p>
        </w:tc>
        <w:tc>
          <w:tcPr>
            <w:tcW w:w="10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213 465,3</w:t>
            </w:r>
          </w:p>
        </w:tc>
        <w:tc>
          <w:tcPr>
            <w:tcW w:w="8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183127,3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010B">
              <w:rPr>
                <w:rFonts w:eastAsia="Calibri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156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rFonts w:eastAsia="Calibri"/>
                <w:sz w:val="20"/>
                <w:szCs w:val="20"/>
              </w:rPr>
            </w:pPr>
            <w:r w:rsidRPr="0023010B">
              <w:rPr>
                <w:b/>
                <w:bCs/>
                <w:sz w:val="18"/>
                <w:szCs w:val="18"/>
              </w:rPr>
              <w:t>Цель:</w:t>
            </w:r>
            <w:r w:rsidRPr="0023010B">
              <w:rPr>
                <w:bCs/>
                <w:sz w:val="18"/>
                <w:szCs w:val="18"/>
              </w:rPr>
              <w:t xml:space="preserve"> - обеспечение государственных гарантий доступности и равных возможностей получения качественного образования для формирования успешной, социально активной и профессионально подготовленной личности, отвечающей требованиям современного общества и экономики, </w:t>
            </w:r>
            <w:r w:rsidRPr="0023010B">
              <w:rPr>
                <w:sz w:val="18"/>
                <w:szCs w:val="18"/>
              </w:rPr>
              <w:t>обеспечение образовательных организаций материально – технической базой для внедрения цифровой образовательной среды.</w:t>
            </w:r>
          </w:p>
        </w:tc>
      </w:tr>
      <w:tr w:rsidR="00E260A8" w:rsidRPr="0023010B" w:rsidTr="006D1913">
        <w:trPr>
          <w:trHeight w:val="300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З</w:t>
            </w:r>
            <w:r w:rsidRPr="0023010B">
              <w:rPr>
                <w:b/>
                <w:bCs/>
                <w:sz w:val="18"/>
                <w:szCs w:val="18"/>
              </w:rPr>
              <w:t xml:space="preserve">адача 1 подпрограммы 1  </w:t>
            </w:r>
            <w:r w:rsidRPr="0023010B">
              <w:rPr>
                <w:sz w:val="18"/>
                <w:szCs w:val="18"/>
              </w:rPr>
              <w:t xml:space="preserve"> Модернизация содержания образования и образовательной среды в соответствии с ФГОС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1.1.1. Модернизация содержания общего образования в условиях введения федеральных государственных образовательных стандартов (ФГОС)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1.1.1. Доля школьников, обучающихся по ФГОС, в общей численности школьников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90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90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2021</w:t>
            </w:r>
          </w:p>
        </w:tc>
      </w:tr>
      <w:tr w:rsidR="00E260A8" w:rsidRPr="0023010B" w:rsidTr="006D1913">
        <w:trPr>
          <w:trHeight w:val="94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1.1.1. Доля учителей, использующих современные образовательные технологии (в том числе информационные коммуникационные технологии) в профессиональной деятельности, в общей численности учителей</w:t>
            </w:r>
            <w:r w:rsidRPr="0023010B">
              <w:rPr>
                <w:sz w:val="18"/>
                <w:szCs w:val="18"/>
              </w:rPr>
              <w:br/>
              <w:t>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2019</w:t>
            </w:r>
          </w:p>
        </w:tc>
      </w:tr>
      <w:tr w:rsidR="00E260A8" w:rsidRPr="0023010B" w:rsidTr="006D1913">
        <w:trPr>
          <w:trHeight w:val="59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3 мероприятия 1.1.1 Отношение средней заработной платы педагогических работников образовательных организаций общего образования к средней заработной плате в Вологодской области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2019</w:t>
            </w:r>
          </w:p>
        </w:tc>
      </w:tr>
      <w:tr w:rsidR="00E260A8" w:rsidRPr="0023010B" w:rsidTr="006D1913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1.1.2. 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тыс.</w:t>
            </w:r>
          </w:p>
          <w:p w:rsidR="00E260A8" w:rsidRPr="0023010B" w:rsidRDefault="00E260A8" w:rsidP="006D1913">
            <w:pPr>
              <w:jc w:val="center"/>
            </w:pPr>
            <w:r w:rsidRPr="0023010B"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2 572,0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6 541,8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5D2946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6 969,1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6 665,8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</w:rPr>
            </w:pPr>
          </w:p>
        </w:tc>
      </w:tr>
      <w:tr w:rsidR="00E260A8" w:rsidRPr="0023010B" w:rsidTr="006D1913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1.1.2.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 в отчетном финансовом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</w:rPr>
            </w:pPr>
            <w:r w:rsidRPr="0023010B">
              <w:rPr>
                <w:color w:val="000000"/>
              </w:rPr>
              <w:t>2023</w:t>
            </w:r>
          </w:p>
        </w:tc>
      </w:tr>
      <w:tr w:rsidR="00E260A8" w:rsidRPr="0023010B" w:rsidTr="006D1913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1.1.3. Обеспечение  начального общего, основного общего, среднего общего образования в муниципальных общеобразовательных организациях, в части  ежемесячного денежного вознаграждения за классное руководство педагогическим </w:t>
            </w:r>
            <w:r w:rsidRPr="0023010B">
              <w:rPr>
                <w:sz w:val="18"/>
                <w:szCs w:val="18"/>
              </w:rPr>
              <w:lastRenderedPageBreak/>
              <w:t>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lastRenderedPageBreak/>
              <w:t>тыс.</w:t>
            </w:r>
          </w:p>
          <w:p w:rsidR="00E260A8" w:rsidRPr="0023010B" w:rsidRDefault="00E260A8" w:rsidP="006D1913">
            <w:pPr>
              <w:jc w:val="center"/>
            </w:pPr>
            <w:r w:rsidRPr="0023010B">
              <w:lastRenderedPageBreak/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2 934,7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22"/>
                <w:szCs w:val="22"/>
              </w:rPr>
            </w:pPr>
            <w:r w:rsidRPr="0023010B">
              <w:rPr>
                <w:sz w:val="22"/>
                <w:szCs w:val="22"/>
              </w:rPr>
              <w:t>8 804,1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</w:rPr>
            </w:pPr>
            <w:r w:rsidRPr="0023010B">
              <w:rPr>
                <w:color w:val="000000"/>
              </w:rPr>
              <w:t>2023</w:t>
            </w:r>
          </w:p>
        </w:tc>
      </w:tr>
      <w:tr w:rsidR="00E260A8" w:rsidRPr="0023010B" w:rsidTr="006D1913">
        <w:trPr>
          <w:trHeight w:val="531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Показатель 1 мероприятия 1.1.3. доля педагогических работников, обеспечивающих  начальное общее, основное общее, среднее общее образование в муниципальных общеобразовательных организациях, в части 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</w:rPr>
            </w:pPr>
            <w:r w:rsidRPr="0023010B">
              <w:rPr>
                <w:color w:val="000000"/>
              </w:rPr>
              <w:t>2023</w:t>
            </w:r>
          </w:p>
        </w:tc>
      </w:tr>
      <w:tr w:rsidR="00E260A8" w:rsidRPr="0023010B" w:rsidTr="006D1913">
        <w:trPr>
          <w:trHeight w:val="585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 xml:space="preserve">Задача 2 подпрограммы 1 </w:t>
            </w:r>
            <w:r w:rsidRPr="0023010B">
              <w:rPr>
                <w:sz w:val="18"/>
                <w:szCs w:val="18"/>
              </w:rPr>
              <w:t xml:space="preserve">  Развитие сети и инфраструктуры организаций общего и дополнительного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E260A8" w:rsidRPr="0023010B" w:rsidTr="006D1913">
        <w:trPr>
          <w:trHeight w:val="42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1.2.1.     Организация   предоставления дополнительного образования   </w:t>
            </w:r>
            <w:r w:rsidRPr="0023010B">
              <w:rPr>
                <w:sz w:val="18"/>
                <w:szCs w:val="18"/>
              </w:rPr>
              <w:br/>
              <w:t xml:space="preserve"> в муниципальных образовательных учреждениях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10 268,2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9639,3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7 761,4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8 253,2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12522,1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010B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556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1.2.1. Отношение средней заработной платы педагогических работников  организаций дополнительного  образования к средней заработной плате учителей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96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1.2.1. 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55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3 мероприятия 1. 2.1.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1.2.2. Организация предоставления  общего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127822,6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130860,8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137 752,2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141 735,9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138022,2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010B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1.2.2. Доля общеобразовательных организаций, осуществляющих дистанционное обучение обучающихся, в общей численности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11</w:t>
            </w:r>
            <w:r w:rsidR="00E260A8" w:rsidRPr="0023010B">
              <w:rPr>
                <w:sz w:val="20"/>
                <w:szCs w:val="20"/>
              </w:rPr>
              <w:t>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1.2.2.  Доля малокомплектных  основных общеобразовательных организаций от общего количества малокомплектных общеобразовательных организаций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Показатель 3 мероприятия 1.2.2. Удельный вес численности обучающихся - участников всероссийской олимпиады школьников на региональном  этапе ее проведения от общей численности обучающихся 9 - 11 классов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1.2.3. </w:t>
            </w:r>
          </w:p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Обеспечение предоставления мер социальной поддержки отдельным категориям обучающихся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5699,6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5627,7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4 987,4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5 881,8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7 981,8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010B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106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1 мероприятия 1. 2.3. Доля детей из многодетных семей, на которых предоставлены денежные выплаты на проезд и приобретение комплекта одежды для посещения школьных занятий, спортивной формы для занятий физической культурой, в общем количестве таких детей, родители (законные представители) которых обратились за назначением указанных мер социальной поддержки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97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 1.2.3. Доля обучающихся в муниципальных общеобразовательных организациях по очной форме обучения из числа детей из малоимущих семей, многодетных семей, детей, состоящих на учете в противотуберкулезном диспансере, получающих льготное питание, в общем количестве таких обучающихся, родители, которых обратились за получением льготного питания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794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spacing w:after="240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 2.4.  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образования»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2838,4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3111,8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5076,7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3878,0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3881,0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  <w:r w:rsidRPr="0023010B">
              <w:rPr>
                <w:rFonts w:eastAsia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994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 1.2.4.  Доля детей-инвалидов, которым созданы условия для получения качественного образования с использованием дистанционных образовательных технологий и не противопоказаны данные виды обучения, от общего количества детей-инвалидов, родители (законные представители) которых согласились на обучение таких детей с использованием дистанционных образовательных технологий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 1.2.5.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5261,3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6206,1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23</w:t>
            </w:r>
            <w:r w:rsidR="005D2946" w:rsidRPr="0023010B">
              <w:rPr>
                <w:sz w:val="20"/>
                <w:szCs w:val="20"/>
              </w:rPr>
              <w:t xml:space="preserve"> </w:t>
            </w:r>
            <w:r w:rsidRPr="0023010B">
              <w:rPr>
                <w:sz w:val="20"/>
                <w:szCs w:val="20"/>
              </w:rPr>
              <w:t>849,5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84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1 мероприятия 1.2.5. 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</w:t>
            </w:r>
            <w:r w:rsidRPr="0023010B">
              <w:rPr>
                <w:sz w:val="18"/>
                <w:szCs w:val="18"/>
              </w:rPr>
              <w:lastRenderedPageBreak/>
              <w:t>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2019</w:t>
            </w:r>
          </w:p>
        </w:tc>
      </w:tr>
      <w:tr w:rsidR="00E260A8" w:rsidRPr="0023010B" w:rsidTr="006D1913">
        <w:trPr>
          <w:trHeight w:val="84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Показатель 2 мероприятия 1.2.5. Количество 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3451AE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2022</w:t>
            </w:r>
          </w:p>
        </w:tc>
      </w:tr>
      <w:tr w:rsidR="00E260A8" w:rsidRPr="0023010B" w:rsidTr="006D1913">
        <w:trPr>
          <w:trHeight w:val="42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spacing w:after="240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1.2.6. Оснащение общеобразовательных организаций,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409,8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75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мероприятия12.2.6.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2019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1.2.7.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3144,4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2789,0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4427,4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5D2946" w:rsidP="006D1913">
            <w:pPr>
              <w:jc w:val="center"/>
            </w:pPr>
            <w:r w:rsidRPr="0023010B">
              <w:t>5 258,8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3074,0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  <w:r w:rsidRPr="0023010B">
              <w:rPr>
                <w:rFonts w:ascii="Calibri" w:eastAsia="Calibri" w:hAnsi="Calibri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77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1.2.7 . Удельный вес численности обучающихся государственных (муниципальных) общеобразовательных организаций, которым предоставлена возможность обучаться в соответствии с основными современными требованиями, в общей численности обучающихся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1.2.8. </w:t>
            </w:r>
            <w:r w:rsidRPr="0023010B">
              <w:t xml:space="preserve"> </w:t>
            </w:r>
            <w:r w:rsidRPr="0023010B">
              <w:rPr>
                <w:sz w:val="18"/>
                <w:szCs w:val="18"/>
              </w:rPr>
              <w:t>Реализация регионального проекта  «Цифровая образовательная среда»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2260,8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1974,4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1636,3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</w:tr>
      <w:tr w:rsidR="00E260A8" w:rsidRPr="0023010B" w:rsidTr="006D1913">
        <w:trPr>
          <w:trHeight w:val="51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color w:val="000000"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1 мероприятия 1.1.2.Федеральный проект «Цифровая образовательная среда»: </w:t>
            </w:r>
            <w:r w:rsidRPr="0023010B">
              <w:rPr>
                <w:color w:val="000000"/>
                <w:sz w:val="18"/>
                <w:szCs w:val="18"/>
              </w:rPr>
              <w:t>Доля общеобразовательных организаций, оснащенных в целях внедрения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14,29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14,29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28,57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42,86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color w:val="000000"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2 мероприятия 1.1.2. Федеральный проект «Цифровая образовательная среда»: </w:t>
            </w:r>
            <w:r w:rsidRPr="0023010B">
              <w:rPr>
                <w:color w:val="000000"/>
                <w:sz w:val="18"/>
                <w:szCs w:val="18"/>
              </w:rPr>
              <w:t>Доля обучающихся,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информационно-сервисной платформе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53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color w:val="000000"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 xml:space="preserve">Показатель 3 мероприятия 1.1.2. Федеральный проект «Цифровая образовательная среда»: </w:t>
            </w:r>
            <w:r w:rsidRPr="0023010B">
              <w:rPr>
                <w:color w:val="000000"/>
                <w:sz w:val="18"/>
                <w:szCs w:val="18"/>
              </w:rPr>
              <w:t>Доля педагогических работников, использующих сервисы федеральной информационно-сервисной платформы цифровой образовательной среды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772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color w:val="000000"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4 мероприятия 1.1.2.Федеральный проект «Цифровая образовательная среда»; </w:t>
            </w:r>
            <w:r w:rsidRPr="0023010B">
              <w:rPr>
                <w:color w:val="000000"/>
                <w:sz w:val="18"/>
                <w:szCs w:val="18"/>
              </w:rPr>
              <w:t>Доля образовательных организаций, использующих сервисы федеральной информационно-сервисной платформы цифровой образовательной среды при реализации программ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78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Мероприятие 1.2.10. </w:t>
            </w:r>
            <w:r w:rsidRPr="0023010B">
              <w:rPr>
                <w:color w:val="000000"/>
                <w:sz w:val="18"/>
                <w:szCs w:val="18"/>
              </w:rPr>
              <w:t>Реализация регионального проекта «Современная школа» (создание (обновление) материально – 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3107,8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1566,8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57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1.2.10. в общеобразовательных организациях, расположенных в сельской местности и малых городах, созданы и функционируют центры образования естественно-научной и технологической направленностей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65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pStyle w:val="ConsPlusNormal"/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1.2.10. Численность обучающихся общеобразовательной организации, охваченных образовательными программами общего образования естественнонаучной и технологической направленностей на базе центра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565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pStyle w:val="ConsPlusNormal"/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3 мероприятия 1.2.10. Численность детей, обучающихся по программам дополнительного образования естественно-научной и технической направленностей на базе центра «Точка роста»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34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pStyle w:val="ConsPlusNormal"/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4 мероприятия 1.2.10. Численность обучающихся,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63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pStyle w:val="ConsPlusNormal"/>
              <w:jc w:val="both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5 мероприятия 1.2.10. Доля педагогических работников центра «Точка роста», прошедших обучение по программам из реестра программ повышения квалификации федерального оператора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2023</w:t>
            </w:r>
          </w:p>
        </w:tc>
      </w:tr>
      <w:tr w:rsidR="00E260A8" w:rsidRPr="0023010B" w:rsidTr="006D1913">
        <w:trPr>
          <w:trHeight w:val="278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1.2.9.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5459,3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bCs/>
                <w:sz w:val="18"/>
                <w:szCs w:val="18"/>
              </w:rPr>
              <w:t>Реализация регионального проекта «Современная школа»</w:t>
            </w:r>
          </w:p>
          <w:p w:rsidR="00E260A8" w:rsidRPr="0023010B" w:rsidRDefault="00E260A8" w:rsidP="006D1913">
            <w:pPr>
              <w:rPr>
                <w:bCs/>
                <w:sz w:val="18"/>
                <w:szCs w:val="18"/>
              </w:rPr>
            </w:pPr>
            <w:r w:rsidRPr="0023010B">
              <w:rPr>
                <w:bCs/>
                <w:sz w:val="18"/>
                <w:szCs w:val="18"/>
              </w:rPr>
              <w:t>Количество общеобразовательных организаций, в которых улучшены условия для обучения за счет приобретения учебно-лабораторного, цифрового, компьютерного оборудования и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Реализация регионального проекта «Успех каждого ребенка»</w:t>
            </w:r>
          </w:p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1.2.11. (Создание в общеобразовательных организациях, расположенных в сельской местности и малых городах, условий для занятия физической культурой и спортом)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1096,0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1.2.11. Количество общеобразовательных организаций, расположенных в сельской местности, малых городах, в которых отремонтированы спортивные залы в 2022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1.2.11. Количество школьных спортивных клубов, созданных в общеобразовательных организациях, расположенных в сельской местности и малых городах, для занятия физической культурой и спортом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3 Мероприятия 1.2.11. Увеличение количества учащихся, занимающихся физической культурой и спортом во внеурочное время (отдельно по каждому уровню общего образования), за исключением дошкольного образования, в том числе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 уровню начального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 уровню основного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228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 уровню среднего общего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0A8" w:rsidRPr="0023010B" w:rsidRDefault="00E260A8" w:rsidP="006D1913">
            <w:pPr>
              <w:jc w:val="center"/>
            </w:pPr>
            <w:r w:rsidRPr="0023010B">
              <w:rPr>
                <w:sz w:val="18"/>
                <w:szCs w:val="18"/>
              </w:rPr>
              <w:t>чел.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>Задача 3 подпрограммы 1 Выявление, развитие и поддержка одаренных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1.3.1. Организация летней оздоровительной кампании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488,2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257,0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388,5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мероприятия1. 3.1. Доля детей, охваченных мероприятиями муниципального, регионального, всероссийского уровней, в общей численности детей в 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1.3.2. Мероприятия по снижению рисков и смягчению последствий чрезвычайных ситуаций природного и техногенного характера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 xml:space="preserve">Показатель 1 мероприятия 1.3.2. Доля детей, охваченных мероприятиями муниципального, регионального, всероссийского уровней, в общей численности детей в </w:t>
            </w:r>
            <w:r w:rsidRPr="0023010B">
              <w:rPr>
                <w:sz w:val="18"/>
                <w:szCs w:val="18"/>
              </w:rPr>
              <w:lastRenderedPageBreak/>
              <w:t>возрасте от 7 до 15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lastRenderedPageBreak/>
              <w:t>Задача 4 подпрограммы 1  Формирование организационно-управленческих и финансово-экономических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1.4.1. 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2945,9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3431,6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4084,6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5000,0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 мероприятия 1.4.1.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2022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1.4.2. Формирование современных управленческих и организационно - экономических механизмов в системе дополнительного образования детей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60,0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 мероприятия 1.4.2. Доля детей в возрасте от 5 до 18 лет, получающих услуги по дополнительному образованию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81,9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83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2022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>Подпрограмма 2  «Развитие дошкольного образования»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79087,5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77396,7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</w:pPr>
            <w:r w:rsidRPr="0023010B">
              <w:t>70723,7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76288,4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75 585,8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585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З</w:t>
            </w:r>
            <w:r w:rsidRPr="0023010B">
              <w:rPr>
                <w:b/>
                <w:bCs/>
                <w:sz w:val="18"/>
                <w:szCs w:val="18"/>
              </w:rPr>
              <w:t xml:space="preserve">адача 1 подпрограммы  2 </w:t>
            </w:r>
            <w:r w:rsidRPr="0023010B">
              <w:rPr>
                <w:sz w:val="18"/>
                <w:szCs w:val="18"/>
              </w:rPr>
              <w:t xml:space="preserve">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</w:tr>
      <w:tr w:rsidR="00E260A8" w:rsidRPr="0023010B" w:rsidTr="006D1913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2.1.1 Оказание содействия родителям (законным представителям) детей, посещающих образовательные организации, реализующие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proofErr w:type="spellStart"/>
            <w:r w:rsidRPr="0023010B">
              <w:rPr>
                <w:sz w:val="18"/>
                <w:szCs w:val="18"/>
              </w:rPr>
              <w:t>тыс.руб</w:t>
            </w:r>
            <w:proofErr w:type="spellEnd"/>
            <w:r w:rsidRPr="0023010B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2686,0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1697,4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2311,7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2882,5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2.1.1  Доля родителей (законных представителей), получающих компенсацию части родительской платы за содержание ребенка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96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2.1.2.Получение и расходование  субвенций  на осуществление государственных полномочий, предусмотренных законом области от 17 декабря 2007 года N 1719-ОЗ "О наделении органов местного самоуправления отдельными государственными полномочиями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139,8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115,0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150,0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Показатель</w:t>
            </w:r>
            <w:proofErr w:type="gramStart"/>
            <w:r w:rsidRPr="0023010B">
              <w:rPr>
                <w:sz w:val="18"/>
                <w:szCs w:val="18"/>
              </w:rPr>
              <w:t>1</w:t>
            </w:r>
            <w:proofErr w:type="gramEnd"/>
            <w:r w:rsidRPr="0023010B">
              <w:rPr>
                <w:sz w:val="18"/>
                <w:szCs w:val="18"/>
              </w:rPr>
              <w:t xml:space="preserve">  мероприятия 2.1.2.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</w:pPr>
            <w:r w:rsidRPr="0023010B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ascii="Calibri" w:hAnsi="Calibri"/>
                <w:color w:val="000000"/>
              </w:rPr>
            </w:pPr>
            <w:r w:rsidRPr="0023010B">
              <w:rPr>
                <w:rFonts w:ascii="Calibri" w:hAnsi="Calibri"/>
                <w:color w:val="000000"/>
              </w:rPr>
              <w:t>2019</w:t>
            </w:r>
          </w:p>
        </w:tc>
      </w:tr>
      <w:tr w:rsidR="00E260A8" w:rsidRPr="0023010B" w:rsidTr="006D1913">
        <w:trPr>
          <w:trHeight w:val="300"/>
        </w:trPr>
        <w:tc>
          <w:tcPr>
            <w:tcW w:w="1565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 xml:space="preserve">Задача 2 подпрограммы 2 </w:t>
            </w:r>
            <w:r w:rsidRPr="0023010B">
              <w:rPr>
                <w:sz w:val="18"/>
                <w:szCs w:val="18"/>
              </w:rPr>
              <w:t xml:space="preserve"> Обеспечение получения общедоступного и бесплатного дошкольного образования в муниципальных дошкольных образовательных организациях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 2.2.1   Обеспечение детей в возрасте от 3 до 7 лет услугами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2.2.1 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2.2.2. Организация предоставления дошкольного образования в муниципальных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63996,7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65440,8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70723,7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72142,9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71440,3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72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2.2.2. 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в общем образовании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03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2.2.2.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09"/>
        </w:trPr>
        <w:tc>
          <w:tcPr>
            <w:tcW w:w="1565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>Задача 3 подпрограммы 2  Развитие сети и инфраструктуры организаций дошкольного образования детей для обеспечения доступности образовательных услуг и качественных условий обучения независимо от территории проживания и возможностей здоровья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2.3.1. Обеспечение воспитания и обучения детей-инвалидов в дошкольных образовательных учреждениях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2.3.1. Доля детей-инвалидов, посещающих дошкольные образовательные организации, к общей численности детей-инвалидов от 1 до 7 лет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2.3.2. Реализация мероприятий по капитальному ремонту объектов социальной и коммунальной инфраструктур муниципальной собственности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9145,0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8487,5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2.3.2.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Показатель 2 мероприятия 2.3.2. Численность детей в возрасте от трех до семи лет, поставленных на учет для получения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ед.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 2.3.3. Оснащение дошкольных организаций,  осуществляющих образовательную деятельность, инженерно-техническими средствами охраны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37,3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E260A8" w:rsidRPr="0023010B" w:rsidTr="006D1913">
        <w:trPr>
          <w:trHeight w:val="13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2.3.3.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20"/>
                <w:szCs w:val="20"/>
              </w:rPr>
            </w:pPr>
            <w:r w:rsidRPr="0023010B">
              <w:rPr>
                <w:color w:val="000000"/>
                <w:sz w:val="20"/>
                <w:szCs w:val="20"/>
              </w:rPr>
              <w:t>2019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2.3.4. Проведение ремонтных работ и устранение предписаний надзорных органов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1282,3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1671,0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1572,6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1113,0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1113,0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31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2.3.4.  Охват детей в возрасте 3 - 7 лет программами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18"/>
                <w:szCs w:val="18"/>
              </w:rPr>
            </w:pPr>
            <w:r w:rsidRPr="0023010B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2.3.5. Создание условий по организации общего и дошкольного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1800,4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0,0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0,0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389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2.3.5. Количество дошкольных образовательных организаций, в которых улучшены условия для обучения за счет приобретения мебели в 2019 году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color w:val="000000"/>
                <w:sz w:val="18"/>
                <w:szCs w:val="18"/>
              </w:rPr>
            </w:pPr>
            <w:r w:rsidRPr="0023010B">
              <w:rPr>
                <w:color w:val="000000"/>
                <w:sz w:val="18"/>
                <w:szCs w:val="18"/>
              </w:rPr>
              <w:t>2019</w:t>
            </w:r>
          </w:p>
        </w:tc>
      </w:tr>
      <w:tr w:rsidR="00E260A8" w:rsidRPr="0023010B" w:rsidTr="006D1913">
        <w:trPr>
          <w:trHeight w:val="577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b/>
                <w:bCs/>
                <w:sz w:val="18"/>
                <w:szCs w:val="18"/>
              </w:rPr>
            </w:pPr>
            <w:r w:rsidRPr="0023010B">
              <w:rPr>
                <w:b/>
                <w:bCs/>
                <w:sz w:val="18"/>
                <w:szCs w:val="18"/>
              </w:rPr>
              <w:t>Обеспечивающая подпрограмма  3 «Обеспечение создания условий для реализации муниципальной программы»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28309,5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22382,3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26572,4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25426,5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23635,7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3.1.1. Обеспечение деятельности Управления образования района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1429,6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1434,9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1018,5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1218,7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1206,7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48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3.1.1. Выполнение муниципального задания на оказание муниципальных услуг и выполнение работ муниципальными организациями района в сфере образования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100,4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3.1.1. Обеспечение доли муниципальных услуг, предоставленных в электронной форме на уровне 70 %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98,7</w:t>
            </w:r>
          </w:p>
        </w:tc>
        <w:tc>
          <w:tcPr>
            <w:tcW w:w="1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70</w:t>
            </w:r>
          </w:p>
        </w:tc>
        <w:tc>
          <w:tcPr>
            <w:tcW w:w="12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lastRenderedPageBreak/>
              <w:t>Мероприятие 3.1.2. Мероприятия, направленные на развитие кадрового потенциала отрасли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48,0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255,0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240,00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378,0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3.1.2. Доля педагогических работников, которым оказывается мера социальной поддержки учителям, работающим в муниципальных общеобразовательных учреждениях, расположенных в границах муниципального образования город Харовск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3.1.3. Доля студентов, получающих меру социальной поддержки (районной стипендии) гражданам, обучающимся по образовательным программам высшего образования по очной форме обучения по договору о целевом обучении с Управлением образования администрации Харовского муниципального района или образовательным учреждением, подведомственным Управлению образования администрации Харовского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11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17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Мероприятие 3.1.3. Обеспечение деятельности муниципального казенного учреждения «Центр обеспечения деятельности образовательных учреждений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тыс.</w:t>
            </w:r>
          </w:p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26 831,9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20 692,4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25 313,9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23829,8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pStyle w:val="ConsPlusNormal"/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22 051,0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1 Мероприятия 3.1.3. Обеспечение транспортного обслуживания учреждений образования и Управления образования администрации Харовского муниципального района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2023</w:t>
            </w:r>
          </w:p>
        </w:tc>
      </w:tr>
      <w:tr w:rsidR="00E260A8" w:rsidRPr="0023010B" w:rsidTr="006D1913">
        <w:trPr>
          <w:trHeight w:val="300"/>
        </w:trPr>
        <w:tc>
          <w:tcPr>
            <w:tcW w:w="7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0A8" w:rsidRPr="0023010B" w:rsidRDefault="00E260A8" w:rsidP="006D1913">
            <w:pPr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Показатель 2 Мероприятия 3.1.3. Обеспечение методического, консультативного организационного сопровождения и обеспечения деятельности образовательных учреждений по предоставлению ими общедоступного и бесплатного начального общего, основного общего, среднего (полного) общего образования по основным общеобразовательным программам, дошкольного и дополнительного образования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%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sz w:val="18"/>
                <w:szCs w:val="18"/>
              </w:rPr>
            </w:pPr>
            <w:r w:rsidRPr="0023010B"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60A8" w:rsidRPr="0023010B" w:rsidRDefault="00E260A8" w:rsidP="006D1913">
            <w:pPr>
              <w:jc w:val="center"/>
              <w:rPr>
                <w:rFonts w:eastAsia="Calibri"/>
                <w:sz w:val="18"/>
                <w:szCs w:val="18"/>
              </w:rPr>
            </w:pPr>
            <w:r w:rsidRPr="0023010B">
              <w:rPr>
                <w:rFonts w:eastAsia="Calibri"/>
                <w:sz w:val="18"/>
                <w:szCs w:val="18"/>
              </w:rPr>
              <w:t>2023</w:t>
            </w:r>
          </w:p>
        </w:tc>
      </w:tr>
    </w:tbl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A40D61" w:rsidRPr="0023010B" w:rsidRDefault="00A40D61" w:rsidP="00654263">
      <w:pPr>
        <w:pStyle w:val="ConsPlusNormal"/>
        <w:ind w:firstLine="539"/>
        <w:jc w:val="right"/>
        <w:rPr>
          <w:sz w:val="28"/>
          <w:szCs w:val="28"/>
        </w:rPr>
      </w:pPr>
    </w:p>
    <w:p w:rsidR="00E260A8" w:rsidRPr="0023010B" w:rsidRDefault="00E260A8" w:rsidP="005D2946">
      <w:pPr>
        <w:tabs>
          <w:tab w:val="left" w:pos="133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2946" w:rsidRDefault="005D2946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FC5EC9" w:rsidRDefault="00FC5EC9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FC5EC9" w:rsidRDefault="00FC5EC9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FC5EC9" w:rsidRDefault="00FC5EC9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FC5EC9" w:rsidRDefault="00FC5EC9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FC5EC9" w:rsidRPr="0023010B" w:rsidRDefault="00FC5EC9" w:rsidP="005D2946">
      <w:pPr>
        <w:tabs>
          <w:tab w:val="left" w:pos="13365"/>
        </w:tabs>
        <w:spacing w:after="0" w:line="240" w:lineRule="auto"/>
        <w:rPr>
          <w:rFonts w:ascii="Times New Roman" w:hAnsi="Times New Roman" w:cs="Times New Roman"/>
        </w:rPr>
      </w:pPr>
    </w:p>
    <w:p w:rsidR="00CA1423" w:rsidRPr="0023010B" w:rsidRDefault="00D07313" w:rsidP="00CA1423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lastRenderedPageBreak/>
        <w:t xml:space="preserve">Приложение </w:t>
      </w:r>
      <w:r w:rsidR="00B838E1" w:rsidRPr="0023010B">
        <w:rPr>
          <w:rFonts w:ascii="Times New Roman" w:hAnsi="Times New Roman" w:cs="Times New Roman"/>
        </w:rPr>
        <w:t xml:space="preserve"> 5</w:t>
      </w:r>
    </w:p>
    <w:p w:rsidR="00CA1423" w:rsidRPr="0023010B" w:rsidRDefault="00CA1423" w:rsidP="00CA1423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>к постановлению администрации</w:t>
      </w:r>
    </w:p>
    <w:p w:rsidR="00CA1423" w:rsidRPr="0023010B" w:rsidRDefault="00CA1423" w:rsidP="00CA1423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>Харовского муниципального района</w:t>
      </w:r>
    </w:p>
    <w:p w:rsidR="00CA1423" w:rsidRPr="0023010B" w:rsidRDefault="00CA1423" w:rsidP="00CA1423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  <w:u w:val="single"/>
        </w:rPr>
      </w:pPr>
      <w:r w:rsidRPr="0023010B">
        <w:rPr>
          <w:rFonts w:ascii="Times New Roman" w:hAnsi="Times New Roman" w:cs="Times New Roman"/>
        </w:rPr>
        <w:t>от «</w:t>
      </w:r>
      <w:r w:rsidRPr="0023010B">
        <w:rPr>
          <w:rFonts w:ascii="Times New Roman" w:hAnsi="Times New Roman" w:cs="Times New Roman"/>
          <w:u w:val="single"/>
        </w:rPr>
        <w:t xml:space="preserve"> </w:t>
      </w:r>
      <w:r w:rsidR="004A5E31">
        <w:rPr>
          <w:rFonts w:ascii="Times New Roman" w:hAnsi="Times New Roman" w:cs="Times New Roman"/>
          <w:u w:val="single"/>
        </w:rPr>
        <w:t>19</w:t>
      </w:r>
      <w:r w:rsidRPr="0023010B">
        <w:rPr>
          <w:rFonts w:ascii="Times New Roman" w:hAnsi="Times New Roman" w:cs="Times New Roman"/>
          <w:u w:val="single"/>
        </w:rPr>
        <w:t xml:space="preserve"> »  </w:t>
      </w:r>
      <w:r w:rsidR="004A5E31">
        <w:rPr>
          <w:rFonts w:ascii="Times New Roman" w:hAnsi="Times New Roman" w:cs="Times New Roman"/>
          <w:u w:val="single"/>
        </w:rPr>
        <w:t xml:space="preserve">07  2022 </w:t>
      </w:r>
      <w:r w:rsidRPr="0023010B">
        <w:rPr>
          <w:rFonts w:ascii="Times New Roman" w:hAnsi="Times New Roman" w:cs="Times New Roman"/>
          <w:u w:val="single"/>
        </w:rPr>
        <w:t xml:space="preserve">г.   № </w:t>
      </w:r>
      <w:r w:rsidR="004A5E31">
        <w:rPr>
          <w:rFonts w:ascii="Times New Roman" w:hAnsi="Times New Roman" w:cs="Times New Roman"/>
          <w:u w:val="single"/>
        </w:rPr>
        <w:t xml:space="preserve">932 </w:t>
      </w:r>
      <w:r w:rsidRPr="0023010B">
        <w:rPr>
          <w:rFonts w:ascii="Times New Roman" w:hAnsi="Times New Roman" w:cs="Times New Roman"/>
          <w:u w:val="single"/>
        </w:rPr>
        <w:t xml:space="preserve">. </w:t>
      </w:r>
    </w:p>
    <w:p w:rsidR="00CA1423" w:rsidRPr="0023010B" w:rsidRDefault="00CA1423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</w:p>
    <w:p w:rsidR="00CA1423" w:rsidRPr="0023010B" w:rsidRDefault="00CA1423" w:rsidP="00B8778F">
      <w:pPr>
        <w:tabs>
          <w:tab w:val="left" w:pos="13365"/>
          <w:tab w:val="left" w:pos="13770"/>
        </w:tabs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ab/>
      </w:r>
      <w:r w:rsidR="00B838E1" w:rsidRPr="0023010B">
        <w:rPr>
          <w:rFonts w:ascii="Times New Roman" w:hAnsi="Times New Roman" w:cs="Times New Roman"/>
        </w:rPr>
        <w:t xml:space="preserve">          </w:t>
      </w:r>
      <w:r w:rsidRPr="0023010B">
        <w:rPr>
          <w:rFonts w:ascii="Times New Roman" w:hAnsi="Times New Roman" w:cs="Times New Roman"/>
        </w:rPr>
        <w:t>Таблица  5</w:t>
      </w:r>
    </w:p>
    <w:p w:rsidR="00CA1423" w:rsidRPr="0023010B" w:rsidRDefault="00CA1423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</w:p>
    <w:p w:rsidR="00CA1423" w:rsidRPr="0023010B" w:rsidRDefault="00CA1423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 xml:space="preserve">СВЕДЕНИЯ </w:t>
      </w:r>
    </w:p>
    <w:p w:rsidR="00CA1423" w:rsidRPr="0023010B" w:rsidRDefault="00CA1423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>О ПОРЯДКЕ СБОРА ИНФОРМАЦИИ И МЕТОДИКЕ РАСЧЕТА</w:t>
      </w:r>
    </w:p>
    <w:p w:rsidR="00CA1423" w:rsidRPr="0023010B" w:rsidRDefault="00CA1423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  <w:r w:rsidRPr="0023010B">
        <w:rPr>
          <w:rFonts w:ascii="Times New Roman" w:hAnsi="Times New Roman" w:cs="Times New Roman"/>
        </w:rPr>
        <w:t>ЦЕЛЕВЫХ ПОКАЗАТЕЛЕЙ (ИНДИКАТОРОВ) ПОДПРОГРАММЫ 1</w:t>
      </w:r>
    </w:p>
    <w:p w:rsidR="00937CE5" w:rsidRPr="0023010B" w:rsidRDefault="00937CE5" w:rsidP="003E40F6">
      <w:pPr>
        <w:tabs>
          <w:tab w:val="left" w:pos="13365"/>
        </w:tabs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2835"/>
        <w:gridCol w:w="1417"/>
        <w:gridCol w:w="3686"/>
        <w:gridCol w:w="3543"/>
        <w:gridCol w:w="3196"/>
      </w:tblGrid>
      <w:tr w:rsidR="00937CE5" w:rsidRPr="0023010B" w:rsidTr="00937CE5">
        <w:tc>
          <w:tcPr>
            <w:tcW w:w="534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35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3686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Алгоритм формирования (формула)</w:t>
            </w:r>
          </w:p>
        </w:tc>
        <w:tc>
          <w:tcPr>
            <w:tcW w:w="3543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Показатели (индикаторы), используемые в формуле</w:t>
            </w:r>
          </w:p>
        </w:tc>
        <w:tc>
          <w:tcPr>
            <w:tcW w:w="3196" w:type="dxa"/>
          </w:tcPr>
          <w:p w:rsidR="00937CE5" w:rsidRPr="0023010B" w:rsidRDefault="00937CE5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Метод сбора  информации, индекс формы отчета</w:t>
            </w:r>
          </w:p>
        </w:tc>
      </w:tr>
      <w:tr w:rsidR="00B8778F" w:rsidRPr="0023010B" w:rsidTr="00B8778F">
        <w:trPr>
          <w:trHeight w:val="136"/>
        </w:trPr>
        <w:tc>
          <w:tcPr>
            <w:tcW w:w="534" w:type="dxa"/>
          </w:tcPr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5" w:type="dxa"/>
          </w:tcPr>
          <w:p w:rsidR="00B8778F" w:rsidRPr="0023010B" w:rsidRDefault="00B8778F" w:rsidP="00937CE5">
            <w:pPr>
              <w:tabs>
                <w:tab w:val="left" w:pos="13365"/>
              </w:tabs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  <w:sz w:val="20"/>
                <w:szCs w:val="20"/>
              </w:rPr>
              <w:t>Доля 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1417" w:type="dxa"/>
          </w:tcPr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%</w:t>
            </w: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937CE5">
            <w:pPr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937CE5">
            <w:pPr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937CE5">
            <w:pPr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</w:tcPr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96" w:type="dxa"/>
          </w:tcPr>
          <w:p w:rsidR="00B8778F" w:rsidRPr="0023010B" w:rsidRDefault="00B8778F" w:rsidP="003E40F6">
            <w:pPr>
              <w:tabs>
                <w:tab w:val="left" w:pos="13365"/>
              </w:tabs>
              <w:jc w:val="center"/>
              <w:rPr>
                <w:rFonts w:ascii="Times New Roman" w:hAnsi="Times New Roman" w:cs="Times New Roman"/>
              </w:rPr>
            </w:pPr>
            <w:r w:rsidRPr="0023010B">
              <w:rPr>
                <w:rFonts w:ascii="Times New Roman" w:hAnsi="Times New Roman" w:cs="Times New Roman"/>
              </w:rPr>
              <w:t>Отчетная форма</w:t>
            </w:r>
          </w:p>
        </w:tc>
      </w:tr>
    </w:tbl>
    <w:p w:rsidR="00FC5EC9" w:rsidRDefault="00FC5EC9" w:rsidP="00FC5EC9">
      <w:pPr>
        <w:tabs>
          <w:tab w:val="left" w:pos="13365"/>
        </w:tabs>
        <w:spacing w:after="0" w:line="240" w:lineRule="auto"/>
        <w:jc w:val="center"/>
      </w:pPr>
    </w:p>
    <w:p w:rsidR="00FC5EC9" w:rsidRDefault="00FC5EC9" w:rsidP="00DA3E35">
      <w:pPr>
        <w:tabs>
          <w:tab w:val="left" w:pos="13365"/>
        </w:tabs>
        <w:spacing w:after="0" w:line="240" w:lineRule="auto"/>
        <w:jc w:val="right"/>
      </w:pPr>
    </w:p>
    <w:p w:rsidR="00FC5EC9" w:rsidRDefault="00FC5EC9" w:rsidP="00DA3E35">
      <w:pPr>
        <w:tabs>
          <w:tab w:val="left" w:pos="13365"/>
        </w:tabs>
        <w:spacing w:after="0" w:line="240" w:lineRule="auto"/>
        <w:jc w:val="right"/>
      </w:pPr>
    </w:p>
    <w:p w:rsidR="00DA3E35" w:rsidRPr="00FC5EC9" w:rsidRDefault="00DA3E35" w:rsidP="00DA3E35">
      <w:pPr>
        <w:tabs>
          <w:tab w:val="left" w:pos="13365"/>
        </w:tabs>
        <w:spacing w:after="0" w:line="240" w:lineRule="auto"/>
        <w:jc w:val="right"/>
      </w:pPr>
      <w:r w:rsidRPr="0023010B">
        <w:t xml:space="preserve">Приложение </w:t>
      </w:r>
      <w:r w:rsidRPr="0023010B">
        <w:rPr>
          <w:lang w:val="en-US"/>
        </w:rPr>
        <w:t>6</w:t>
      </w:r>
    </w:p>
    <w:p w:rsidR="00DA3E35" w:rsidRPr="0023010B" w:rsidRDefault="00DA3E35" w:rsidP="00DA3E35">
      <w:pPr>
        <w:tabs>
          <w:tab w:val="left" w:pos="13365"/>
        </w:tabs>
        <w:spacing w:after="0" w:line="240" w:lineRule="auto"/>
        <w:jc w:val="right"/>
      </w:pPr>
      <w:r w:rsidRPr="0023010B">
        <w:t>к постановлению администрации</w:t>
      </w:r>
    </w:p>
    <w:p w:rsidR="00DA3E35" w:rsidRPr="0023010B" w:rsidRDefault="00DA3E35" w:rsidP="00DA3E35">
      <w:pPr>
        <w:tabs>
          <w:tab w:val="left" w:pos="13365"/>
        </w:tabs>
        <w:spacing w:after="0" w:line="240" w:lineRule="auto"/>
        <w:jc w:val="right"/>
      </w:pPr>
      <w:r w:rsidRPr="0023010B">
        <w:t>Харовского муниципального района</w:t>
      </w:r>
    </w:p>
    <w:p w:rsidR="00DA3E35" w:rsidRPr="0023010B" w:rsidRDefault="00DA3E35" w:rsidP="00DA3E35">
      <w:pPr>
        <w:tabs>
          <w:tab w:val="left" w:pos="13365"/>
        </w:tabs>
        <w:spacing w:after="0" w:line="240" w:lineRule="auto"/>
        <w:jc w:val="right"/>
        <w:rPr>
          <w:u w:val="single"/>
        </w:rPr>
      </w:pPr>
      <w:r w:rsidRPr="0023010B">
        <w:t>от «</w:t>
      </w:r>
      <w:r w:rsidRPr="0023010B">
        <w:rPr>
          <w:u w:val="single"/>
        </w:rPr>
        <w:t xml:space="preserve"> </w:t>
      </w:r>
      <w:r w:rsidR="004A5E31">
        <w:rPr>
          <w:u w:val="single"/>
        </w:rPr>
        <w:t>19» 07 2022г.   № 932</w:t>
      </w:r>
      <w:r w:rsidRPr="0023010B">
        <w:rPr>
          <w:u w:val="single"/>
        </w:rPr>
        <w:t xml:space="preserve"> </w:t>
      </w:r>
    </w:p>
    <w:p w:rsidR="00DA3E35" w:rsidRPr="0023010B" w:rsidRDefault="00DA3E35" w:rsidP="00DA3E35">
      <w:pPr>
        <w:tabs>
          <w:tab w:val="left" w:pos="13365"/>
        </w:tabs>
      </w:pPr>
    </w:p>
    <w:p w:rsidR="00DA3E35" w:rsidRPr="0023010B" w:rsidRDefault="00DA3E35" w:rsidP="00DA3E35">
      <w:pPr>
        <w:tabs>
          <w:tab w:val="left" w:pos="13365"/>
        </w:tabs>
        <w:jc w:val="right"/>
      </w:pPr>
      <w:r w:rsidRPr="0023010B">
        <w:t>Таблица 4</w:t>
      </w:r>
    </w:p>
    <w:p w:rsidR="00DA3E35" w:rsidRPr="0023010B" w:rsidRDefault="00DA3E35" w:rsidP="00DA3E35">
      <w:pPr>
        <w:tabs>
          <w:tab w:val="left" w:pos="13365"/>
        </w:tabs>
        <w:jc w:val="center"/>
      </w:pPr>
      <w:r w:rsidRPr="0023010B">
        <w:t>СВЕДЕНИЯ</w:t>
      </w:r>
    </w:p>
    <w:p w:rsidR="00DA3E35" w:rsidRPr="0023010B" w:rsidRDefault="00DA3E35" w:rsidP="00DA3E35">
      <w:pPr>
        <w:tabs>
          <w:tab w:val="left" w:pos="13365"/>
        </w:tabs>
        <w:jc w:val="center"/>
      </w:pPr>
      <w:r w:rsidRPr="0023010B">
        <w:t>О ЦЕЛЕВЫХ ИНДИКАТОРАХ (ПОКАЗАТЕЛЯХ) ПОДПРОГРАММЫ 1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267"/>
        <w:gridCol w:w="1961"/>
        <w:gridCol w:w="1272"/>
        <w:gridCol w:w="871"/>
        <w:gridCol w:w="1542"/>
        <w:gridCol w:w="1484"/>
        <w:gridCol w:w="1362"/>
        <w:gridCol w:w="1409"/>
        <w:gridCol w:w="1254"/>
        <w:gridCol w:w="1254"/>
      </w:tblGrid>
      <w:tr w:rsidR="00DA3E35" w:rsidRPr="0023010B" w:rsidTr="006D1913">
        <w:trPr>
          <w:trHeight w:val="675"/>
        </w:trPr>
        <w:tc>
          <w:tcPr>
            <w:tcW w:w="535" w:type="dxa"/>
            <w:vMerge w:val="restart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№ п/п</w:t>
            </w:r>
          </w:p>
        </w:tc>
        <w:tc>
          <w:tcPr>
            <w:tcW w:w="2267" w:type="dxa"/>
            <w:vMerge w:val="restart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Задачи, направленные на достижение целей</w:t>
            </w:r>
          </w:p>
        </w:tc>
        <w:tc>
          <w:tcPr>
            <w:tcW w:w="1961" w:type="dxa"/>
            <w:vMerge w:val="restart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Наименование индикатора</w:t>
            </w: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(показателя)</w:t>
            </w:r>
          </w:p>
        </w:tc>
        <w:tc>
          <w:tcPr>
            <w:tcW w:w="1272" w:type="dxa"/>
            <w:vMerge w:val="restart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Ед. измерения</w:t>
            </w:r>
          </w:p>
        </w:tc>
        <w:tc>
          <w:tcPr>
            <w:tcW w:w="9176" w:type="dxa"/>
            <w:gridSpan w:val="7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Значение целевого показателя</w:t>
            </w:r>
          </w:p>
        </w:tc>
      </w:tr>
      <w:tr w:rsidR="00DA3E35" w:rsidRPr="0023010B" w:rsidTr="006D1913">
        <w:trPr>
          <w:trHeight w:val="675"/>
        </w:trPr>
        <w:tc>
          <w:tcPr>
            <w:tcW w:w="535" w:type="dxa"/>
            <w:vMerge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</w:p>
        </w:tc>
        <w:tc>
          <w:tcPr>
            <w:tcW w:w="2267" w:type="dxa"/>
            <w:vMerge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</w:p>
        </w:tc>
        <w:tc>
          <w:tcPr>
            <w:tcW w:w="1961" w:type="dxa"/>
            <w:vMerge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</w:p>
        </w:tc>
        <w:tc>
          <w:tcPr>
            <w:tcW w:w="1272" w:type="dxa"/>
            <w:vMerge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</w:p>
        </w:tc>
        <w:tc>
          <w:tcPr>
            <w:tcW w:w="871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2017 год</w:t>
            </w:r>
          </w:p>
        </w:tc>
        <w:tc>
          <w:tcPr>
            <w:tcW w:w="1542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2018 год</w:t>
            </w:r>
          </w:p>
        </w:tc>
        <w:tc>
          <w:tcPr>
            <w:tcW w:w="1484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2019 год</w:t>
            </w:r>
          </w:p>
        </w:tc>
        <w:tc>
          <w:tcPr>
            <w:tcW w:w="1362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2020 год</w:t>
            </w:r>
          </w:p>
        </w:tc>
        <w:tc>
          <w:tcPr>
            <w:tcW w:w="1409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2021 год</w:t>
            </w:r>
          </w:p>
        </w:tc>
        <w:tc>
          <w:tcPr>
            <w:tcW w:w="1254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Отчетное</w:t>
            </w: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2022 год</w:t>
            </w:r>
          </w:p>
        </w:tc>
        <w:tc>
          <w:tcPr>
            <w:tcW w:w="1254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Оценочное</w:t>
            </w: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</w:pPr>
            <w:r w:rsidRPr="0023010B">
              <w:t>2023 год</w:t>
            </w:r>
          </w:p>
        </w:tc>
      </w:tr>
      <w:tr w:rsidR="00DA3E35" w:rsidRPr="00DA3E35" w:rsidTr="006D1913">
        <w:trPr>
          <w:trHeight w:val="3365"/>
        </w:trPr>
        <w:tc>
          <w:tcPr>
            <w:tcW w:w="535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  <w:lang w:val="en-US"/>
              </w:rPr>
            </w:pPr>
            <w:r w:rsidRPr="0023010B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2267" w:type="dxa"/>
          </w:tcPr>
          <w:p w:rsidR="00DA3E35" w:rsidRPr="0023010B" w:rsidRDefault="00DA3E35" w:rsidP="00DA3E35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010B">
              <w:rPr>
                <w:rFonts w:ascii="Times New Roman" w:hAnsi="Times New Roman" w:cs="Times New Roman"/>
                <w:sz w:val="20"/>
                <w:szCs w:val="20"/>
              </w:rPr>
              <w:t>Количество общеобразовательных организаций, 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1961" w:type="dxa"/>
          </w:tcPr>
          <w:p w:rsidR="00DA3E35" w:rsidRPr="0023010B" w:rsidRDefault="00DA3E35" w:rsidP="00DA3E35">
            <w:pPr>
              <w:tabs>
                <w:tab w:val="left" w:pos="1336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3010B">
              <w:rPr>
                <w:rFonts w:ascii="Times New Roman" w:hAnsi="Times New Roman" w:cs="Times New Roman"/>
                <w:sz w:val="20"/>
                <w:szCs w:val="20"/>
              </w:rPr>
              <w:t>Доля общеобразовательных организаций, в том числе структурных подразделений указанных организаций, оснащенных государственными символами Российской Федерации</w:t>
            </w:r>
          </w:p>
        </w:tc>
        <w:tc>
          <w:tcPr>
            <w:tcW w:w="1272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%</w:t>
            </w: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71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542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484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362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409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-</w:t>
            </w:r>
          </w:p>
        </w:tc>
        <w:tc>
          <w:tcPr>
            <w:tcW w:w="1254" w:type="dxa"/>
          </w:tcPr>
          <w:p w:rsidR="00DA3E35" w:rsidRPr="0023010B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  <w:tc>
          <w:tcPr>
            <w:tcW w:w="1254" w:type="dxa"/>
          </w:tcPr>
          <w:p w:rsidR="00DA3E35" w:rsidRPr="00DA3E35" w:rsidRDefault="00DA3E35" w:rsidP="00DA3E35">
            <w:pPr>
              <w:tabs>
                <w:tab w:val="left" w:pos="13365"/>
              </w:tabs>
              <w:jc w:val="center"/>
              <w:rPr>
                <w:sz w:val="20"/>
                <w:szCs w:val="20"/>
              </w:rPr>
            </w:pPr>
            <w:r w:rsidRPr="0023010B">
              <w:rPr>
                <w:sz w:val="20"/>
                <w:szCs w:val="20"/>
              </w:rPr>
              <w:t>100</w:t>
            </w:r>
          </w:p>
        </w:tc>
      </w:tr>
    </w:tbl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</w:p>
    <w:p w:rsidR="00513ABF" w:rsidRPr="00513ABF" w:rsidRDefault="00513ABF" w:rsidP="00E11827">
      <w:pPr>
        <w:tabs>
          <w:tab w:val="left" w:pos="13365"/>
        </w:tabs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sectPr w:rsidR="00513ABF" w:rsidRPr="00513ABF" w:rsidSect="00B8778F">
      <w:pgSz w:w="16838" w:h="11906" w:orient="landscape"/>
      <w:pgMar w:top="1276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2"/>
    <w:rsid w:val="00013116"/>
    <w:rsid w:val="000A08DC"/>
    <w:rsid w:val="000B420D"/>
    <w:rsid w:val="00117E51"/>
    <w:rsid w:val="0012738C"/>
    <w:rsid w:val="00135009"/>
    <w:rsid w:val="001453E5"/>
    <w:rsid w:val="00155500"/>
    <w:rsid w:val="0017127E"/>
    <w:rsid w:val="001801DB"/>
    <w:rsid w:val="0018147D"/>
    <w:rsid w:val="0018295C"/>
    <w:rsid w:val="001A0443"/>
    <w:rsid w:val="002028E1"/>
    <w:rsid w:val="0023010B"/>
    <w:rsid w:val="0023410D"/>
    <w:rsid w:val="002407AC"/>
    <w:rsid w:val="00266088"/>
    <w:rsid w:val="00276277"/>
    <w:rsid w:val="00285C13"/>
    <w:rsid w:val="003404FD"/>
    <w:rsid w:val="003451AE"/>
    <w:rsid w:val="0035292D"/>
    <w:rsid w:val="003D4D1C"/>
    <w:rsid w:val="003E40F6"/>
    <w:rsid w:val="003E48C8"/>
    <w:rsid w:val="003F180C"/>
    <w:rsid w:val="00402417"/>
    <w:rsid w:val="00405C00"/>
    <w:rsid w:val="0046616B"/>
    <w:rsid w:val="00475ADE"/>
    <w:rsid w:val="00494F1C"/>
    <w:rsid w:val="004A5E31"/>
    <w:rsid w:val="004B333C"/>
    <w:rsid w:val="004D0D86"/>
    <w:rsid w:val="004E273F"/>
    <w:rsid w:val="00502D3F"/>
    <w:rsid w:val="00513ABF"/>
    <w:rsid w:val="00535B79"/>
    <w:rsid w:val="00543364"/>
    <w:rsid w:val="00577796"/>
    <w:rsid w:val="00592CE7"/>
    <w:rsid w:val="005A623A"/>
    <w:rsid w:val="005D2946"/>
    <w:rsid w:val="00615573"/>
    <w:rsid w:val="006539DB"/>
    <w:rsid w:val="00654263"/>
    <w:rsid w:val="00660BAF"/>
    <w:rsid w:val="00666D4D"/>
    <w:rsid w:val="00674FED"/>
    <w:rsid w:val="006A2748"/>
    <w:rsid w:val="006D1913"/>
    <w:rsid w:val="006D631B"/>
    <w:rsid w:val="006F4B2A"/>
    <w:rsid w:val="006F4D58"/>
    <w:rsid w:val="0071088C"/>
    <w:rsid w:val="00747E88"/>
    <w:rsid w:val="007A3A96"/>
    <w:rsid w:val="007C2BB0"/>
    <w:rsid w:val="0085745D"/>
    <w:rsid w:val="008B6301"/>
    <w:rsid w:val="008E1A56"/>
    <w:rsid w:val="00914231"/>
    <w:rsid w:val="00937CE5"/>
    <w:rsid w:val="00941F75"/>
    <w:rsid w:val="009F7B84"/>
    <w:rsid w:val="00A40D61"/>
    <w:rsid w:val="00A54624"/>
    <w:rsid w:val="00AA14EC"/>
    <w:rsid w:val="00B372C6"/>
    <w:rsid w:val="00B45244"/>
    <w:rsid w:val="00B838E1"/>
    <w:rsid w:val="00B8778F"/>
    <w:rsid w:val="00BC6BF8"/>
    <w:rsid w:val="00C14FF2"/>
    <w:rsid w:val="00C27B6F"/>
    <w:rsid w:val="00C37337"/>
    <w:rsid w:val="00C44139"/>
    <w:rsid w:val="00CA1423"/>
    <w:rsid w:val="00D07313"/>
    <w:rsid w:val="00D23A53"/>
    <w:rsid w:val="00D27628"/>
    <w:rsid w:val="00D66C9D"/>
    <w:rsid w:val="00D8197B"/>
    <w:rsid w:val="00D86351"/>
    <w:rsid w:val="00DA03D2"/>
    <w:rsid w:val="00DA3E35"/>
    <w:rsid w:val="00DC57D6"/>
    <w:rsid w:val="00DF6956"/>
    <w:rsid w:val="00E11827"/>
    <w:rsid w:val="00E23EBB"/>
    <w:rsid w:val="00E260A8"/>
    <w:rsid w:val="00E34428"/>
    <w:rsid w:val="00E67440"/>
    <w:rsid w:val="00EA3418"/>
    <w:rsid w:val="00EB3EF4"/>
    <w:rsid w:val="00EC7B3D"/>
    <w:rsid w:val="00ED007D"/>
    <w:rsid w:val="00F71459"/>
    <w:rsid w:val="00F85982"/>
    <w:rsid w:val="00F93172"/>
    <w:rsid w:val="00FC5EC9"/>
    <w:rsid w:val="00FF2CC7"/>
    <w:rsid w:val="00FF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8197B"/>
    <w:pPr>
      <w:ind w:left="720"/>
      <w:contextualSpacing/>
    </w:pPr>
  </w:style>
  <w:style w:type="table" w:styleId="a5">
    <w:name w:val="Table Grid"/>
    <w:basedOn w:val="a1"/>
    <w:uiPriority w:val="59"/>
    <w:rsid w:val="003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54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630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A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F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FF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D8197B"/>
    <w:pPr>
      <w:ind w:left="720"/>
      <w:contextualSpacing/>
    </w:pPr>
  </w:style>
  <w:style w:type="table" w:styleId="a5">
    <w:name w:val="Table Grid"/>
    <w:basedOn w:val="a1"/>
    <w:uiPriority w:val="59"/>
    <w:rsid w:val="003E4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D4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D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542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8B6301"/>
    <w:rPr>
      <w:color w:val="0000FF"/>
      <w:u w:val="single"/>
    </w:rPr>
  </w:style>
  <w:style w:type="table" w:customStyle="1" w:styleId="1">
    <w:name w:val="Сетка таблицы1"/>
    <w:basedOn w:val="a1"/>
    <w:next w:val="a5"/>
    <w:uiPriority w:val="59"/>
    <w:rsid w:val="00DA3E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3DBFA743CA49221043E6DF86297BB20FD850A057F27EBD7161B7F25BEBEA5EB3E5E78FCB2BC2143D3CE89D1o4P9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0940B-9537-4215-AFF6-F4E96ED5A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6799</Words>
  <Characters>38759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User34-9</cp:lastModifiedBy>
  <cp:revision>2</cp:revision>
  <cp:lastPrinted>2022-07-15T07:58:00Z</cp:lastPrinted>
  <dcterms:created xsi:type="dcterms:W3CDTF">2022-07-20T09:03:00Z</dcterms:created>
  <dcterms:modified xsi:type="dcterms:W3CDTF">2022-07-20T09:03:00Z</dcterms:modified>
</cp:coreProperties>
</file>