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63" w:rsidRDefault="00564C63" w:rsidP="00564C63">
      <w:pPr>
        <w:jc w:val="center"/>
      </w:pPr>
    </w:p>
    <w:p w:rsidR="00564C63" w:rsidRPr="00320DC5" w:rsidRDefault="00320DC5" w:rsidP="00564C63">
      <w:pPr>
        <w:jc w:val="center"/>
        <w:rPr>
          <w:sz w:val="28"/>
          <w:szCs w:val="28"/>
        </w:rPr>
      </w:pPr>
      <w:r w:rsidRPr="00320DC5">
        <w:rPr>
          <w:sz w:val="28"/>
          <w:szCs w:val="28"/>
        </w:rPr>
        <w:t>АДМИНИСТРАЦИИ ХАРОВСКОГО МУНИЦИПАЛЬНОГО РАЙОНА</w:t>
      </w:r>
    </w:p>
    <w:p w:rsidR="00564C63" w:rsidRPr="00320DC5" w:rsidRDefault="00564C63" w:rsidP="00564C63">
      <w:pPr>
        <w:jc w:val="center"/>
        <w:rPr>
          <w:b/>
          <w:sz w:val="28"/>
          <w:szCs w:val="28"/>
        </w:rPr>
      </w:pPr>
    </w:p>
    <w:p w:rsidR="00564C63" w:rsidRPr="00320DC5" w:rsidRDefault="00320DC5" w:rsidP="00320DC5">
      <w:pPr>
        <w:jc w:val="center"/>
        <w:rPr>
          <w:sz w:val="28"/>
          <w:szCs w:val="28"/>
        </w:rPr>
      </w:pPr>
      <w:r w:rsidRPr="00320DC5">
        <w:rPr>
          <w:sz w:val="28"/>
          <w:szCs w:val="28"/>
        </w:rPr>
        <w:t xml:space="preserve">ПОСТАНОВЛЕНИЕ </w:t>
      </w:r>
    </w:p>
    <w:p w:rsidR="00AE15F0" w:rsidRPr="00320DC5" w:rsidRDefault="00AE15F0" w:rsidP="00320DC5">
      <w:pPr>
        <w:rPr>
          <w:sz w:val="28"/>
          <w:szCs w:val="28"/>
        </w:rPr>
      </w:pPr>
      <w:r w:rsidRPr="00AE15F0">
        <w:rPr>
          <w:b/>
        </w:rPr>
        <w:t xml:space="preserve"> </w:t>
      </w:r>
      <w:r w:rsidRPr="00AE15F0">
        <w:t xml:space="preserve">от </w:t>
      </w:r>
      <w:r w:rsidR="006E20DC">
        <w:t>09.07.2019</w:t>
      </w:r>
      <w:r w:rsidR="00B6465A">
        <w:t xml:space="preserve">                                                                     </w:t>
      </w:r>
      <w:r w:rsidR="00320DC5">
        <w:t xml:space="preserve">                       </w:t>
      </w:r>
      <w:r w:rsidR="00B6465A">
        <w:t xml:space="preserve"> </w:t>
      </w:r>
      <w:r w:rsidR="006E20DC">
        <w:t xml:space="preserve">              </w:t>
      </w:r>
      <w:bookmarkStart w:id="0" w:name="_GoBack"/>
      <w:bookmarkEnd w:id="0"/>
      <w:r w:rsidR="00B6465A">
        <w:t xml:space="preserve">  </w:t>
      </w:r>
      <w:r w:rsidRPr="00AE15F0">
        <w:t>№</w:t>
      </w:r>
      <w:r w:rsidR="006E20DC">
        <w:t>543</w:t>
      </w:r>
    </w:p>
    <w:p w:rsidR="00AE15F0" w:rsidRPr="00AE15F0" w:rsidRDefault="00B6465A" w:rsidP="00AE15F0">
      <w:pPr>
        <w:jc w:val="both"/>
      </w:pPr>
      <w:r>
        <w:t xml:space="preserve">                 </w:t>
      </w:r>
    </w:p>
    <w:p w:rsidR="00AE15F0" w:rsidRPr="00AE15F0" w:rsidRDefault="00AE15F0" w:rsidP="00AE15F0">
      <w:pPr>
        <w:jc w:val="both"/>
      </w:pPr>
    </w:p>
    <w:p w:rsidR="00745C84" w:rsidRDefault="00AE15F0" w:rsidP="00A601C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3CC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="006048CB">
        <w:rPr>
          <w:sz w:val="28"/>
          <w:szCs w:val="28"/>
        </w:rPr>
        <w:t xml:space="preserve">дополнительных мерах </w:t>
      </w:r>
      <w:proofErr w:type="gramStart"/>
      <w:r w:rsidR="006048CB">
        <w:rPr>
          <w:sz w:val="28"/>
          <w:szCs w:val="28"/>
        </w:rPr>
        <w:t>по</w:t>
      </w:r>
      <w:proofErr w:type="gramEnd"/>
      <w:r w:rsidR="006048CB">
        <w:rPr>
          <w:sz w:val="28"/>
          <w:szCs w:val="28"/>
        </w:rPr>
        <w:t xml:space="preserve"> </w:t>
      </w:r>
    </w:p>
    <w:p w:rsidR="001D75F1" w:rsidRDefault="006048CB" w:rsidP="00A601C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соблюдению требований </w:t>
      </w:r>
      <w:proofErr w:type="gramStart"/>
      <w:r>
        <w:rPr>
          <w:rFonts w:ascii="Times New Roman" w:hAnsi="Times New Roman"/>
          <w:sz w:val="28"/>
          <w:szCs w:val="24"/>
        </w:rPr>
        <w:t>пожарной</w:t>
      </w:r>
      <w:proofErr w:type="gramEnd"/>
    </w:p>
    <w:p w:rsidR="006048CB" w:rsidRDefault="006048CB" w:rsidP="00A601C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безопасности в зданиях (помещениях),</w:t>
      </w:r>
    </w:p>
    <w:p w:rsidR="006048CB" w:rsidRDefault="006048CB" w:rsidP="00A601C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занимаемых</w:t>
      </w:r>
      <w:proofErr w:type="gramEnd"/>
      <w:r>
        <w:rPr>
          <w:rFonts w:ascii="Times New Roman" w:hAnsi="Times New Roman"/>
          <w:sz w:val="28"/>
          <w:szCs w:val="24"/>
        </w:rPr>
        <w:t xml:space="preserve"> органами местного</w:t>
      </w:r>
    </w:p>
    <w:p w:rsidR="00A601CE" w:rsidRDefault="00A601CE" w:rsidP="00A601C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самоуправления, муниципальными учреждениями</w:t>
      </w:r>
    </w:p>
    <w:p w:rsidR="00C24DF8" w:rsidRDefault="00A601CE" w:rsidP="00A601C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и </w:t>
      </w:r>
      <w:r w:rsidR="00B53EB2">
        <w:rPr>
          <w:rFonts w:ascii="Times New Roman" w:hAnsi="Times New Roman"/>
          <w:sz w:val="28"/>
          <w:szCs w:val="24"/>
        </w:rPr>
        <w:t xml:space="preserve"> </w:t>
      </w:r>
      <w:r w:rsidR="00C24DF8">
        <w:rPr>
          <w:rFonts w:ascii="Times New Roman" w:hAnsi="Times New Roman"/>
          <w:sz w:val="28"/>
          <w:szCs w:val="24"/>
        </w:rPr>
        <w:t xml:space="preserve"> органами</w:t>
      </w:r>
      <w:r w:rsidR="001E6F84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6048CB" w:rsidRDefault="00002248" w:rsidP="00A601C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Харовского</w:t>
      </w:r>
      <w:r w:rsidR="00C24DF8">
        <w:rPr>
          <w:rFonts w:ascii="Times New Roman" w:hAnsi="Times New Roman"/>
          <w:sz w:val="28"/>
          <w:szCs w:val="24"/>
        </w:rPr>
        <w:t xml:space="preserve"> </w:t>
      </w:r>
      <w:r w:rsidR="006048CB">
        <w:rPr>
          <w:rFonts w:ascii="Times New Roman" w:hAnsi="Times New Roman"/>
          <w:sz w:val="28"/>
          <w:szCs w:val="24"/>
        </w:rPr>
        <w:t xml:space="preserve">муниципального района </w:t>
      </w:r>
    </w:p>
    <w:p w:rsidR="00AE15F0" w:rsidRPr="005E4D98" w:rsidRDefault="00AE15F0" w:rsidP="001E6F84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6560EE" w:rsidRPr="00B6465A" w:rsidRDefault="00ED294B" w:rsidP="00D25425">
      <w:pPr>
        <w:tabs>
          <w:tab w:val="left" w:pos="709"/>
        </w:tabs>
        <w:jc w:val="both"/>
        <w:rPr>
          <w:sz w:val="28"/>
          <w:szCs w:val="28"/>
        </w:rPr>
      </w:pPr>
      <w:r w:rsidRPr="005E4D98">
        <w:rPr>
          <w:sz w:val="28"/>
          <w:szCs w:val="28"/>
        </w:rPr>
        <w:t xml:space="preserve">          </w:t>
      </w:r>
      <w:proofErr w:type="gramStart"/>
      <w:r w:rsidR="009C2A58">
        <w:rPr>
          <w:sz w:val="28"/>
          <w:szCs w:val="28"/>
        </w:rPr>
        <w:t>В</w:t>
      </w:r>
      <w:r w:rsidR="000D4AB6">
        <w:rPr>
          <w:sz w:val="28"/>
          <w:szCs w:val="28"/>
        </w:rPr>
        <w:t>о</w:t>
      </w:r>
      <w:proofErr w:type="gramEnd"/>
      <w:r w:rsidR="000D4AB6">
        <w:rPr>
          <w:sz w:val="28"/>
          <w:szCs w:val="28"/>
        </w:rPr>
        <w:t xml:space="preserve"> исполнении </w:t>
      </w:r>
      <w:r w:rsidR="009C2A58">
        <w:rPr>
          <w:sz w:val="28"/>
          <w:szCs w:val="28"/>
        </w:rPr>
        <w:t xml:space="preserve"> </w:t>
      </w:r>
      <w:r w:rsidR="006048CB">
        <w:rPr>
          <w:sz w:val="28"/>
          <w:szCs w:val="28"/>
        </w:rPr>
        <w:t>постановления Губернатора Вологодской области от 18 декабря 2018 года № 293 «О дополнительных мерах по соблюдению требований пожарной безопасности в зданиях (помещениях), занимаемых органами исполнительной государственной власти области, государственными учреждениями области» и в целях принятия дополнительных мер по соблюдению требований пожарной безопасности в зданиях (помещениях), занимаемых органами местного самоуправления</w:t>
      </w:r>
      <w:r w:rsidR="00A601CE">
        <w:rPr>
          <w:sz w:val="28"/>
          <w:szCs w:val="28"/>
        </w:rPr>
        <w:t>,</w:t>
      </w:r>
      <w:r w:rsidR="00A601CE" w:rsidRPr="00A601CE">
        <w:rPr>
          <w:sz w:val="28"/>
        </w:rPr>
        <w:t xml:space="preserve"> </w:t>
      </w:r>
      <w:r w:rsidR="00A601CE">
        <w:rPr>
          <w:sz w:val="28"/>
        </w:rPr>
        <w:t>муниципальными учреждениями</w:t>
      </w:r>
      <w:r w:rsidR="006048CB">
        <w:rPr>
          <w:sz w:val="28"/>
          <w:szCs w:val="28"/>
        </w:rPr>
        <w:t xml:space="preserve"> </w:t>
      </w:r>
      <w:r w:rsidR="004D7C16">
        <w:rPr>
          <w:sz w:val="28"/>
          <w:szCs w:val="28"/>
        </w:rPr>
        <w:t xml:space="preserve">и </w:t>
      </w:r>
      <w:r w:rsidR="001E6F84">
        <w:rPr>
          <w:sz w:val="28"/>
          <w:szCs w:val="28"/>
        </w:rPr>
        <w:t>органами администрации</w:t>
      </w:r>
      <w:r w:rsidR="004D7C16">
        <w:rPr>
          <w:sz w:val="28"/>
          <w:szCs w:val="28"/>
        </w:rPr>
        <w:t xml:space="preserve"> </w:t>
      </w:r>
      <w:r w:rsidR="00002248">
        <w:rPr>
          <w:sz w:val="28"/>
          <w:szCs w:val="28"/>
        </w:rPr>
        <w:t>Харовского</w:t>
      </w:r>
      <w:r w:rsidR="006048CB">
        <w:rPr>
          <w:sz w:val="28"/>
          <w:szCs w:val="28"/>
        </w:rPr>
        <w:t xml:space="preserve"> муниципального района</w:t>
      </w:r>
      <w:r w:rsidR="0092224A">
        <w:rPr>
          <w:sz w:val="28"/>
          <w:szCs w:val="28"/>
        </w:rPr>
        <w:t xml:space="preserve"> </w:t>
      </w:r>
      <w:r w:rsidR="006560EE" w:rsidRPr="00B6465A">
        <w:rPr>
          <w:sz w:val="28"/>
          <w:szCs w:val="28"/>
        </w:rPr>
        <w:t>ПОСТАНОВЛЯЮ:</w:t>
      </w:r>
    </w:p>
    <w:p w:rsidR="00B414DC" w:rsidRDefault="00B6465A" w:rsidP="00B6465A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215E2">
        <w:rPr>
          <w:sz w:val="28"/>
          <w:szCs w:val="28"/>
        </w:rPr>
        <w:t>1.</w:t>
      </w:r>
      <w:r w:rsidR="0062130B">
        <w:rPr>
          <w:sz w:val="28"/>
          <w:szCs w:val="28"/>
        </w:rPr>
        <w:t xml:space="preserve"> </w:t>
      </w:r>
      <w:r w:rsidR="006048CB">
        <w:rPr>
          <w:sz w:val="28"/>
          <w:szCs w:val="28"/>
        </w:rPr>
        <w:t xml:space="preserve">Утвердить прилагаемый План дополнительных мероприятий по предупреждению нарушений пожарной безопасности в зданиях (помещениях), занимаемых  органами местного самоуправления </w:t>
      </w:r>
      <w:r w:rsidR="00A601CE">
        <w:rPr>
          <w:sz w:val="28"/>
        </w:rPr>
        <w:t>муниципальными учреждениями</w:t>
      </w:r>
      <w:r w:rsidR="00A601CE">
        <w:rPr>
          <w:sz w:val="28"/>
          <w:szCs w:val="28"/>
        </w:rPr>
        <w:t xml:space="preserve"> </w:t>
      </w:r>
      <w:r w:rsidR="001E6F84">
        <w:rPr>
          <w:sz w:val="28"/>
          <w:szCs w:val="28"/>
        </w:rPr>
        <w:t>и органами администрации</w:t>
      </w:r>
      <w:r w:rsidR="004D7C16">
        <w:rPr>
          <w:sz w:val="28"/>
          <w:szCs w:val="28"/>
        </w:rPr>
        <w:t xml:space="preserve"> </w:t>
      </w:r>
      <w:r w:rsidR="00002248">
        <w:rPr>
          <w:sz w:val="28"/>
          <w:szCs w:val="28"/>
        </w:rPr>
        <w:t>Харовского</w:t>
      </w:r>
      <w:r w:rsidR="006048CB">
        <w:rPr>
          <w:sz w:val="28"/>
          <w:szCs w:val="28"/>
        </w:rPr>
        <w:t xml:space="preserve"> муниципального района (далее – План)</w:t>
      </w:r>
      <w:r w:rsidR="000D4AB6">
        <w:rPr>
          <w:sz w:val="28"/>
          <w:szCs w:val="28"/>
        </w:rPr>
        <w:t xml:space="preserve"> (Приложение)</w:t>
      </w:r>
      <w:r w:rsidR="00B414DC">
        <w:rPr>
          <w:sz w:val="28"/>
          <w:szCs w:val="28"/>
        </w:rPr>
        <w:t>.</w:t>
      </w:r>
    </w:p>
    <w:p w:rsidR="00E0213E" w:rsidRDefault="00B414DC" w:rsidP="00B41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0213E">
        <w:rPr>
          <w:sz w:val="28"/>
          <w:szCs w:val="28"/>
        </w:rPr>
        <w:t>Органам местного самоуправления</w:t>
      </w:r>
      <w:r w:rsidR="00A601CE">
        <w:rPr>
          <w:sz w:val="28"/>
          <w:szCs w:val="28"/>
        </w:rPr>
        <w:t>,</w:t>
      </w:r>
      <w:r w:rsidR="00A601CE" w:rsidRPr="00A601CE">
        <w:rPr>
          <w:sz w:val="28"/>
        </w:rPr>
        <w:t xml:space="preserve"> </w:t>
      </w:r>
      <w:r w:rsidR="00A601CE">
        <w:rPr>
          <w:sz w:val="28"/>
        </w:rPr>
        <w:t>муниципальным учреждениям</w:t>
      </w:r>
      <w:r w:rsidR="00E0213E">
        <w:rPr>
          <w:sz w:val="28"/>
          <w:szCs w:val="28"/>
        </w:rPr>
        <w:t xml:space="preserve"> </w:t>
      </w:r>
      <w:r w:rsidR="004D7C16">
        <w:rPr>
          <w:sz w:val="28"/>
          <w:szCs w:val="28"/>
        </w:rPr>
        <w:t xml:space="preserve">и </w:t>
      </w:r>
      <w:r w:rsidR="001E6F84">
        <w:rPr>
          <w:sz w:val="28"/>
          <w:szCs w:val="28"/>
        </w:rPr>
        <w:t>орг</w:t>
      </w:r>
      <w:r w:rsidR="00A601CE">
        <w:rPr>
          <w:sz w:val="28"/>
          <w:szCs w:val="28"/>
        </w:rPr>
        <w:t>анам</w:t>
      </w:r>
      <w:r w:rsidR="001E6F84">
        <w:rPr>
          <w:sz w:val="28"/>
          <w:szCs w:val="28"/>
        </w:rPr>
        <w:t xml:space="preserve"> админис</w:t>
      </w:r>
      <w:r w:rsidR="00C308B1">
        <w:rPr>
          <w:sz w:val="28"/>
          <w:szCs w:val="28"/>
        </w:rPr>
        <w:t>трации</w:t>
      </w:r>
      <w:r w:rsidR="004D7C16">
        <w:rPr>
          <w:sz w:val="28"/>
          <w:szCs w:val="28"/>
        </w:rPr>
        <w:t xml:space="preserve"> </w:t>
      </w:r>
      <w:r w:rsidR="00002248">
        <w:rPr>
          <w:sz w:val="28"/>
          <w:szCs w:val="28"/>
        </w:rPr>
        <w:t>Харовского</w:t>
      </w:r>
      <w:r w:rsidR="00E0213E">
        <w:rPr>
          <w:sz w:val="28"/>
          <w:szCs w:val="28"/>
        </w:rPr>
        <w:t xml:space="preserve"> муниципального района, обладающим статусом юридического лица, обеспечить реализацию Плана в зданиях (помещениях), занимаемых данными органами местного самоуправления</w:t>
      </w:r>
      <w:r w:rsidR="00A601CE">
        <w:rPr>
          <w:sz w:val="28"/>
          <w:szCs w:val="28"/>
        </w:rPr>
        <w:t>,</w:t>
      </w:r>
      <w:r w:rsidR="00A601CE" w:rsidRPr="00A601CE">
        <w:rPr>
          <w:sz w:val="28"/>
        </w:rPr>
        <w:t xml:space="preserve"> </w:t>
      </w:r>
      <w:r w:rsidR="00A601CE">
        <w:rPr>
          <w:sz w:val="28"/>
        </w:rPr>
        <w:t>муниципальными учреждениями</w:t>
      </w:r>
      <w:r w:rsidR="00E0213E">
        <w:rPr>
          <w:sz w:val="28"/>
          <w:szCs w:val="28"/>
        </w:rPr>
        <w:t xml:space="preserve"> </w:t>
      </w:r>
      <w:r w:rsidR="004D7C16">
        <w:rPr>
          <w:sz w:val="28"/>
          <w:szCs w:val="28"/>
        </w:rPr>
        <w:t xml:space="preserve">и </w:t>
      </w:r>
      <w:r w:rsidR="001E6F84">
        <w:rPr>
          <w:sz w:val="28"/>
          <w:szCs w:val="28"/>
        </w:rPr>
        <w:t xml:space="preserve">органами администрации </w:t>
      </w:r>
      <w:r w:rsidR="00002248">
        <w:rPr>
          <w:sz w:val="28"/>
          <w:szCs w:val="28"/>
        </w:rPr>
        <w:t>Харовского</w:t>
      </w:r>
      <w:r w:rsidR="00E0213E">
        <w:rPr>
          <w:sz w:val="28"/>
          <w:szCs w:val="28"/>
        </w:rPr>
        <w:t xml:space="preserve"> муниципального района, а также в зданиях (помещениях), занимаемых подведомственными им</w:t>
      </w:r>
      <w:r w:rsidR="00E0213E" w:rsidRPr="00E0213E">
        <w:rPr>
          <w:sz w:val="28"/>
          <w:szCs w:val="28"/>
        </w:rPr>
        <w:t xml:space="preserve"> </w:t>
      </w:r>
      <w:r w:rsidR="00E0213E">
        <w:rPr>
          <w:sz w:val="28"/>
          <w:szCs w:val="28"/>
        </w:rPr>
        <w:t>органами местного самоуправления</w:t>
      </w:r>
      <w:r w:rsidR="00A601CE">
        <w:rPr>
          <w:sz w:val="28"/>
          <w:szCs w:val="28"/>
        </w:rPr>
        <w:t>,</w:t>
      </w:r>
      <w:r w:rsidR="00A601CE" w:rsidRPr="00A601CE">
        <w:rPr>
          <w:sz w:val="28"/>
        </w:rPr>
        <w:t xml:space="preserve"> </w:t>
      </w:r>
      <w:r w:rsidR="00A601CE">
        <w:rPr>
          <w:sz w:val="28"/>
        </w:rPr>
        <w:t>муниципальными учреждениями</w:t>
      </w:r>
      <w:r w:rsidR="004D7C16" w:rsidRPr="004D7C16">
        <w:rPr>
          <w:sz w:val="28"/>
          <w:szCs w:val="28"/>
        </w:rPr>
        <w:t xml:space="preserve"> </w:t>
      </w:r>
      <w:r w:rsidR="004D7C16">
        <w:rPr>
          <w:sz w:val="28"/>
          <w:szCs w:val="28"/>
        </w:rPr>
        <w:t xml:space="preserve">и </w:t>
      </w:r>
      <w:r w:rsidR="00C308B1">
        <w:rPr>
          <w:sz w:val="28"/>
          <w:szCs w:val="28"/>
        </w:rPr>
        <w:t>органами администрации</w:t>
      </w:r>
      <w:r w:rsidR="00BA1F83">
        <w:rPr>
          <w:sz w:val="28"/>
          <w:szCs w:val="28"/>
        </w:rPr>
        <w:t xml:space="preserve"> и</w:t>
      </w:r>
      <w:r w:rsidR="00BA1F83" w:rsidRPr="00BA1F83">
        <w:rPr>
          <w:sz w:val="28"/>
          <w:szCs w:val="28"/>
        </w:rPr>
        <w:t xml:space="preserve"> </w:t>
      </w:r>
      <w:r w:rsidR="00BA1F83">
        <w:rPr>
          <w:sz w:val="28"/>
          <w:szCs w:val="28"/>
        </w:rPr>
        <w:t>принять муниципальные правовые акты о дополнительных мерах по соблюдению</w:t>
      </w:r>
      <w:proofErr w:type="gramEnd"/>
      <w:r w:rsidR="00BA1F83">
        <w:rPr>
          <w:sz w:val="28"/>
          <w:szCs w:val="28"/>
        </w:rPr>
        <w:t xml:space="preserve"> требований</w:t>
      </w:r>
      <w:r w:rsidR="00BA1F83" w:rsidRPr="00D41238">
        <w:rPr>
          <w:sz w:val="28"/>
          <w:szCs w:val="28"/>
        </w:rPr>
        <w:t xml:space="preserve"> </w:t>
      </w:r>
      <w:r w:rsidR="00BA1F83">
        <w:rPr>
          <w:sz w:val="28"/>
          <w:szCs w:val="28"/>
        </w:rPr>
        <w:t>пожарной безопасности в занимаемых ими зданиях (помещениях),  с назначением ответственных лиц за пожарную безопасность.</w:t>
      </w:r>
    </w:p>
    <w:p w:rsidR="00B414DC" w:rsidRDefault="00E0213E" w:rsidP="00B41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Установить, что в рамках дополнительных мероприятий по предупреждению нарушений пожарной безопасности осуществляется выполнение мероприятий по внутреннему контролю (самоконтролю) соблюдения требований пожарной безопасности в зданиях (помещениях), органами местного самоуправления</w:t>
      </w:r>
      <w:r w:rsidR="00A601CE">
        <w:rPr>
          <w:sz w:val="28"/>
          <w:szCs w:val="28"/>
        </w:rPr>
        <w:t>,</w:t>
      </w:r>
      <w:r w:rsidR="00A601CE" w:rsidRPr="00A601CE">
        <w:rPr>
          <w:sz w:val="28"/>
        </w:rPr>
        <w:t xml:space="preserve"> </w:t>
      </w:r>
      <w:r w:rsidR="00A601CE">
        <w:rPr>
          <w:sz w:val="28"/>
        </w:rPr>
        <w:t>муниципальными учреждениями</w:t>
      </w:r>
      <w:r>
        <w:rPr>
          <w:sz w:val="28"/>
          <w:szCs w:val="28"/>
        </w:rPr>
        <w:t xml:space="preserve"> </w:t>
      </w:r>
      <w:r w:rsidR="004D7C16">
        <w:rPr>
          <w:sz w:val="28"/>
          <w:szCs w:val="28"/>
        </w:rPr>
        <w:t xml:space="preserve">и </w:t>
      </w:r>
      <w:r w:rsidR="001E6F84">
        <w:rPr>
          <w:sz w:val="28"/>
          <w:szCs w:val="28"/>
        </w:rPr>
        <w:lastRenderedPageBreak/>
        <w:t>органами администрации</w:t>
      </w:r>
      <w:r w:rsidR="004D7C16">
        <w:rPr>
          <w:sz w:val="28"/>
          <w:szCs w:val="28"/>
        </w:rPr>
        <w:t xml:space="preserve"> </w:t>
      </w:r>
      <w:r w:rsidR="00002248">
        <w:rPr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района, с применением форм проверочных листов,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</w:t>
      </w:r>
      <w:proofErr w:type="gramEnd"/>
      <w:r>
        <w:rPr>
          <w:sz w:val="28"/>
          <w:szCs w:val="28"/>
        </w:rPr>
        <w:t xml:space="preserve"> безопасности, утвержденных приказом МЧС России от 28 июня 2018 года № 261.</w:t>
      </w:r>
    </w:p>
    <w:p w:rsidR="00E0213E" w:rsidRDefault="00E0213E" w:rsidP="00B41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41238">
        <w:rPr>
          <w:sz w:val="28"/>
          <w:szCs w:val="28"/>
        </w:rPr>
        <w:t>Отделу по мобилизационной работе, делам ГО ЧС и безопасности насел</w:t>
      </w:r>
      <w:r w:rsidR="00002248">
        <w:rPr>
          <w:sz w:val="28"/>
          <w:szCs w:val="28"/>
        </w:rPr>
        <w:t>ения администрации Харовского</w:t>
      </w:r>
      <w:r w:rsidR="00D41238">
        <w:rPr>
          <w:sz w:val="28"/>
          <w:szCs w:val="28"/>
        </w:rPr>
        <w:t xml:space="preserve"> му</w:t>
      </w:r>
      <w:r w:rsidR="00002248">
        <w:rPr>
          <w:sz w:val="28"/>
          <w:szCs w:val="28"/>
        </w:rPr>
        <w:t>ни</w:t>
      </w:r>
      <w:r w:rsidR="00BA1F83">
        <w:rPr>
          <w:sz w:val="28"/>
          <w:szCs w:val="28"/>
        </w:rPr>
        <w:t xml:space="preserve">ципального района </w:t>
      </w:r>
      <w:r w:rsidR="00D41238">
        <w:rPr>
          <w:sz w:val="28"/>
          <w:szCs w:val="28"/>
        </w:rPr>
        <w:t xml:space="preserve"> в соответствии с Планом осуществлять сбор и обобщение информации о результатах внутреннего контроля (самоконтроля) соблюдения требований пожарной безопасности в зданиях (помещениях), занимаемых органами местного самоуправления</w:t>
      </w:r>
      <w:r w:rsidR="00A601CE">
        <w:rPr>
          <w:sz w:val="28"/>
          <w:szCs w:val="28"/>
        </w:rPr>
        <w:t>,</w:t>
      </w:r>
      <w:r w:rsidR="00A601CE" w:rsidRPr="00A601CE">
        <w:rPr>
          <w:sz w:val="28"/>
        </w:rPr>
        <w:t xml:space="preserve"> </w:t>
      </w:r>
      <w:r w:rsidR="00A601CE">
        <w:rPr>
          <w:sz w:val="28"/>
        </w:rPr>
        <w:t>муниципальными учреждениями</w:t>
      </w:r>
      <w:r w:rsidR="00D41238">
        <w:rPr>
          <w:sz w:val="28"/>
          <w:szCs w:val="28"/>
        </w:rPr>
        <w:t xml:space="preserve"> </w:t>
      </w:r>
      <w:r w:rsidR="004D7C16">
        <w:rPr>
          <w:sz w:val="28"/>
          <w:szCs w:val="28"/>
        </w:rPr>
        <w:t xml:space="preserve">и </w:t>
      </w:r>
      <w:r w:rsidR="001E6F84">
        <w:rPr>
          <w:sz w:val="28"/>
          <w:szCs w:val="28"/>
        </w:rPr>
        <w:t>органами администрации</w:t>
      </w:r>
      <w:r w:rsidR="004D7C16">
        <w:rPr>
          <w:sz w:val="28"/>
          <w:szCs w:val="28"/>
        </w:rPr>
        <w:t xml:space="preserve"> </w:t>
      </w:r>
      <w:r w:rsidR="00002248">
        <w:rPr>
          <w:sz w:val="28"/>
          <w:szCs w:val="28"/>
        </w:rPr>
        <w:t>Харовского</w:t>
      </w:r>
      <w:r w:rsidR="00D41238">
        <w:rPr>
          <w:sz w:val="28"/>
          <w:szCs w:val="28"/>
        </w:rPr>
        <w:t xml:space="preserve"> муниципального района.</w:t>
      </w:r>
    </w:p>
    <w:p w:rsidR="00002248" w:rsidRDefault="00002248" w:rsidP="00B41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пожарную безопасность в здании администрации Харовского муниципального района управляющего делами а</w:t>
      </w:r>
      <w:r w:rsidR="00BA1F83">
        <w:rPr>
          <w:sz w:val="28"/>
          <w:szCs w:val="28"/>
        </w:rPr>
        <w:t>дминистрации  района</w:t>
      </w:r>
      <w:r w:rsidR="001E6F84">
        <w:rPr>
          <w:sz w:val="28"/>
          <w:szCs w:val="28"/>
        </w:rPr>
        <w:t xml:space="preserve"> (Карлова О.Н.).</w:t>
      </w:r>
    </w:p>
    <w:p w:rsidR="00FE3DAC" w:rsidRPr="00C1188A" w:rsidRDefault="00FE3DAC" w:rsidP="00766529">
      <w:pPr>
        <w:pStyle w:val="a8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 w:rsidRPr="00A15B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002248">
        <w:rPr>
          <w:sz w:val="28"/>
          <w:szCs w:val="28"/>
        </w:rPr>
        <w:t>7</w:t>
      </w:r>
      <w:r w:rsidRPr="00A15BB2">
        <w:rPr>
          <w:sz w:val="28"/>
          <w:szCs w:val="28"/>
        </w:rPr>
        <w:t xml:space="preserve">.  </w:t>
      </w:r>
      <w:proofErr w:type="gramStart"/>
      <w:r w:rsidRPr="00A15BB2">
        <w:rPr>
          <w:sz w:val="28"/>
          <w:szCs w:val="28"/>
        </w:rPr>
        <w:t>Контроль за</w:t>
      </w:r>
      <w:proofErr w:type="gramEnd"/>
      <w:r w:rsidRPr="00A15BB2">
        <w:rPr>
          <w:sz w:val="28"/>
          <w:szCs w:val="28"/>
        </w:rPr>
        <w:t xml:space="preserve"> выполнением постановления</w:t>
      </w:r>
      <w:r w:rsidRPr="00C1188A">
        <w:rPr>
          <w:sz w:val="28"/>
          <w:szCs w:val="28"/>
        </w:rPr>
        <w:t xml:space="preserve"> оставляю за собой.                               </w:t>
      </w:r>
    </w:p>
    <w:p w:rsidR="00BA1F83" w:rsidRDefault="00FE3DAC" w:rsidP="00FE3DAC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2248">
        <w:rPr>
          <w:sz w:val="28"/>
          <w:szCs w:val="28"/>
        </w:rPr>
        <w:t>8</w:t>
      </w:r>
      <w:r w:rsidRPr="00C1188A">
        <w:rPr>
          <w:sz w:val="28"/>
          <w:szCs w:val="28"/>
        </w:rPr>
        <w:t xml:space="preserve">. </w:t>
      </w:r>
      <w:r w:rsidRPr="00801146">
        <w:rPr>
          <w:sz w:val="28"/>
          <w:szCs w:val="28"/>
        </w:rPr>
        <w:t xml:space="preserve">Настоящее постановление вступает в силу </w:t>
      </w:r>
      <w:r w:rsidR="00BA1F83">
        <w:rPr>
          <w:sz w:val="28"/>
          <w:szCs w:val="28"/>
        </w:rPr>
        <w:t xml:space="preserve"> с момента подписания </w:t>
      </w:r>
      <w:r w:rsidRPr="00801146">
        <w:rPr>
          <w:sz w:val="28"/>
          <w:szCs w:val="28"/>
        </w:rPr>
        <w:t xml:space="preserve"> и </w:t>
      </w:r>
    </w:p>
    <w:p w:rsidR="00BA1F83" w:rsidRPr="006B3A4D" w:rsidRDefault="00BA1F83" w:rsidP="004B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размещению на </w:t>
      </w:r>
      <w:r w:rsidR="00FE3DAC" w:rsidRPr="00801146">
        <w:rPr>
          <w:sz w:val="28"/>
          <w:szCs w:val="28"/>
        </w:rPr>
        <w:t>официальном с</w:t>
      </w:r>
      <w:r>
        <w:rPr>
          <w:sz w:val="28"/>
          <w:szCs w:val="28"/>
        </w:rPr>
        <w:t>айте администрации</w:t>
      </w:r>
      <w:r w:rsidR="004B51B5">
        <w:rPr>
          <w:sz w:val="28"/>
          <w:szCs w:val="28"/>
        </w:rPr>
        <w:t xml:space="preserve"> </w:t>
      </w:r>
      <w:r>
        <w:rPr>
          <w:sz w:val="28"/>
          <w:szCs w:val="28"/>
        </w:rPr>
        <w:t>Харовского</w:t>
      </w:r>
      <w:r w:rsidR="004B51B5">
        <w:rPr>
          <w:sz w:val="28"/>
          <w:szCs w:val="28"/>
        </w:rPr>
        <w:t xml:space="preserve"> </w:t>
      </w:r>
      <w:r w:rsidR="00FE3DAC" w:rsidRPr="00801146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района </w:t>
      </w:r>
      <w:r w:rsidRPr="006B3A4D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</w:t>
      </w:r>
      <w:r w:rsidRPr="001B7ED0">
        <w:rPr>
          <w:sz w:val="28"/>
          <w:szCs w:val="28"/>
        </w:rPr>
        <w:t xml:space="preserve"> </w:t>
      </w:r>
      <w:r w:rsidRPr="006B3A4D">
        <w:rPr>
          <w:sz w:val="28"/>
          <w:szCs w:val="28"/>
        </w:rPr>
        <w:t>сети «Интернет».</w:t>
      </w:r>
    </w:p>
    <w:p w:rsidR="00C46126" w:rsidRDefault="00C46126" w:rsidP="004B51B5">
      <w:pPr>
        <w:pStyle w:val="21"/>
        <w:ind w:firstLine="0"/>
        <w:jc w:val="both"/>
        <w:rPr>
          <w:sz w:val="28"/>
          <w:szCs w:val="28"/>
        </w:rPr>
      </w:pPr>
    </w:p>
    <w:p w:rsidR="00C46126" w:rsidRPr="003C3CC8" w:rsidRDefault="00C46126" w:rsidP="00C46126">
      <w:pPr>
        <w:tabs>
          <w:tab w:val="left" w:pos="709"/>
        </w:tabs>
        <w:jc w:val="both"/>
        <w:rPr>
          <w:sz w:val="28"/>
          <w:szCs w:val="28"/>
        </w:rPr>
      </w:pPr>
    </w:p>
    <w:p w:rsidR="00BA1F83" w:rsidRDefault="00BA1F83" w:rsidP="00B371C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                                                      </w:t>
      </w:r>
    </w:p>
    <w:p w:rsidR="003C3CC8" w:rsidRPr="00B6465A" w:rsidRDefault="00002248" w:rsidP="00B371CB">
      <w:pPr>
        <w:rPr>
          <w:sz w:val="28"/>
          <w:szCs w:val="28"/>
        </w:rPr>
      </w:pPr>
      <w:r w:rsidRPr="00B6465A">
        <w:rPr>
          <w:sz w:val="28"/>
          <w:szCs w:val="28"/>
        </w:rPr>
        <w:t xml:space="preserve">Харовского   </w:t>
      </w:r>
      <w:r w:rsidR="00B371CB" w:rsidRPr="00B6465A">
        <w:rPr>
          <w:sz w:val="28"/>
          <w:szCs w:val="28"/>
        </w:rPr>
        <w:t xml:space="preserve">муниципального района                          </w:t>
      </w:r>
      <w:r w:rsidR="00487319" w:rsidRPr="00B6465A">
        <w:rPr>
          <w:sz w:val="28"/>
          <w:szCs w:val="28"/>
        </w:rPr>
        <w:t xml:space="preserve">    </w:t>
      </w:r>
      <w:r w:rsidR="0062130B" w:rsidRPr="00B6465A">
        <w:rPr>
          <w:sz w:val="28"/>
          <w:szCs w:val="28"/>
        </w:rPr>
        <w:t xml:space="preserve">    </w:t>
      </w:r>
      <w:proofErr w:type="spellStart"/>
      <w:r w:rsidR="00FD6C81">
        <w:rPr>
          <w:sz w:val="28"/>
          <w:szCs w:val="28"/>
        </w:rPr>
        <w:t>О.В.Тихомиров</w:t>
      </w:r>
      <w:proofErr w:type="spellEnd"/>
      <w:r w:rsidR="0062130B" w:rsidRPr="00B6465A">
        <w:rPr>
          <w:sz w:val="28"/>
          <w:szCs w:val="28"/>
        </w:rPr>
        <w:t xml:space="preserve">                 </w:t>
      </w:r>
      <w:r w:rsidR="004E7616" w:rsidRPr="00B6465A">
        <w:rPr>
          <w:sz w:val="28"/>
          <w:szCs w:val="28"/>
        </w:rPr>
        <w:t xml:space="preserve">      </w:t>
      </w:r>
      <w:r w:rsidR="00AE15F0" w:rsidRPr="00B6465A">
        <w:rPr>
          <w:sz w:val="28"/>
          <w:szCs w:val="28"/>
        </w:rPr>
        <w:t xml:space="preserve">  </w:t>
      </w:r>
      <w:r w:rsidR="008F064E" w:rsidRPr="00B6465A">
        <w:rPr>
          <w:sz w:val="28"/>
          <w:szCs w:val="28"/>
        </w:rPr>
        <w:t xml:space="preserve">    </w:t>
      </w:r>
      <w:r w:rsidR="00AE15F0" w:rsidRPr="00B6465A">
        <w:rPr>
          <w:sz w:val="28"/>
          <w:szCs w:val="28"/>
        </w:rPr>
        <w:t xml:space="preserve"> </w:t>
      </w: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0D4AB6" w:rsidRDefault="000D4AB6" w:rsidP="00B371CB">
      <w:pPr>
        <w:rPr>
          <w:b/>
          <w:sz w:val="28"/>
          <w:szCs w:val="28"/>
        </w:rPr>
      </w:pPr>
    </w:p>
    <w:p w:rsidR="000D4AB6" w:rsidRDefault="000D4AB6" w:rsidP="00B371CB">
      <w:pPr>
        <w:rPr>
          <w:b/>
          <w:sz w:val="28"/>
          <w:szCs w:val="28"/>
        </w:rPr>
      </w:pPr>
    </w:p>
    <w:p w:rsidR="00320DC5" w:rsidRDefault="00320DC5" w:rsidP="00B371CB">
      <w:pPr>
        <w:rPr>
          <w:b/>
          <w:sz w:val="28"/>
          <w:szCs w:val="28"/>
        </w:rPr>
      </w:pPr>
    </w:p>
    <w:p w:rsidR="00320DC5" w:rsidRDefault="00320DC5" w:rsidP="00B371CB">
      <w:pPr>
        <w:rPr>
          <w:b/>
          <w:sz w:val="28"/>
          <w:szCs w:val="28"/>
        </w:rPr>
      </w:pPr>
    </w:p>
    <w:p w:rsidR="00320DC5" w:rsidRDefault="00320DC5" w:rsidP="00B371CB">
      <w:pPr>
        <w:rPr>
          <w:b/>
          <w:sz w:val="28"/>
          <w:szCs w:val="28"/>
        </w:rPr>
      </w:pPr>
    </w:p>
    <w:p w:rsidR="000D4AB6" w:rsidRDefault="000D4AB6" w:rsidP="00B371CB">
      <w:pPr>
        <w:rPr>
          <w:b/>
          <w:sz w:val="28"/>
          <w:szCs w:val="28"/>
        </w:rPr>
      </w:pPr>
    </w:p>
    <w:p w:rsidR="000D4AB6" w:rsidRDefault="000D4AB6" w:rsidP="00B371CB">
      <w:pPr>
        <w:rPr>
          <w:b/>
          <w:sz w:val="28"/>
          <w:szCs w:val="28"/>
        </w:rPr>
      </w:pPr>
    </w:p>
    <w:p w:rsidR="00B53EB2" w:rsidRDefault="00B53EB2" w:rsidP="00FE3DAC">
      <w:pPr>
        <w:jc w:val="right"/>
        <w:rPr>
          <w:sz w:val="28"/>
          <w:szCs w:val="28"/>
        </w:rPr>
      </w:pPr>
    </w:p>
    <w:p w:rsidR="00320DC5" w:rsidRDefault="00320DC5" w:rsidP="00FE3DAC">
      <w:pPr>
        <w:jc w:val="right"/>
      </w:pPr>
    </w:p>
    <w:p w:rsidR="004B51B5" w:rsidRDefault="004B51B5" w:rsidP="00FE3DAC">
      <w:pPr>
        <w:jc w:val="right"/>
      </w:pPr>
    </w:p>
    <w:p w:rsidR="004B51B5" w:rsidRDefault="004B51B5" w:rsidP="00FE3DAC">
      <w:pPr>
        <w:jc w:val="right"/>
      </w:pPr>
    </w:p>
    <w:p w:rsidR="004B51B5" w:rsidRDefault="004B51B5" w:rsidP="00FE3DAC">
      <w:pPr>
        <w:jc w:val="right"/>
      </w:pPr>
    </w:p>
    <w:p w:rsidR="00FE3DAC" w:rsidRPr="00320DC5" w:rsidRDefault="00FE3DAC" w:rsidP="00FE3DAC">
      <w:pPr>
        <w:jc w:val="right"/>
      </w:pPr>
      <w:r w:rsidRPr="00320DC5">
        <w:t xml:space="preserve">Приложение </w:t>
      </w:r>
    </w:p>
    <w:p w:rsidR="00FE3DAC" w:rsidRPr="00320DC5" w:rsidRDefault="00A90829" w:rsidP="00FE3DAC">
      <w:pPr>
        <w:jc w:val="right"/>
      </w:pPr>
      <w:r w:rsidRPr="00320DC5">
        <w:t>к</w:t>
      </w:r>
      <w:r w:rsidR="00FE3DAC" w:rsidRPr="00320DC5">
        <w:t xml:space="preserve"> постановлению </w:t>
      </w:r>
      <w:r w:rsidR="004B51B5">
        <w:t>руководителя администрации</w:t>
      </w:r>
    </w:p>
    <w:p w:rsidR="00A90829" w:rsidRPr="00320DC5" w:rsidRDefault="00B61B9C" w:rsidP="00FE3DAC">
      <w:pPr>
        <w:jc w:val="right"/>
      </w:pPr>
      <w:r w:rsidRPr="00320DC5">
        <w:t>Харовского</w:t>
      </w:r>
      <w:r w:rsidR="00A90829" w:rsidRPr="00320DC5">
        <w:t xml:space="preserve"> муниципального района</w:t>
      </w:r>
    </w:p>
    <w:p w:rsidR="00A90829" w:rsidRDefault="000258B7" w:rsidP="000258B7">
      <w:pPr>
        <w:jc w:val="center"/>
      </w:pPr>
      <w:r>
        <w:t xml:space="preserve">                                                                                       от               </w:t>
      </w:r>
      <w:r w:rsidR="00A90829" w:rsidRPr="00320DC5">
        <w:t>№</w:t>
      </w:r>
    </w:p>
    <w:p w:rsidR="00320DC5" w:rsidRDefault="00320DC5" w:rsidP="00FE3DAC">
      <w:pPr>
        <w:jc w:val="right"/>
      </w:pPr>
    </w:p>
    <w:p w:rsidR="00320DC5" w:rsidRPr="00320DC5" w:rsidRDefault="00320DC5" w:rsidP="00FE3DAC">
      <w:pPr>
        <w:jc w:val="right"/>
      </w:pPr>
    </w:p>
    <w:p w:rsidR="00FE3DAC" w:rsidRPr="00320DC5" w:rsidRDefault="00FE3DAC" w:rsidP="00A90829">
      <w:pPr>
        <w:jc w:val="center"/>
      </w:pPr>
    </w:p>
    <w:p w:rsidR="00D41238" w:rsidRPr="00320DC5" w:rsidRDefault="00A90829" w:rsidP="00A90829">
      <w:pPr>
        <w:jc w:val="center"/>
        <w:rPr>
          <w:sz w:val="28"/>
          <w:szCs w:val="28"/>
        </w:rPr>
      </w:pPr>
      <w:r w:rsidRPr="00320DC5">
        <w:rPr>
          <w:sz w:val="28"/>
          <w:szCs w:val="28"/>
        </w:rPr>
        <w:t>П</w:t>
      </w:r>
      <w:r w:rsidR="00D41238" w:rsidRPr="00320DC5">
        <w:rPr>
          <w:sz w:val="28"/>
          <w:szCs w:val="28"/>
        </w:rPr>
        <w:t>лан</w:t>
      </w:r>
    </w:p>
    <w:p w:rsidR="00A90829" w:rsidRPr="00320DC5" w:rsidRDefault="00B53EB2" w:rsidP="00D41238">
      <w:pPr>
        <w:jc w:val="center"/>
        <w:rPr>
          <w:sz w:val="28"/>
          <w:szCs w:val="28"/>
        </w:rPr>
      </w:pPr>
      <w:r w:rsidRPr="00320DC5">
        <w:rPr>
          <w:sz w:val="28"/>
          <w:szCs w:val="28"/>
        </w:rPr>
        <w:t>д</w:t>
      </w:r>
      <w:r w:rsidR="00D41238" w:rsidRPr="00320DC5">
        <w:rPr>
          <w:sz w:val="28"/>
          <w:szCs w:val="28"/>
        </w:rPr>
        <w:t>ополнительных мероприятий по предупреждению нарушений требований пожарной безопасности в зданиях (помещениях), занимаемых органами местного самоуправления, муниципальным</w:t>
      </w:r>
      <w:r w:rsidR="00006EDB" w:rsidRPr="00320DC5">
        <w:rPr>
          <w:sz w:val="28"/>
          <w:szCs w:val="28"/>
        </w:rPr>
        <w:t>и</w:t>
      </w:r>
      <w:r w:rsidR="00B61B9C" w:rsidRPr="00320DC5">
        <w:rPr>
          <w:sz w:val="28"/>
          <w:szCs w:val="28"/>
        </w:rPr>
        <w:t xml:space="preserve"> учреждениям Харовского</w:t>
      </w:r>
      <w:r w:rsidR="00D41238" w:rsidRPr="00320DC5">
        <w:rPr>
          <w:sz w:val="28"/>
          <w:szCs w:val="28"/>
        </w:rPr>
        <w:t xml:space="preserve"> муниципального района </w:t>
      </w:r>
    </w:p>
    <w:p w:rsidR="00A90829" w:rsidRPr="00320DC5" w:rsidRDefault="00A90829" w:rsidP="00A90829">
      <w:pPr>
        <w:jc w:val="center"/>
        <w:rPr>
          <w:sz w:val="28"/>
          <w:szCs w:val="28"/>
        </w:rPr>
      </w:pPr>
      <w:r w:rsidRPr="00320DC5">
        <w:rPr>
          <w:sz w:val="28"/>
          <w:szCs w:val="28"/>
        </w:rPr>
        <w:t>(далее – П</w:t>
      </w:r>
      <w:r w:rsidR="00006EDB" w:rsidRPr="00320DC5">
        <w:rPr>
          <w:sz w:val="28"/>
          <w:szCs w:val="28"/>
        </w:rPr>
        <w:t>лан</w:t>
      </w:r>
      <w:r w:rsidRPr="00320DC5">
        <w:rPr>
          <w:sz w:val="28"/>
          <w:szCs w:val="28"/>
        </w:rPr>
        <w:t>)</w:t>
      </w:r>
    </w:p>
    <w:p w:rsidR="00A90829" w:rsidRDefault="00A90829" w:rsidP="00A9082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06EDB" w:rsidTr="00006EDB">
        <w:tc>
          <w:tcPr>
            <w:tcW w:w="675" w:type="dxa"/>
          </w:tcPr>
          <w:p w:rsidR="00006EDB" w:rsidRPr="00006EDB" w:rsidRDefault="00006EDB" w:rsidP="0000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 w:rsidRPr="00006EDB">
              <w:t>№ п\</w:t>
            </w:r>
            <w:proofErr w:type="gramStart"/>
            <w:r w:rsidRPr="00006EDB">
              <w:t>п</w:t>
            </w:r>
            <w:proofErr w:type="gramEnd"/>
          </w:p>
        </w:tc>
        <w:tc>
          <w:tcPr>
            <w:tcW w:w="4110" w:type="dxa"/>
          </w:tcPr>
          <w:p w:rsidR="00006EDB" w:rsidRPr="00006EDB" w:rsidRDefault="00006EDB" w:rsidP="0000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 w:rsidRPr="00006EDB">
              <w:t>Наименование мероприятий</w:t>
            </w:r>
          </w:p>
        </w:tc>
        <w:tc>
          <w:tcPr>
            <w:tcW w:w="2393" w:type="dxa"/>
          </w:tcPr>
          <w:p w:rsidR="00006EDB" w:rsidRPr="00006EDB" w:rsidRDefault="00006EDB" w:rsidP="0000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t>Срок исполнения</w:t>
            </w:r>
          </w:p>
        </w:tc>
        <w:tc>
          <w:tcPr>
            <w:tcW w:w="2393" w:type="dxa"/>
          </w:tcPr>
          <w:p w:rsidR="00006EDB" w:rsidRPr="00006EDB" w:rsidRDefault="00006EDB" w:rsidP="0000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t>Исполнители</w:t>
            </w:r>
          </w:p>
        </w:tc>
      </w:tr>
      <w:tr w:rsidR="00006EDB" w:rsidTr="00006EDB">
        <w:tc>
          <w:tcPr>
            <w:tcW w:w="675" w:type="dxa"/>
          </w:tcPr>
          <w:p w:rsidR="00006EDB" w:rsidRPr="00006EDB" w:rsidRDefault="00006EDB" w:rsidP="0000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006EDB" w:rsidRPr="00006EDB" w:rsidRDefault="00006EDB" w:rsidP="0000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t>2.</w:t>
            </w:r>
          </w:p>
        </w:tc>
        <w:tc>
          <w:tcPr>
            <w:tcW w:w="2393" w:type="dxa"/>
          </w:tcPr>
          <w:p w:rsidR="00006EDB" w:rsidRPr="00006EDB" w:rsidRDefault="00006EDB" w:rsidP="0000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t>3.</w:t>
            </w:r>
          </w:p>
        </w:tc>
        <w:tc>
          <w:tcPr>
            <w:tcW w:w="2393" w:type="dxa"/>
          </w:tcPr>
          <w:p w:rsidR="00006EDB" w:rsidRPr="00006EDB" w:rsidRDefault="00006EDB" w:rsidP="0000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t>4.</w:t>
            </w:r>
          </w:p>
        </w:tc>
      </w:tr>
      <w:tr w:rsidR="00006EDB" w:rsidTr="00006EDB">
        <w:tc>
          <w:tcPr>
            <w:tcW w:w="675" w:type="dxa"/>
          </w:tcPr>
          <w:p w:rsidR="00006EDB" w:rsidRPr="00006EDB" w:rsidRDefault="00006EDB" w:rsidP="00B53E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006EDB" w:rsidRPr="00006EDB" w:rsidRDefault="00006EDB" w:rsidP="0000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both"/>
            </w:pPr>
            <w:r>
              <w:t>Разработка календарного плана по внутреннему контролю (самоконтролю) соблюдения требований пожарной безопасности в зданиях (помещениях), занимаемых органами местного самоуправления (далее – ОМСУ), муниципальными учрежде</w:t>
            </w:r>
            <w:r w:rsidR="00B61B9C">
              <w:t>ниями (далее – МУ) Харовского</w:t>
            </w:r>
            <w:r>
              <w:t xml:space="preserve"> муниципального района</w:t>
            </w:r>
          </w:p>
        </w:tc>
        <w:tc>
          <w:tcPr>
            <w:tcW w:w="2393" w:type="dxa"/>
          </w:tcPr>
          <w:p w:rsidR="00006EDB" w:rsidRPr="00006EDB" w:rsidRDefault="00006EDB" w:rsidP="0000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both"/>
            </w:pPr>
            <w:r>
              <w:t>до 15 июня отчетного года</w:t>
            </w:r>
          </w:p>
        </w:tc>
        <w:tc>
          <w:tcPr>
            <w:tcW w:w="2393" w:type="dxa"/>
          </w:tcPr>
          <w:p w:rsidR="00006EDB" w:rsidRPr="00006EDB" w:rsidRDefault="00006EDB" w:rsidP="004D7C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</w:pPr>
            <w:r>
              <w:t xml:space="preserve">должностные лица, ответственные за пожарную безопасность </w:t>
            </w:r>
            <w:r w:rsidR="004D7C16">
              <w:t>в</w:t>
            </w:r>
            <w:r>
              <w:t xml:space="preserve"> ОМСУ, МУ</w:t>
            </w:r>
          </w:p>
        </w:tc>
      </w:tr>
      <w:tr w:rsidR="00006EDB" w:rsidTr="00006EDB">
        <w:tc>
          <w:tcPr>
            <w:tcW w:w="675" w:type="dxa"/>
          </w:tcPr>
          <w:p w:rsidR="00006EDB" w:rsidRPr="00006EDB" w:rsidRDefault="00006EDB" w:rsidP="00B53E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t>2.</w:t>
            </w:r>
          </w:p>
        </w:tc>
        <w:tc>
          <w:tcPr>
            <w:tcW w:w="4110" w:type="dxa"/>
          </w:tcPr>
          <w:p w:rsidR="00006EDB" w:rsidRPr="00006EDB" w:rsidRDefault="00006EDB" w:rsidP="004D7C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both"/>
            </w:pPr>
            <w:r>
              <w:t>Выполнение мероприятий по внутреннему контролю (самоконтролю) соблюдения требований пожарной безопасности в зданиях (помещениях), занимаемых ОМСУ,  МУ района</w:t>
            </w:r>
          </w:p>
        </w:tc>
        <w:tc>
          <w:tcPr>
            <w:tcW w:w="2393" w:type="dxa"/>
          </w:tcPr>
          <w:p w:rsidR="00006EDB" w:rsidRPr="00006EDB" w:rsidRDefault="004D7C16" w:rsidP="004D7D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</w:pPr>
            <w:r>
              <w:t>в</w:t>
            </w:r>
            <w:r w:rsidR="00006EDB">
              <w:t xml:space="preserve"> течение 2-го полугодия отчетного периода</w:t>
            </w:r>
          </w:p>
        </w:tc>
        <w:tc>
          <w:tcPr>
            <w:tcW w:w="2393" w:type="dxa"/>
          </w:tcPr>
          <w:p w:rsidR="00006EDB" w:rsidRPr="00006EDB" w:rsidRDefault="00006EDB" w:rsidP="004D7C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</w:pPr>
            <w:r>
              <w:t xml:space="preserve">должностные лица, ответственные за пожарную безопасность </w:t>
            </w:r>
            <w:r w:rsidR="004D7C16">
              <w:t>в</w:t>
            </w:r>
            <w:r>
              <w:t xml:space="preserve"> ОМСУ, МУ</w:t>
            </w:r>
          </w:p>
        </w:tc>
      </w:tr>
      <w:tr w:rsidR="00006EDB" w:rsidTr="00006EDB">
        <w:tc>
          <w:tcPr>
            <w:tcW w:w="675" w:type="dxa"/>
          </w:tcPr>
          <w:p w:rsidR="00006EDB" w:rsidRPr="00006EDB" w:rsidRDefault="00006EDB" w:rsidP="00B53E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006EDB" w:rsidRPr="00006EDB" w:rsidRDefault="00006EDB" w:rsidP="004D7C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both"/>
            </w:pPr>
            <w:r>
              <w:t>Сбор и обобщение информации о результатах внутреннего контроля (самоконтроля) соблюдения требований пожарной безопасности в зданиях (помещениях), занимаемых ОМСУ,  МУ района</w:t>
            </w:r>
          </w:p>
        </w:tc>
        <w:tc>
          <w:tcPr>
            <w:tcW w:w="2393" w:type="dxa"/>
          </w:tcPr>
          <w:p w:rsidR="00006EDB" w:rsidRPr="00006EDB" w:rsidRDefault="004D7C16" w:rsidP="004D7C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</w:pPr>
            <w:r>
              <w:t xml:space="preserve">до 1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393" w:type="dxa"/>
          </w:tcPr>
          <w:p w:rsidR="00006EDB" w:rsidRPr="00006EDB" w:rsidRDefault="004D7C16" w:rsidP="004D7C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</w:pPr>
            <w:r>
              <w:t>должностные лица, ответственные за пожарную безопасность в ОМСУ, МУ</w:t>
            </w:r>
          </w:p>
        </w:tc>
      </w:tr>
      <w:tr w:rsidR="00006EDB" w:rsidTr="00006EDB">
        <w:tc>
          <w:tcPr>
            <w:tcW w:w="675" w:type="dxa"/>
          </w:tcPr>
          <w:p w:rsidR="00006EDB" w:rsidRPr="00006EDB" w:rsidRDefault="004D7C16" w:rsidP="00B53E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006EDB" w:rsidRPr="00006EDB" w:rsidRDefault="004D7C16" w:rsidP="004D7C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both"/>
            </w:pPr>
            <w:r>
              <w:t>Направление информации об исполнении Плана и результатах внутреннего контроля (самоконтроля) соблюдения требований пожарной безопасности в зданиях (помещениях), занимаемых ОМСУ,  МУ района, в отдел по мобилизационной работе, делам ГО ЧС и безопасности насел</w:t>
            </w:r>
            <w:r w:rsidR="00B61B9C">
              <w:t xml:space="preserve">ения </w:t>
            </w:r>
            <w:r w:rsidR="00B61B9C">
              <w:lastRenderedPageBreak/>
              <w:t>администрации Харовского</w:t>
            </w:r>
            <w:r>
              <w:t xml:space="preserve"> муниципального района </w:t>
            </w:r>
          </w:p>
        </w:tc>
        <w:tc>
          <w:tcPr>
            <w:tcW w:w="2393" w:type="dxa"/>
          </w:tcPr>
          <w:p w:rsidR="00006EDB" w:rsidRPr="00006EDB" w:rsidRDefault="004D7C16" w:rsidP="004D7C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</w:pPr>
            <w:r>
              <w:lastRenderedPageBreak/>
              <w:t xml:space="preserve">до 05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393" w:type="dxa"/>
          </w:tcPr>
          <w:p w:rsidR="00006EDB" w:rsidRPr="00006EDB" w:rsidRDefault="004D7C16" w:rsidP="004D7D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</w:pPr>
            <w:r>
              <w:t>должностные лица, ответственные за пожарную безопасность в ОМСУ, МУ</w:t>
            </w:r>
          </w:p>
        </w:tc>
      </w:tr>
      <w:tr w:rsidR="004D7C16" w:rsidTr="00006EDB">
        <w:tc>
          <w:tcPr>
            <w:tcW w:w="675" w:type="dxa"/>
          </w:tcPr>
          <w:p w:rsidR="004D7C16" w:rsidRDefault="004D7C16" w:rsidP="00B53E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center"/>
            </w:pPr>
            <w:r>
              <w:lastRenderedPageBreak/>
              <w:t>5.</w:t>
            </w:r>
          </w:p>
        </w:tc>
        <w:tc>
          <w:tcPr>
            <w:tcW w:w="4110" w:type="dxa"/>
          </w:tcPr>
          <w:p w:rsidR="004D7C16" w:rsidRDefault="004D7C16" w:rsidP="004D7C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  <w:jc w:val="both"/>
            </w:pPr>
            <w:r>
              <w:t>Подготовка общей информации об исполнении Плана и результатах внутреннего контроля (самоконтроля) соблюдения требований пожарной безопасности в зданиях (помещениях), занимаемых ОМСУ,  МУ района</w:t>
            </w:r>
          </w:p>
        </w:tc>
        <w:tc>
          <w:tcPr>
            <w:tcW w:w="2393" w:type="dxa"/>
          </w:tcPr>
          <w:p w:rsidR="004D7C16" w:rsidRDefault="004D7C16" w:rsidP="004D7D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</w:pPr>
            <w:r>
              <w:t xml:space="preserve">до 15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393" w:type="dxa"/>
          </w:tcPr>
          <w:p w:rsidR="004D7C16" w:rsidRDefault="004D7C16" w:rsidP="004D7D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86"/>
                <w:tab w:val="left" w:pos="4253"/>
              </w:tabs>
            </w:pPr>
            <w:r>
              <w:t>отдел по мобилизационной работе, делам ГО ЧС и безопасности насел</w:t>
            </w:r>
            <w:r w:rsidR="00B61B9C">
              <w:t>ения администрации Харовского</w:t>
            </w:r>
            <w:r>
              <w:t xml:space="preserve"> муниципального района</w:t>
            </w:r>
          </w:p>
        </w:tc>
      </w:tr>
    </w:tbl>
    <w:p w:rsidR="004D7DEF" w:rsidRDefault="004D7DEF" w:rsidP="004D7DEF">
      <w:pPr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53"/>
        </w:tabs>
        <w:rPr>
          <w:sz w:val="28"/>
          <w:szCs w:val="28"/>
        </w:rPr>
      </w:pPr>
    </w:p>
    <w:p w:rsidR="00B0571B" w:rsidRPr="003252B1" w:rsidRDefault="00B0571B" w:rsidP="00B0571B">
      <w:pPr>
        <w:tabs>
          <w:tab w:val="left" w:pos="3969"/>
        </w:tabs>
        <w:rPr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Default="00FE3DAC" w:rsidP="00B371CB">
      <w:pPr>
        <w:rPr>
          <w:b/>
          <w:sz w:val="28"/>
          <w:szCs w:val="28"/>
        </w:rPr>
      </w:pPr>
    </w:p>
    <w:p w:rsidR="00FE3DAC" w:rsidRPr="004761EC" w:rsidRDefault="00FE3DAC" w:rsidP="00B371CB">
      <w:pPr>
        <w:rPr>
          <w:b/>
          <w:sz w:val="28"/>
          <w:szCs w:val="28"/>
        </w:rPr>
        <w:sectPr w:rsidR="00FE3DAC" w:rsidRPr="004761EC" w:rsidSect="00745C8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3CC8" w:rsidRPr="001B400D" w:rsidRDefault="003C3CC8" w:rsidP="0062130B">
      <w:pPr>
        <w:shd w:val="clear" w:color="auto" w:fill="FFFFFF"/>
        <w:ind w:left="8647" w:right="-315"/>
        <w:jc w:val="center"/>
        <w:rPr>
          <w:sz w:val="28"/>
          <w:szCs w:val="28"/>
        </w:rPr>
      </w:pPr>
    </w:p>
    <w:sectPr w:rsidR="003C3CC8" w:rsidRPr="001B400D" w:rsidSect="00D41238">
      <w:pgSz w:w="16838" w:h="11906" w:orient="landscape" w:code="9"/>
      <w:pgMar w:top="1134" w:right="1089" w:bottom="408" w:left="1089" w:header="18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19" w:rsidRDefault="00364019" w:rsidP="009A0507">
      <w:r>
        <w:separator/>
      </w:r>
    </w:p>
  </w:endnote>
  <w:endnote w:type="continuationSeparator" w:id="0">
    <w:p w:rsidR="00364019" w:rsidRDefault="00364019" w:rsidP="009A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19" w:rsidRDefault="00364019" w:rsidP="009A0507">
      <w:r>
        <w:separator/>
      </w:r>
    </w:p>
  </w:footnote>
  <w:footnote w:type="continuationSeparator" w:id="0">
    <w:p w:rsidR="00364019" w:rsidRDefault="00364019" w:rsidP="009A0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53939"/>
    </w:sdtPr>
    <w:sdtEndPr/>
    <w:sdtContent>
      <w:p w:rsidR="004D7C16" w:rsidRDefault="0036401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0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7C16" w:rsidRDefault="004D7C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1BF9"/>
    <w:multiLevelType w:val="hybridMultilevel"/>
    <w:tmpl w:val="E6E0CBD4"/>
    <w:lvl w:ilvl="0" w:tplc="C436E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63"/>
    <w:rsid w:val="00002248"/>
    <w:rsid w:val="00006EDB"/>
    <w:rsid w:val="000258B7"/>
    <w:rsid w:val="000318F9"/>
    <w:rsid w:val="000355D0"/>
    <w:rsid w:val="00037435"/>
    <w:rsid w:val="000455D8"/>
    <w:rsid w:val="00054233"/>
    <w:rsid w:val="00063AC7"/>
    <w:rsid w:val="00085B22"/>
    <w:rsid w:val="000B17D8"/>
    <w:rsid w:val="000D2980"/>
    <w:rsid w:val="000D2A2C"/>
    <w:rsid w:val="000D4AB6"/>
    <w:rsid w:val="000E3D78"/>
    <w:rsid w:val="00127A32"/>
    <w:rsid w:val="0014325A"/>
    <w:rsid w:val="001535F8"/>
    <w:rsid w:val="001874C4"/>
    <w:rsid w:val="001A51A7"/>
    <w:rsid w:val="001A5386"/>
    <w:rsid w:val="001A5898"/>
    <w:rsid w:val="001C4DAF"/>
    <w:rsid w:val="001D1722"/>
    <w:rsid w:val="001D6604"/>
    <w:rsid w:val="001D75F1"/>
    <w:rsid w:val="001E6F84"/>
    <w:rsid w:val="001E790A"/>
    <w:rsid w:val="001F23AD"/>
    <w:rsid w:val="002067E4"/>
    <w:rsid w:val="002225E7"/>
    <w:rsid w:val="00226FAA"/>
    <w:rsid w:val="00234077"/>
    <w:rsid w:val="00243421"/>
    <w:rsid w:val="00271A30"/>
    <w:rsid w:val="002854EF"/>
    <w:rsid w:val="002A5CDD"/>
    <w:rsid w:val="002B4350"/>
    <w:rsid w:val="002E23D0"/>
    <w:rsid w:val="00320DC5"/>
    <w:rsid w:val="003252B1"/>
    <w:rsid w:val="00326DFC"/>
    <w:rsid w:val="0033187D"/>
    <w:rsid w:val="00357E98"/>
    <w:rsid w:val="00364019"/>
    <w:rsid w:val="00371B7E"/>
    <w:rsid w:val="00380940"/>
    <w:rsid w:val="003B0662"/>
    <w:rsid w:val="003B176F"/>
    <w:rsid w:val="003C3CC8"/>
    <w:rsid w:val="003C671A"/>
    <w:rsid w:val="003D1652"/>
    <w:rsid w:val="003D386B"/>
    <w:rsid w:val="003E4763"/>
    <w:rsid w:val="00414759"/>
    <w:rsid w:val="0046789E"/>
    <w:rsid w:val="00472D89"/>
    <w:rsid w:val="004761EC"/>
    <w:rsid w:val="00483410"/>
    <w:rsid w:val="00485EF4"/>
    <w:rsid w:val="00487319"/>
    <w:rsid w:val="004B51B5"/>
    <w:rsid w:val="004B5567"/>
    <w:rsid w:val="004D3D90"/>
    <w:rsid w:val="004D7C16"/>
    <w:rsid w:val="004D7DEF"/>
    <w:rsid w:val="004E3C19"/>
    <w:rsid w:val="004E7616"/>
    <w:rsid w:val="004F01E4"/>
    <w:rsid w:val="00501A79"/>
    <w:rsid w:val="00505263"/>
    <w:rsid w:val="00526CC3"/>
    <w:rsid w:val="00526D0B"/>
    <w:rsid w:val="00553F00"/>
    <w:rsid w:val="00563AAF"/>
    <w:rsid w:val="00564C63"/>
    <w:rsid w:val="005B405E"/>
    <w:rsid w:val="005E1D4E"/>
    <w:rsid w:val="005E4D98"/>
    <w:rsid w:val="005F03AE"/>
    <w:rsid w:val="005F05FE"/>
    <w:rsid w:val="005F237C"/>
    <w:rsid w:val="006048CB"/>
    <w:rsid w:val="006049C2"/>
    <w:rsid w:val="0062130B"/>
    <w:rsid w:val="006215E2"/>
    <w:rsid w:val="0062455E"/>
    <w:rsid w:val="0063214D"/>
    <w:rsid w:val="006560EE"/>
    <w:rsid w:val="00673D12"/>
    <w:rsid w:val="00686F0C"/>
    <w:rsid w:val="006A0BE6"/>
    <w:rsid w:val="006A43A9"/>
    <w:rsid w:val="006B1AFB"/>
    <w:rsid w:val="006C0853"/>
    <w:rsid w:val="006E20DC"/>
    <w:rsid w:val="006F494B"/>
    <w:rsid w:val="0070315E"/>
    <w:rsid w:val="00745C84"/>
    <w:rsid w:val="00746711"/>
    <w:rsid w:val="00753F7E"/>
    <w:rsid w:val="00754C90"/>
    <w:rsid w:val="00761C77"/>
    <w:rsid w:val="00766529"/>
    <w:rsid w:val="00775E26"/>
    <w:rsid w:val="007932E2"/>
    <w:rsid w:val="007B66DE"/>
    <w:rsid w:val="00806F61"/>
    <w:rsid w:val="0080761A"/>
    <w:rsid w:val="00817BEF"/>
    <w:rsid w:val="008239B1"/>
    <w:rsid w:val="00843525"/>
    <w:rsid w:val="00850020"/>
    <w:rsid w:val="00880A43"/>
    <w:rsid w:val="008A122A"/>
    <w:rsid w:val="008B7664"/>
    <w:rsid w:val="008C0446"/>
    <w:rsid w:val="008E2B0E"/>
    <w:rsid w:val="008E300E"/>
    <w:rsid w:val="008F064E"/>
    <w:rsid w:val="008F46A6"/>
    <w:rsid w:val="00903753"/>
    <w:rsid w:val="0091440E"/>
    <w:rsid w:val="00916C13"/>
    <w:rsid w:val="0092224A"/>
    <w:rsid w:val="0093523F"/>
    <w:rsid w:val="00940C1D"/>
    <w:rsid w:val="00970CA1"/>
    <w:rsid w:val="009740A7"/>
    <w:rsid w:val="009A0507"/>
    <w:rsid w:val="009A6ACF"/>
    <w:rsid w:val="009C2A58"/>
    <w:rsid w:val="00A00167"/>
    <w:rsid w:val="00A03BC6"/>
    <w:rsid w:val="00A37E76"/>
    <w:rsid w:val="00A4219B"/>
    <w:rsid w:val="00A43537"/>
    <w:rsid w:val="00A51D97"/>
    <w:rsid w:val="00A546EF"/>
    <w:rsid w:val="00A601CE"/>
    <w:rsid w:val="00A616CE"/>
    <w:rsid w:val="00A8557B"/>
    <w:rsid w:val="00A90829"/>
    <w:rsid w:val="00A91924"/>
    <w:rsid w:val="00AE15F0"/>
    <w:rsid w:val="00AF6E40"/>
    <w:rsid w:val="00B00B18"/>
    <w:rsid w:val="00B0571B"/>
    <w:rsid w:val="00B2603C"/>
    <w:rsid w:val="00B307FE"/>
    <w:rsid w:val="00B371CB"/>
    <w:rsid w:val="00B414DC"/>
    <w:rsid w:val="00B53EB2"/>
    <w:rsid w:val="00B61B9C"/>
    <w:rsid w:val="00B625A4"/>
    <w:rsid w:val="00B6465A"/>
    <w:rsid w:val="00B67DBB"/>
    <w:rsid w:val="00B91923"/>
    <w:rsid w:val="00BA1F83"/>
    <w:rsid w:val="00BC59BE"/>
    <w:rsid w:val="00BD2D21"/>
    <w:rsid w:val="00BE725D"/>
    <w:rsid w:val="00BF25AA"/>
    <w:rsid w:val="00C006B7"/>
    <w:rsid w:val="00C20059"/>
    <w:rsid w:val="00C230A9"/>
    <w:rsid w:val="00C24DF8"/>
    <w:rsid w:val="00C308B1"/>
    <w:rsid w:val="00C46126"/>
    <w:rsid w:val="00C50371"/>
    <w:rsid w:val="00C71628"/>
    <w:rsid w:val="00C742B9"/>
    <w:rsid w:val="00C7512F"/>
    <w:rsid w:val="00CB66C1"/>
    <w:rsid w:val="00CB6C81"/>
    <w:rsid w:val="00CD0A87"/>
    <w:rsid w:val="00CD6962"/>
    <w:rsid w:val="00CF4464"/>
    <w:rsid w:val="00D06C1A"/>
    <w:rsid w:val="00D13C2E"/>
    <w:rsid w:val="00D13FCC"/>
    <w:rsid w:val="00D25425"/>
    <w:rsid w:val="00D41238"/>
    <w:rsid w:val="00D7451C"/>
    <w:rsid w:val="00D91F1E"/>
    <w:rsid w:val="00DC7AC8"/>
    <w:rsid w:val="00DF04D0"/>
    <w:rsid w:val="00E0213E"/>
    <w:rsid w:val="00E571EF"/>
    <w:rsid w:val="00E608E4"/>
    <w:rsid w:val="00E636C2"/>
    <w:rsid w:val="00E66653"/>
    <w:rsid w:val="00EA1D5C"/>
    <w:rsid w:val="00EB0CED"/>
    <w:rsid w:val="00EB627B"/>
    <w:rsid w:val="00EC0833"/>
    <w:rsid w:val="00ED294B"/>
    <w:rsid w:val="00ED77CB"/>
    <w:rsid w:val="00EE5172"/>
    <w:rsid w:val="00EF24E5"/>
    <w:rsid w:val="00F11FA2"/>
    <w:rsid w:val="00F163D8"/>
    <w:rsid w:val="00F17354"/>
    <w:rsid w:val="00F3664B"/>
    <w:rsid w:val="00F62621"/>
    <w:rsid w:val="00F62690"/>
    <w:rsid w:val="00F84F91"/>
    <w:rsid w:val="00FA1896"/>
    <w:rsid w:val="00FB4CB4"/>
    <w:rsid w:val="00FB4D70"/>
    <w:rsid w:val="00FC16C5"/>
    <w:rsid w:val="00FD6C81"/>
    <w:rsid w:val="00FD7F91"/>
    <w:rsid w:val="00FE351A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C6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64C6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C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4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64C6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0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0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05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C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15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0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7F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E3DAC"/>
    <w:pPr>
      <w:ind w:firstLine="567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E3D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C6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64C6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C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4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64C6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0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0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05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C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15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0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7F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E3DAC"/>
    <w:pPr>
      <w:ind w:firstLine="567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E3D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D977-2F6B-46AA-B848-8903E298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Кашинцев</dc:creator>
  <cp:lastModifiedBy>Админ</cp:lastModifiedBy>
  <cp:revision>2</cp:revision>
  <cp:lastPrinted>2019-07-04T08:00:00Z</cp:lastPrinted>
  <dcterms:created xsi:type="dcterms:W3CDTF">2019-07-10T05:03:00Z</dcterms:created>
  <dcterms:modified xsi:type="dcterms:W3CDTF">2019-07-10T05:03:00Z</dcterms:modified>
</cp:coreProperties>
</file>