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ОНА</w:t>
      </w:r>
    </w:p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42A9" w:rsidRDefault="0038348D" w:rsidP="000E42A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05.04.2022г.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E42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448</w:t>
      </w:r>
      <w:r w:rsidR="000E42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42A9" w:rsidRDefault="000E42A9" w:rsidP="000E42A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334BBB" w:rsidRDefault="00334BBB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оценке последствий</w:t>
      </w:r>
    </w:p>
    <w:p w:rsidR="00334BBB" w:rsidRDefault="00334BBB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р</w:t>
      </w:r>
      <w:r w:rsidR="00C86A65">
        <w:rPr>
          <w:rFonts w:ascii="Times New Roman" w:hAnsi="Times New Roman" w:cs="Times New Roman"/>
          <w:sz w:val="28"/>
          <w:szCs w:val="28"/>
        </w:rPr>
        <w:t>еконструкции, модернизации,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назначения или о ликвидации объекта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инфраструктуры для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собственностью, о  реорганизации или</w:t>
      </w:r>
    </w:p>
    <w:p w:rsidR="00C86A65" w:rsidRDefault="00C86A65" w:rsidP="00F715A9">
      <w:pPr>
        <w:tabs>
          <w:tab w:val="left" w:pos="567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муниципальных образовательных организаций,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образующих социальную инфраструктуру  для детей,</w:t>
      </w:r>
      <w:r w:rsidR="00953B5E">
        <w:rPr>
          <w:rFonts w:ascii="Times New Roman" w:hAnsi="Times New Roman" w:cs="Times New Roman"/>
          <w:sz w:val="28"/>
          <w:szCs w:val="28"/>
        </w:rPr>
        <w:t xml:space="preserve"> а также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последствий заключения муниципальной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образующей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инфраструктуру для детей, договора аренды  или договора</w:t>
      </w:r>
    </w:p>
    <w:p w:rsidR="00F715A9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="008C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ней 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собственности Харовского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E42A9" w:rsidRPr="00D741EF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A9" w:rsidRPr="00D741EF" w:rsidRDefault="001504B2" w:rsidP="00D741EF">
      <w:pPr>
        <w:tabs>
          <w:tab w:val="left" w:pos="567"/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42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="00D11D98">
        <w:rPr>
          <w:rFonts w:ascii="Times New Roman" w:hAnsi="Times New Roman" w:cs="Times New Roman"/>
          <w:sz w:val="28"/>
          <w:szCs w:val="28"/>
        </w:rPr>
        <w:t>Федеральным законом от 24 июля 1998 года № 124-ФЗ «Об основных гарантиях прав ребенка в Российской Федерации», постановлением Правительства Вологодской области  от 17 ноября 2014 года № 1015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инфраструктурыдля</w:t>
      </w:r>
      <w:proofErr w:type="gramEnd"/>
      <w:r w:rsidR="00D11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D98">
        <w:rPr>
          <w:rFonts w:ascii="Times New Roman" w:hAnsi="Times New Roman" w:cs="Times New Roman"/>
          <w:sz w:val="28"/>
          <w:szCs w:val="28"/>
        </w:rPr>
        <w:t xml:space="preserve">детей, являющегося государственной собственностью области или муниципальной собственностью, о реорганизации или ликвидации государственных организаций области или муниципальных организаций, образующих социальную инфраструктуру для детей, а также о проведении оценки последствий заключения государственной организацией области или муниципальной организацией, образующей социальную инфраструктуру для детей, договора аренды или договора  безвозмездного пользования закрепленных за ней объектов собственности»,  </w:t>
      </w:r>
      <w:r w:rsidR="000E42A9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F715A9" w:rsidRDefault="001504B2" w:rsidP="00F715A9">
      <w:pPr>
        <w:pStyle w:val="ConsPlusNormal"/>
        <w:tabs>
          <w:tab w:val="left" w:pos="567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15A9">
        <w:rPr>
          <w:rFonts w:ascii="Times New Roman" w:hAnsi="Times New Roman" w:cs="Times New Roman"/>
          <w:sz w:val="28"/>
          <w:szCs w:val="28"/>
        </w:rPr>
        <w:t>1.</w:t>
      </w:r>
      <w:r w:rsidR="000E42A9" w:rsidRPr="00F715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15A9" w:rsidRPr="00F715A9">
        <w:rPr>
          <w:rFonts w:ascii="Times New Roman" w:hAnsi="Times New Roman" w:cs="Times New Roman"/>
          <w:sz w:val="28"/>
          <w:szCs w:val="28"/>
        </w:rPr>
        <w:t xml:space="preserve"> Положение о комиссии</w:t>
      </w:r>
      <w:r w:rsidR="00F715A9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 решения о </w:t>
      </w:r>
      <w:r w:rsidR="00F715A9"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</w:t>
      </w:r>
      <w:r w:rsidR="00F715A9" w:rsidRPr="00F715A9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муниципальной образовательной организацией, образующей социальную инфраструктуру для детей, договора аренды </w:t>
      </w:r>
      <w:r w:rsidR="00F715A9"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</w:t>
      </w:r>
      <w:proofErr w:type="gramEnd"/>
      <w:r w:rsidR="00F715A9">
        <w:rPr>
          <w:rFonts w:ascii="Times New Roman" w:hAnsi="Times New Roman" w:cs="Times New Roman"/>
          <w:sz w:val="28"/>
          <w:szCs w:val="28"/>
        </w:rPr>
        <w:t xml:space="preserve"> района (Приложение №1).</w:t>
      </w:r>
    </w:p>
    <w:p w:rsidR="00F715A9" w:rsidRDefault="00F715A9" w:rsidP="00F715A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Создать и утвердить состав комиссии по оценке последствий принятия  решения о </w:t>
      </w:r>
      <w:r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41EF"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42A9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4B2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1504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04B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Харовского муниципального района от 31 января 2020 года № 92  «О создании комиссии  по оценке последствий принятия решения о заключении  МБОУ «</w:t>
      </w:r>
      <w:proofErr w:type="spellStart"/>
      <w:r w:rsidR="001504B2">
        <w:rPr>
          <w:rFonts w:ascii="Times New Roman" w:hAnsi="Times New Roman" w:cs="Times New Roman"/>
          <w:sz w:val="28"/>
          <w:szCs w:val="28"/>
        </w:rPr>
        <w:t>Сорожинская</w:t>
      </w:r>
      <w:proofErr w:type="spellEnd"/>
      <w:r w:rsidR="001504B2">
        <w:rPr>
          <w:rFonts w:ascii="Times New Roman" w:hAnsi="Times New Roman" w:cs="Times New Roman"/>
          <w:sz w:val="28"/>
          <w:szCs w:val="28"/>
        </w:rPr>
        <w:t xml:space="preserve"> ООШ имени Ильи </w:t>
      </w:r>
      <w:proofErr w:type="spellStart"/>
      <w:r w:rsidR="001504B2">
        <w:rPr>
          <w:rFonts w:ascii="Times New Roman" w:hAnsi="Times New Roman" w:cs="Times New Roman"/>
          <w:sz w:val="28"/>
          <w:szCs w:val="28"/>
        </w:rPr>
        <w:t>Налётова</w:t>
      </w:r>
      <w:proofErr w:type="spellEnd"/>
      <w:r w:rsidR="001504B2">
        <w:rPr>
          <w:rFonts w:ascii="Times New Roman" w:hAnsi="Times New Roman" w:cs="Times New Roman"/>
          <w:sz w:val="28"/>
          <w:szCs w:val="28"/>
        </w:rPr>
        <w:t>» договора о передаче в аренду или безвозмездное пользование закрепленных за образовательной организацией объектов, находящихся  собственности  Харовского муниципального района», от 02 февраля 2022 года № 112 «О внесении изменений в постановление администрации</w:t>
      </w:r>
      <w:proofErr w:type="gramEnd"/>
      <w:r w:rsidR="001504B2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от 31.01.2020г. № 92».</w:t>
      </w:r>
    </w:p>
    <w:p w:rsidR="001504B2" w:rsidRDefault="001504B2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2A9" w:rsidRDefault="001504B2" w:rsidP="00150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42A9">
        <w:rPr>
          <w:rFonts w:ascii="Times New Roman" w:hAnsi="Times New Roman" w:cs="Times New Roman"/>
          <w:sz w:val="28"/>
          <w:szCs w:val="28"/>
        </w:rPr>
        <w:t>.Начальнику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</w:t>
      </w:r>
    </w:p>
    <w:p w:rsidR="00F715A9" w:rsidRDefault="00F715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5A9" w:rsidRDefault="001504B2" w:rsidP="00F7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F715A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715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5A9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0E42A9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2A9" w:rsidRDefault="001504B2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0E42A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его официального опубликования в «Официальном вестнике»- приложение к районной газете «Призыв» и 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A9" w:rsidRDefault="00F715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741EF" w:rsidRPr="001504B2" w:rsidRDefault="000E42A9" w:rsidP="001504B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F715A9" w:rsidRPr="00F715A9" w:rsidRDefault="00F715A9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15A9" w:rsidRPr="00F715A9" w:rsidRDefault="00F715A9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15A9" w:rsidRPr="00F715A9" w:rsidRDefault="00F715A9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F715A9" w:rsidRDefault="0038348D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05.04.2022г.  №448</w:t>
      </w:r>
    </w:p>
    <w:p w:rsidR="00F715A9" w:rsidRPr="00F715A9" w:rsidRDefault="00F715A9" w:rsidP="00F715A9">
      <w:pPr>
        <w:rPr>
          <w:rFonts w:ascii="Times New Roman" w:hAnsi="Times New Roman" w:cs="Times New Roman"/>
          <w:sz w:val="28"/>
          <w:szCs w:val="28"/>
        </w:rPr>
      </w:pPr>
    </w:p>
    <w:p w:rsidR="00F715A9" w:rsidRPr="00F715A9" w:rsidRDefault="00F715A9" w:rsidP="00F715A9">
      <w:pPr>
        <w:rPr>
          <w:rFonts w:ascii="Times New Roman" w:hAnsi="Times New Roman" w:cs="Times New Roman"/>
          <w:sz w:val="28"/>
          <w:szCs w:val="28"/>
        </w:rPr>
      </w:pPr>
    </w:p>
    <w:p w:rsid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9B2BED" w:rsidRDefault="00F715A9" w:rsidP="00F71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t>о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 решения </w:t>
      </w: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 района</w:t>
      </w:r>
      <w:proofErr w:type="gramEnd"/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20F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>туру для детей, договора аренды или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безвозмездного пользования закрепленных за ней объектов собственности 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 муниципального района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далее - Положение) устанавливает процедуру создания и организацию деятельности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безвозмездного пользования закрепленных за ней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собственности 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(далее - Комиссия). 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образующей социальную инфраструкт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безвозмездного пользования закрепленных за ней объектов собственности 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допускается на основании положительного заключения Комиссии.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C2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Комиссия руководствуется: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29.12.2012 N 273-ФЗ "Об образовании в Российской Федерации",</w:t>
      </w:r>
    </w:p>
    <w:p w:rsid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24.07.1998 N 124-ФЗ "Об основных гарантиях прав ребенка в Российской Федерации",</w:t>
      </w:r>
    </w:p>
    <w:p w:rsidR="005F366C" w:rsidRDefault="005F366C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-Гражданским кодексом Российской Федерации;</w:t>
      </w:r>
    </w:p>
    <w:p w:rsidR="005F366C" w:rsidRPr="00F715A9" w:rsidRDefault="005F366C" w:rsidP="005F36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-Земельным кодексом Российской Федерации;</w:t>
      </w:r>
    </w:p>
    <w:p w:rsid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8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Вологодской области от 17.11.2014 N 1015 "О проведении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государственной собственностью области или муниципальной собственностью, о реорганизации или ликвидации государственных организаций области или муниципальных организаций, образующих социальную инфраструктуру для детей, а также о проведении оценки последствий заключения государственной организацией области или</w:t>
      </w:r>
      <w:proofErr w:type="gram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организацией, образующей социальную инфраструктуру для детей, договора аренды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договора безвозмездного пользования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закрепленных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ней объектов собственности";</w:t>
      </w:r>
    </w:p>
    <w:p w:rsidR="005F366C" w:rsidRPr="00F715A9" w:rsidRDefault="005F366C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-нормативными правовыми актами органов местного самоуправления Харовского муниципального района</w:t>
      </w:r>
      <w:r w:rsidR="008C2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 Задачи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2.1. Оценка последствий принимаемого решения в соответствии с критериями.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2.2. Подготовка заключения по оценке последствий принимаемого решения.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 Состав и деятельность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D741EF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Комиссию возглавляет председатель, который осуществляет общее руководство деятельности комиссии, обеспечивает коллегиальность в обсуждении спорных вопросов, распределяет обязанности и дает поручения членам комиссии. В состав Комиссии входят представители Учредителя муниципальной организации, представители представительных и иных заинтересованных органов местного самоуправления муниципального района, </w:t>
      </w:r>
      <w:r w:rsidRPr="00D741EF">
        <w:rPr>
          <w:rFonts w:ascii="Times New Roman" w:hAnsi="Times New Roman" w:cs="Times New Roman"/>
          <w:sz w:val="28"/>
          <w:szCs w:val="28"/>
        </w:rPr>
        <w:t>представители общественных объединений, осуществляющих деятельность в соответствующей сфере.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Минимальное количество членов Комиссии составляет </w:t>
      </w:r>
      <w:r w:rsidRPr="002806D1">
        <w:rPr>
          <w:rFonts w:ascii="Times New Roman" w:hAnsi="Times New Roman" w:cs="Times New Roman"/>
          <w:sz w:val="28"/>
          <w:szCs w:val="28"/>
        </w:rPr>
        <w:t xml:space="preserve">семь человек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председателя. Персональный состав Комиссии утверждается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администрации 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3.2.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3.3. Комиссия проводит заседания по мере необходимости. Комиссия созывается и проводится председателем. Заседание Комиссии правомочно при наличии кворума, который составляет не менее двух третей членов состава Комиссии.</w:t>
      </w:r>
    </w:p>
    <w:p w:rsidR="00F715A9" w:rsidRPr="00F715A9" w:rsidRDefault="00F715A9" w:rsidP="00D741EF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3.4. В целях принятия обоснованного и объективного решения для участия в заседаниях Комиссии могут приглашаться специалисты, имеющие опыт работы в соответствующей сфере. Приглашенные специалисты проводят свою работу на добровольной и безвозмездной основе.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 Критерии оценки последствий принятия</w:t>
      </w: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перечень документов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5F36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4"/>
      <w:bookmarkEnd w:id="1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4.1. Оценка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оценка последствий заключения муниципальной организацией, образующей социальную инфраструк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безвозмездного пользования закрепленны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х за ней объектов собственности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Харовского муниципального района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комиссией по следующим критериям: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а также к передаче его в аренду или в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безвозмездное пользование;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ии, а также к передаче в аренду или в безвозмездное пользование</w:t>
      </w:r>
      <w:proofErr w:type="gramEnd"/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принятия соответствующего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9"/>
      <w:bookmarkEnd w:id="2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 Критериями оценки последствий принятия решения о реорганизации или ликвидации образовательной организации являются: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4.2.1. в отношении образовательной организации, относящейся к типу дошкольной образовательной организации: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продолжения предоставления и получения образования,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уровень и качество которого не могут быть ниже требований, установленных федеральным государственным образовательным стандартом(в случае принятия решения о реорганизации);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завершения обучения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4.2.2. в отношении образовательной организации, относящейся к типу общеобразовательной организации: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завершения обучения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4.2.3. в отношении общеобразовательной организации, относящейся к типу организации дополнительного образования: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государственным образовательным стандартом,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государственными требованиями (в случае принятия решения о реорганизации);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завершения обучения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</w:t>
      </w:r>
      <w:r w:rsidR="008C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ликвидации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5A9" w:rsidRPr="00F715A9" w:rsidRDefault="00F715A9" w:rsidP="00CD022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й, предлагаемой к реорганизации или  ликвидации.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4"/>
      <w:bookmarkEnd w:id="3"/>
      <w:proofErr w:type="gramStart"/>
      <w:r w:rsidRPr="00CD02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(далее - Объект), руководитель муниципальной образовательной организации, образующей социальную инфраструктуру для детей (или уполномоченное им лицо), за которой закреплен объект, направляет в Комиссию письменное заявление (предложение) с просьбой о проведении оценки последствий принятия решения о реконструкции, модернизации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, об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изменении назначения или о ликвидации объекта, в котором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Полное наименование объекта, его местонахождение, предназначение и фактическое использование в настоящее время (в том числе сведения о том, закреплен ли за кем-либо указанный объект на праве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оперативного управления, передан ли во временное пользование по договору аренды, безвозмездного пользования и т.д.).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реконструкции, модернизации, об изменении или о ликвидации объекта.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продолжения оказания социальных услуг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после реконструкции, модернизации, изменения назначения или ликвидации объекта в объеме не менее чем объем таких услуг, предоставляемых с использованием объекта до принятия соответствующего решения.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5.4. Предложения о мерах, которые возможно и (или) предполагается предпринимать для соблюдения установленных действующим законодательством прав несовершеннолетних на обеспечение жизнедеятельности, образования, развития, отдыха и оздоровления у детей, их социальной защиты и социального обслуживания.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5.5. К заявлению прилагаются заверенные копии документов: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правоустанавливающих или </w:t>
      </w:r>
      <w:proofErr w:type="spell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правоподтверждающих</w:t>
      </w:r>
      <w:proofErr w:type="spell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на объект, свидетельствующих о его закреплении за муниципальной образовательной организацией, образующей социальную инфраструктуру для детей, на праве оперативного управления, его передаче в аренду, безвозмездное пользование или передаче в использование третьих лиц на основании иного права;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полномочия руководителя муниципальной образовательной организации, образующей социальную инфраструктуру для детей;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органов или организаций технической инвентаризации (поэтажный план и экспликация) на объект;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подтверждающих причины, необходимость и целесообразность принятия решения о реконструкции, модернизации, об изменении назначения или о ликвидации объекта.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оценки последствий принятия решения о реорганизации или ликвидации муниципальной образовательной организации руководитель муниципальной образовательной организации (или уполномоченное им лицо) направляет в комиссию письменное заявление (предложение) с просьбой о проведении оценки последствий принятия решения о реорганизации и ликвидации муниципальной образовательной организации, </w:t>
      </w:r>
      <w:proofErr w:type="gram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 указываются: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муниципальной образовательной организации, ее местонахождение, предмет и основные цели деятельности.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реорганизации или ликвидации муниципальной образовательной организации.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6.3.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предоставления и получения образования, уровень и качество которого не могут быть ниже требований, установленных федеральным</w:t>
      </w:r>
      <w:r w:rsidR="004B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B172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дарственным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стандартом (в случае решения о реорганизации), завершения обучения обучающихся предлагаемой к реорганизации или ликвидации муниципальной образовательной организацией.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6.4. Предложения о мерах, которые возможно и (или)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реорганизации или ликвидации муниципальной образовательной организации.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6.5. Информация о возможности трудоустройства работников в случае принятия решения о реорганизации или ликвидации муниципальной образовательной организации.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6.6.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коллегиального органа муниципальной образовательной организации, предусмотренной ее уставом.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6.7. Финансово-экономическое обоснование предлагаемого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6.8. К заявлению прилагаются копии документов: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документа, подтверждающего полномочия руководителя муниципальной образовательной организации;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устава муниципальной образовательной организации, подлежащей реорганизации или ликвидации;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проекта устава муниципальной образовательной организации, создаваемой в результате реорганизации (в случае реорганизации);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заверенные копии лицензии на оказание образовательных услуг и (или) свидетельств об аккредитации (для муниципальных общеобразовательных организаций).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27"/>
      <w:bookmarkEnd w:id="4"/>
      <w:r w:rsidRPr="004B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4B1724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последствий заключения муниципальной образовательной организацией, образующей социальную инфраструктуру для детей, договора аренды, договора безвозмездного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закрепленных за ней объектов руководитель муниципальной образовательной организации, образующей социальную инфраструктуру для детей (или уполномоченное им лицо), направляет в Комиссию письменное заявление (предложение) с просьбой о проведении оценки последствий заключения муниципальной образовательной организацией, образующей социальную инфраструктуру для детей, договора аренды, договора безвозмездного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закрепленных за ней объектов, в котором указываются: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объекта, его местонахождение, предназначение и фактическое использование объекта муниципальной образовательной организацией, образующей социальную инфраструктуру для детей.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заключении договора аренды, договора безвозмездного пользования объекта.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7.3.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предоставления надлежащего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и соблюдения, установленных законодательством Российской Федерации прав несовершеннолетних вследствие заключения договора аренды, договора безвозмездного пользования объекта.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7.4. К заявлению прилагаются: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муниципальной образовательной организации, образующей социальную инфраструктуру для детей, о возможности передачи в аренду, безвозмездное пользование закрепленного за ней на праве оперативного управления объекта;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использовании недвижимого имущества муниципальной образовательной организацией, образующей социальную инфраструктуру для детей;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органов или организаций технической инвентаризации (поэтажный план и экспликация) на объект недвижимого имущества, предлагаемый к передаче в аренду, безвозмездное пользование;</w:t>
      </w:r>
    </w:p>
    <w:p w:rsidR="00F715A9" w:rsidRPr="00F715A9" w:rsidRDefault="004B1724" w:rsidP="004B17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правоустанавливающие или </w:t>
      </w:r>
      <w:proofErr w:type="spell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правоподтверждающие</w:t>
      </w:r>
      <w:proofErr w:type="spell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на объект недвижимого имущества, предполагаемый к передаче в аренду, безвозмездное пользование.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8. Заявление и д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не отвечающи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требованиям, указанным в </w:t>
      </w:r>
      <w:hyperlink w:anchor="P1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7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раздела 4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возвращаются заявителю Комиссией не позднее 3-х рабочих дней со дня их представления.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соответствия комплекта документов требованиям, указанным в </w:t>
      </w:r>
      <w:hyperlink w:anchor="P1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7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раздела 4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секретарь Комиссии в течение 3-х рабочих дней передает представленный пакет документов председателю Комиссии для рассмотрения.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назначает дату заседания Комиссии не позднее 2-х рабочих дней со дня поступления к нему комплекта документов.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10. Комиссия выносит заключение (положительное или отрицательное) в соответствии с требованиями и в сроки, установленные настоящим Положением.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 Работа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Комиссия проводит оценку последствий принятия решения на основании критериев, указанных в </w:t>
      </w:r>
      <w:hyperlink w:anchor="P8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4.1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5.2. Готовит заключение по оценке последствий принятия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5.3. При необходимости дает оценку предложений о дальнейшем использовании объекта социальной инфраструктуры для детей либо о дальнейшей деятельности организации, образующей социальную инфраструктуру для детей.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5.4. Комиссия по вопросам, входящим в ее компетенцию, имеет право: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необходимые для проведения оценки документы,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материалы и информацию и устанавливать сроки для их представления;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рабочие группы.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5.5. Оценка последствий принятия решения о реорганизации муниципальной образовательной организации, расположенной в сельском поселении, осуществляется с учетом мнения жителей данного сельского поселения.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По итогам работы комиссии оформляется </w:t>
      </w:r>
      <w:hyperlink w:anchor="P2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(положительное или отрицательное), которое подписывается участвующими в заседании членами комиссии, по форме согласно приложению к настоящему Положению.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5.7. Член комиссии, не согласный с заключением, имеет право в письменном виде изложить свое особое мнение, которое прилагается к заключению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Заключение готовится и оформляется в срок не более 20 рабочих дней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проведения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комиссии.</w:t>
      </w:r>
    </w:p>
    <w:p w:rsidR="00F715A9" w:rsidRPr="00F715A9" w:rsidRDefault="00F715A9" w:rsidP="004B17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5.9. В заключении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по оценке последствий заключения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организации, за которой на соответствующем вещном праве закреплен объект социальной инфраструктуры для детей;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а также к передаче в аренду, безвозмездное пользование;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в) предложение от Учредителя муниципальной организации о дальнейшем распоряжении объектом социальной инфраструктуры для детей, которое выносилось на заседание комиссии;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г)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а также последствия заключения договора аренды, договора безвозмездного пользования такого объекта;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д) решение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5.10. В заключении по оценке последствий принятия решения о реорганизации или ликвидации организации, образующей социальную инфраструктуру для детей,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организации, образующей социальную инфраструктуру для детей,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б) предложение Учредителя муниципальной организации о реорганизации или ликвидации организации, образующей социальную инфраструктуру для детей, которое выносилось на заседание комиссии;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значения всех критериев, на основании которых оцениваются последствия реорганизации или ликвидации организации, образующей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социальную инфраструктуру для детей;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г) решение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5.11. Заключение Комиссии по оценке последствий принятия решения подлежит размещению в информационно-телекоммуникационной сети "Интернет" на официальном сайте Учредителя.</w:t>
      </w:r>
    </w:p>
    <w:p w:rsidR="00F715A9" w:rsidRPr="00F715A9" w:rsidRDefault="00F715A9" w:rsidP="003623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дает положительное заключение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возможности принятия решений 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а также о возможности заключения  договора аренды или договора безвозмездного пользования объектов собственности, закрепленных за организацией, образующей социальную инфраструктуру для детей)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по итогам проведенного анализа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достигнуты все значения критериев, установленные соответственно Учредителем муниципальной организации.</w:t>
      </w:r>
    </w:p>
    <w:p w:rsidR="00F715A9" w:rsidRPr="00F715A9" w:rsidRDefault="00F715A9" w:rsidP="003623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5.13.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дает отрицательное заключение (о невозможности пр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>инятия решений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а также о возможности заключения  договора аренды или договора безвозмездного пользования объектов собственности, закрепленных за организацией, образующей социальную инфраструктуру для детей)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по итогам проведенного анализа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достигнуто хотя бы одно из значений критериев, указанных в </w:t>
      </w:r>
      <w:hyperlink w:anchor="P8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4.1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5.14. Принятие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допускается на основании положительного заключения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допускается на основании положительного заключения комиссии.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Pr="008C2CEB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EF" w:rsidRPr="008C2CEB" w:rsidRDefault="00D741EF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Pr="008C2CEB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EF" w:rsidRPr="00D741EF" w:rsidRDefault="00F715A9" w:rsidP="00D741E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</w:p>
    <w:p w:rsidR="00221ABE" w:rsidRDefault="00D741EF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</w:t>
      </w:r>
    </w:p>
    <w:p w:rsidR="00221ABE" w:rsidRDefault="00221ABE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 муниципального района</w:t>
      </w:r>
    </w:p>
    <w:p w:rsidR="00221ABE" w:rsidRPr="00F715A9" w:rsidRDefault="0038348D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05.04.2022г.  №448</w:t>
      </w:r>
    </w:p>
    <w:p w:rsidR="00221ABE" w:rsidRDefault="00221ABE" w:rsidP="00F715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8C2CEB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04"/>
      <w:bookmarkEnd w:id="5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D741EF" w:rsidRPr="008C2CEB" w:rsidRDefault="00D741EF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 оценке последствий принятия решенияо реконструкции, модернизации, об измененииназначения или о ликвидации объекта социальной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 для детей, являющегосямуниципальной собственностью, о реорганизацииили ликвидации муниципальных образовательных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а также по оценке заключениямуниципальной образовательной организацией,образующей социальную инфраструктуру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детей, договора аренды, безвозмездногопользования закрепленных за ней объектовсобственности муниципальных образовательных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 муниципального района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(полное наименование образовательной организации)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Члены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 соответствии  со </w:t>
      </w:r>
      <w:hyperlink r:id="rId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1998 года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N  124-ФЗ  "Об  основных  гарантиях  прав  ребенка  в Российской Федерации"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 составила  настоящее  заключение  по  оценке последствий принятия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реконструкции,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модернизации,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об изменении назначения,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реорганизации,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ликвидации,</w:t>
      </w:r>
    </w:p>
    <w:p w:rsidR="00F715A9" w:rsidRPr="00F715A9" w:rsidRDefault="00D741EF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  оценке  заключения  муниципальной  образовательной организацией,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образующей   социальную   инфраструктуру   для   детей,  договора   аренды,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безвозмездного  пользования  закрепленных  за  ней  объектов  собственности   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Объект, в отношении которого принято решение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полного наименования образовательной организации, юридического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фактического адреса, кроме этого, количество школ (детских садов)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населенном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(сельском поселении)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Учредитель: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значения всех критериев, на  основании  которых оцениваются последствия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решения.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6A2A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комиссии: 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--------------------------------</w:t>
      </w:r>
    </w:p>
    <w:p w:rsidR="00D741EF" w:rsidRPr="00D741EF" w:rsidRDefault="00F715A9" w:rsidP="00D74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96"/>
      <w:bookmarkEnd w:id="6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&lt;*&gt; При оформлении заключения используется одна из форм процедуры.</w:t>
      </w:r>
    </w:p>
    <w:p w:rsidR="00D741EF" w:rsidRPr="00D741EF" w:rsidRDefault="00D741EF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311066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311066" w:rsidRDefault="00311066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311066" w:rsidRDefault="00311066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 муниципального района</w:t>
      </w:r>
    </w:p>
    <w:p w:rsidR="00311066" w:rsidRPr="00311066" w:rsidRDefault="0038348D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05.04.2022г.  №448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08"/>
      <w:bookmarkEnd w:id="7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оценке последствий принятия решений о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реконструкции, модернизации, об изменении назначения или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ликвидации объекта социальной инфраструктуры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являющегося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собственностью,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реорганизации или ликвидации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а также  по оценке заключения муниципальной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организацией, образующей социальную инфраструктуру для детей, договора аренды или договора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 пользования, закрепленных за ней объектов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 Харовского муниципального района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–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администрации Ха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>ровского муниципального района</w:t>
      </w:r>
      <w:r w:rsidR="000A5376" w:rsidRP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правовым и организационным вопросам</w:t>
      </w:r>
      <w:r w:rsidR="0038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5376" w:rsidRP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>Сергей Валентинович Рябков</w:t>
      </w:r>
    </w:p>
    <w:p w:rsidR="000A5376" w:rsidRPr="000A5376" w:rsidRDefault="000A537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 – заместитель руководителя администрации Харовского муниципального района, начальник отдела по социальным вопросам и профилактике правонарушений – Александр Геннадьевич Шахов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 – управляющий делами администрации Харовского муниципального района, начальник отдела организационной работы – Ольга Николаевна Карлова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E06" w:rsidRDefault="00923E0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юридическим отделом администрации Харовского муниципального района – Павел Валентинович Рыжаков</w:t>
      </w:r>
    </w:p>
    <w:p w:rsidR="00923E06" w:rsidRDefault="00923E0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образования администрации Харовского муниципального района – Елена Васильевна Громова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муниципального казенного учреждения «Центр обеспечения деятельности образовательных учреждений» - Елена Александровна Шилова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E0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7B731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культуры, спорта, туризма и молодежной политики администрации Харовского муниципального района – Ирина Сергеевна Спасская (по согласованию)</w:t>
      </w:r>
    </w:p>
    <w:p w:rsidR="007B7315" w:rsidRDefault="007B7315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315" w:rsidRDefault="007B7315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муниципального казенного учреждения Харовского муниципального района «Многофункциональный центр предоставления государственных и муниципальных услуг» - Ирина Сергеевна Потемкина (по согласованию)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7B7315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муниципальных образовательных организаций Харовского муниципального района (по согласованию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Pr="00F715A9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8C2CEB" w:rsidRDefault="00F715A9" w:rsidP="00F715A9">
      <w:pPr>
        <w:tabs>
          <w:tab w:val="left" w:pos="34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F715A9" w:rsidRPr="008C2CEB" w:rsidSect="0077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723"/>
    <w:multiLevelType w:val="hybridMultilevel"/>
    <w:tmpl w:val="B72A660C"/>
    <w:lvl w:ilvl="0" w:tplc="A2DAF2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A9"/>
    <w:rsid w:val="000A5376"/>
    <w:rsid w:val="000E42A9"/>
    <w:rsid w:val="001504B2"/>
    <w:rsid w:val="00221ABE"/>
    <w:rsid w:val="002806D1"/>
    <w:rsid w:val="00311066"/>
    <w:rsid w:val="00334BBB"/>
    <w:rsid w:val="0036233D"/>
    <w:rsid w:val="0038348D"/>
    <w:rsid w:val="003A3A69"/>
    <w:rsid w:val="004B1724"/>
    <w:rsid w:val="005F366C"/>
    <w:rsid w:val="00690AC9"/>
    <w:rsid w:val="006A2AF4"/>
    <w:rsid w:val="007769B5"/>
    <w:rsid w:val="007B7315"/>
    <w:rsid w:val="008C028E"/>
    <w:rsid w:val="008C2CEB"/>
    <w:rsid w:val="00923E06"/>
    <w:rsid w:val="00953B5E"/>
    <w:rsid w:val="009B2BED"/>
    <w:rsid w:val="00B0227B"/>
    <w:rsid w:val="00C86A65"/>
    <w:rsid w:val="00CD022F"/>
    <w:rsid w:val="00D11D98"/>
    <w:rsid w:val="00D741EF"/>
    <w:rsid w:val="00E230DA"/>
    <w:rsid w:val="00E4620F"/>
    <w:rsid w:val="00F7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D5359A34530FE2B60B9D1BBED95CD6BBC4114DB7409735A2E3E3A4BE9820EC64CCAA87D9EB89688786D1E91C3258185FD86095B1CB61DE1E43E4f85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4ED5359A34530FE2B615900DD28758D0B89C1544B84FC06DF1E5B4FBEE9E75AC24CAF8C696B2D92CD28BD2EC09660A4208D560f95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4ED5359A34530FE2B615900DD28758D0B99E1F4FB84FC06DF1E5B4FBEE9E75AC24CAFFC49DE58A688CD281AB426B0B5F14D56188ADCB60fC52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4ED5359A34530FE2B615900DD28758D0B89C1544B84FC06DF1E5B4FBEE9E75AC24CAFFC49DE680618CD281AB426B0B5F14D56188ADCB60fC5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2022-04-05T06:07:00Z</cp:lastPrinted>
  <dcterms:created xsi:type="dcterms:W3CDTF">2022-04-13T05:40:00Z</dcterms:created>
  <dcterms:modified xsi:type="dcterms:W3CDTF">2022-04-13T05:40:00Z</dcterms:modified>
</cp:coreProperties>
</file>