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32" w:rsidRDefault="00AB5032">
      <w:pPr>
        <w:rPr>
          <w:sz w:val="2"/>
          <w:szCs w:val="2"/>
        </w:rPr>
      </w:pPr>
    </w:p>
    <w:tbl>
      <w:tblPr>
        <w:tblStyle w:val="ab"/>
        <w:tblW w:w="0" w:type="auto"/>
        <w:tblInd w:w="4937" w:type="dxa"/>
        <w:tblLook w:val="04A0" w:firstRow="1" w:lastRow="0" w:firstColumn="1" w:lastColumn="0" w:noHBand="0" w:noVBand="1"/>
      </w:tblPr>
      <w:tblGrid>
        <w:gridCol w:w="4979"/>
      </w:tblGrid>
      <w:tr w:rsidR="00FA0D3F" w:rsidTr="00357B00"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FA0D3F" w:rsidRPr="00FA0D3F" w:rsidRDefault="00FA0D3F" w:rsidP="00FA0D3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A0D3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FA0D3F" w:rsidRPr="00FA0D3F" w:rsidRDefault="00FA0D3F" w:rsidP="00FA0D3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A0D3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FA0D3F" w:rsidRDefault="00FA0D3F" w:rsidP="00FA0D3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A0D3F">
              <w:rPr>
                <w:rFonts w:ascii="Times New Roman" w:hAnsi="Times New Roman" w:cs="Times New Roman"/>
                <w:sz w:val="28"/>
                <w:szCs w:val="28"/>
              </w:rPr>
              <w:t>Харовского муниципального района</w:t>
            </w:r>
          </w:p>
          <w:p w:rsidR="00FA0D3F" w:rsidRDefault="00AB601C" w:rsidP="00AB601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A0D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27.04.2020 г.</w:t>
            </w:r>
            <w:r w:rsidR="00357B0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bookmarkStart w:id="0" w:name="_GoBack"/>
            <w:bookmarkEnd w:id="0"/>
            <w:r w:rsidR="00FA0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A0D3F" w:rsidRDefault="00FA0D3F" w:rsidP="00FA0D3F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</w:p>
    <w:p w:rsidR="00AB5032" w:rsidRPr="00FA0D3F" w:rsidRDefault="00FA0D3F" w:rsidP="00FA0D3F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FA0D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05C5" w:rsidRPr="009D3392" w:rsidRDefault="005E05C5" w:rsidP="005E05C5">
      <w:pPr>
        <w:pStyle w:val="10"/>
        <w:keepNext/>
        <w:keepLines/>
        <w:shd w:val="clear" w:color="auto" w:fill="auto"/>
        <w:spacing w:before="0" w:after="73" w:line="280" w:lineRule="exact"/>
        <w:ind w:firstLine="0"/>
        <w:rPr>
          <w:b w:val="0"/>
        </w:rPr>
      </w:pPr>
      <w:r w:rsidRPr="009D3392">
        <w:rPr>
          <w:b w:val="0"/>
        </w:rPr>
        <w:t>Порядок разработки прогноза социально-экономического развития Харовского муниципального района (далее – Порядок)</w:t>
      </w:r>
    </w:p>
    <w:p w:rsidR="00C10B9F" w:rsidRPr="00C10B9F" w:rsidRDefault="00C10B9F" w:rsidP="005E05C5">
      <w:pPr>
        <w:pStyle w:val="10"/>
        <w:keepNext/>
        <w:keepLines/>
        <w:shd w:val="clear" w:color="auto" w:fill="auto"/>
        <w:spacing w:before="0" w:after="73" w:line="280" w:lineRule="exact"/>
        <w:ind w:firstLine="0"/>
        <w:rPr>
          <w:b w:val="0"/>
        </w:rPr>
      </w:pPr>
    </w:p>
    <w:p w:rsidR="00AB5032" w:rsidRPr="009D3392" w:rsidRDefault="00D26FF4" w:rsidP="00CA3B62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4111"/>
        </w:tabs>
        <w:spacing w:before="0" w:after="196" w:line="280" w:lineRule="exact"/>
        <w:ind w:left="3560" w:firstLine="0"/>
        <w:jc w:val="both"/>
        <w:rPr>
          <w:b w:val="0"/>
        </w:rPr>
      </w:pPr>
      <w:bookmarkStart w:id="1" w:name="bookmark1"/>
      <w:r w:rsidRPr="009D3392">
        <w:rPr>
          <w:b w:val="0"/>
        </w:rPr>
        <w:t>Общие положения</w:t>
      </w:r>
      <w:bookmarkEnd w:id="1"/>
    </w:p>
    <w:p w:rsidR="005E05C5" w:rsidRDefault="005E05C5" w:rsidP="00357B00">
      <w:pPr>
        <w:pStyle w:val="20"/>
        <w:numPr>
          <w:ilvl w:val="1"/>
          <w:numId w:val="3"/>
        </w:numPr>
        <w:shd w:val="clear" w:color="auto" w:fill="auto"/>
        <w:tabs>
          <w:tab w:val="left" w:pos="1276"/>
        </w:tabs>
        <w:spacing w:before="0" w:after="0" w:line="312" w:lineRule="exact"/>
        <w:ind w:firstLine="709"/>
      </w:pPr>
      <w:proofErr w:type="gramStart"/>
      <w:r w:rsidRPr="005E05C5">
        <w:t>Настоящий Порядок разработан в соответствии</w:t>
      </w:r>
      <w:r w:rsidR="00BD10B4">
        <w:t xml:space="preserve"> с Федеральным законом</w:t>
      </w:r>
      <w:r w:rsidR="00BD10B4" w:rsidRPr="00BD10B4">
        <w:t xml:space="preserve"> от 28</w:t>
      </w:r>
      <w:r w:rsidR="00BD10B4">
        <w:t>.06.</w:t>
      </w:r>
      <w:r w:rsidR="00BD10B4" w:rsidRPr="00BD10B4">
        <w:t>2014 года N 172-ФЗ "О стратегическом планировании в Российской Федерации"</w:t>
      </w:r>
      <w:r w:rsidR="00BD10B4">
        <w:t>,</w:t>
      </w:r>
      <w:r w:rsidRPr="005E05C5">
        <w:t xml:space="preserve"> со статьей 173 Бюджетного кодекса Российской Федерации</w:t>
      </w:r>
      <w:r w:rsidR="00BD4230">
        <w:t xml:space="preserve">,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="00BD4230">
          <w:t>06.10.2003</w:t>
        </w:r>
      </w:smartTag>
      <w:r w:rsidR="00BD4230">
        <w:t xml:space="preserve"> г. № 131-ФЗ «Об общих принципах организации местного самоуправления в</w:t>
      </w:r>
      <w:r w:rsidR="00BD10B4">
        <w:t xml:space="preserve"> РФ»</w:t>
      </w:r>
      <w:r w:rsidR="00357B00">
        <w:t xml:space="preserve">, Закона Вологодской области </w:t>
      </w:r>
      <w:r w:rsidR="00357B00" w:rsidRPr="00357B00">
        <w:t>от 08 мая 2018 года N 4343-ОЗ</w:t>
      </w:r>
      <w:r w:rsidR="00357B00">
        <w:t xml:space="preserve"> «</w:t>
      </w:r>
      <w:r w:rsidR="00357B00" w:rsidRPr="00357B00">
        <w:t>О порядке осуществления стратегического планирования в Вологодской области</w:t>
      </w:r>
      <w:r w:rsidR="00357B00">
        <w:t>»</w:t>
      </w:r>
      <w:r w:rsidR="00BD4230">
        <w:t xml:space="preserve"> </w:t>
      </w:r>
      <w:r w:rsidRPr="005E05C5">
        <w:t xml:space="preserve"> и рег</w:t>
      </w:r>
      <w:r w:rsidR="00357B00">
        <w:t>ламентирует</w:t>
      </w:r>
      <w:proofErr w:type="gramEnd"/>
      <w:r w:rsidR="00357B00">
        <w:t xml:space="preserve"> процесс разработки П</w:t>
      </w:r>
      <w:r w:rsidRPr="005E05C5">
        <w:t xml:space="preserve">рогноза социально-экономического развития </w:t>
      </w:r>
      <w:r>
        <w:t>Харовского</w:t>
      </w:r>
      <w:r w:rsidRPr="005E05C5">
        <w:t xml:space="preserve"> муниципального района </w:t>
      </w:r>
      <w:r>
        <w:t>(далее – П</w:t>
      </w:r>
      <w:r w:rsidRPr="005E05C5">
        <w:t>рогноз), применяемого для составления проекта местного бюджета района</w:t>
      </w:r>
      <w:r w:rsidR="0010775A">
        <w:t>.</w:t>
      </w:r>
    </w:p>
    <w:p w:rsidR="00D20F17" w:rsidRPr="002506FE" w:rsidRDefault="00D20F17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  <w:rPr>
          <w:color w:val="auto"/>
        </w:rPr>
      </w:pPr>
      <w:r w:rsidRPr="002506FE">
        <w:rPr>
          <w:color w:val="auto"/>
        </w:rPr>
        <w:t>Порядок устанавливает цели, задачи,</w:t>
      </w:r>
      <w:r w:rsidR="00FC4572" w:rsidRPr="002506FE">
        <w:rPr>
          <w:color w:val="auto"/>
        </w:rPr>
        <w:t xml:space="preserve"> принципы,</w:t>
      </w:r>
      <w:r w:rsidR="00BF51D3" w:rsidRPr="002506FE">
        <w:rPr>
          <w:color w:val="auto"/>
        </w:rPr>
        <w:t xml:space="preserve"> методы,</w:t>
      </w:r>
      <w:r w:rsidR="00935F0B" w:rsidRPr="002506FE">
        <w:rPr>
          <w:color w:val="auto"/>
        </w:rPr>
        <w:t xml:space="preserve"> правила формирования,</w:t>
      </w:r>
      <w:r w:rsidRPr="002506FE">
        <w:rPr>
          <w:color w:val="auto"/>
        </w:rPr>
        <w:t xml:space="preserve"> состав документов</w:t>
      </w:r>
      <w:r w:rsidR="00FC4572" w:rsidRPr="002506FE">
        <w:rPr>
          <w:color w:val="auto"/>
        </w:rPr>
        <w:t xml:space="preserve"> и </w:t>
      </w:r>
      <w:r w:rsidRPr="002506FE">
        <w:rPr>
          <w:color w:val="auto"/>
        </w:rPr>
        <w:t>взаимодействие участников</w:t>
      </w:r>
      <w:r w:rsidR="00AF6C2A">
        <w:rPr>
          <w:color w:val="auto"/>
        </w:rPr>
        <w:t xml:space="preserve"> разработки</w:t>
      </w:r>
      <w:r w:rsidRPr="002506FE">
        <w:rPr>
          <w:color w:val="auto"/>
        </w:rPr>
        <w:t xml:space="preserve"> Прогноза</w:t>
      </w:r>
      <w:r w:rsidR="002506FE">
        <w:rPr>
          <w:color w:val="auto"/>
        </w:rPr>
        <w:t>.</w:t>
      </w:r>
    </w:p>
    <w:p w:rsidR="00FC4572" w:rsidRDefault="00FC4572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>
        <w:t>В настоящем порядке используются следующие понятия и термины:</w:t>
      </w:r>
    </w:p>
    <w:p w:rsidR="00FC4572" w:rsidRDefault="00747A8A" w:rsidP="00FC4572">
      <w:pPr>
        <w:pStyle w:val="20"/>
        <w:shd w:val="clear" w:color="auto" w:fill="auto"/>
        <w:tabs>
          <w:tab w:val="left" w:pos="1406"/>
        </w:tabs>
        <w:spacing w:before="0" w:after="0" w:line="312" w:lineRule="exact"/>
        <w:ind w:firstLine="709"/>
      </w:pPr>
      <w:r w:rsidRPr="00747A8A">
        <w:t>Прогноз</w:t>
      </w:r>
      <w:r w:rsidR="00FC4572">
        <w:t xml:space="preserve"> социально-экономического развития</w:t>
      </w:r>
      <w:r w:rsidRPr="00747A8A">
        <w:t xml:space="preserve"> представляет</w:t>
      </w:r>
      <w:r>
        <w:t xml:space="preserve"> собой</w:t>
      </w:r>
      <w:r w:rsidR="00991881">
        <w:t xml:space="preserve"> документ стратегического планирования, содержащий</w:t>
      </w:r>
      <w:r w:rsidR="00233456">
        <w:t xml:space="preserve"> результаты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района на прогнозный период с учетом возможных тенденций развития</w:t>
      </w:r>
      <w:r w:rsidR="00FC4572">
        <w:t xml:space="preserve"> (далее также Прогноз);</w:t>
      </w:r>
    </w:p>
    <w:p w:rsidR="00FC4572" w:rsidRDefault="00FC4572" w:rsidP="00FC4572">
      <w:pPr>
        <w:pStyle w:val="20"/>
        <w:shd w:val="clear" w:color="auto" w:fill="auto"/>
        <w:tabs>
          <w:tab w:val="left" w:pos="1406"/>
        </w:tabs>
        <w:spacing w:before="0" w:after="0" w:line="312" w:lineRule="exact"/>
        <w:ind w:firstLine="709"/>
      </w:pPr>
      <w:r>
        <w:t>отчетный финансовый год – год, предшествующий, текущему финансовому году;</w:t>
      </w:r>
    </w:p>
    <w:p w:rsidR="00FC4572" w:rsidRPr="00FC4572" w:rsidRDefault="00FC4572" w:rsidP="00FC4572">
      <w:pPr>
        <w:widowControl/>
        <w:spacing w:line="1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45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текущий финансовый год —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период);</w:t>
      </w:r>
    </w:p>
    <w:p w:rsidR="00FC4572" w:rsidRPr="00FC4572" w:rsidRDefault="00FC4572" w:rsidP="00FC4572">
      <w:pPr>
        <w:widowControl/>
        <w:spacing w:line="1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45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очередной финансовый год — год, следующий за текущим финансовым годом;</w:t>
      </w:r>
    </w:p>
    <w:p w:rsidR="00FC4572" w:rsidRPr="00FC4572" w:rsidRDefault="001611B4" w:rsidP="00FC4572">
      <w:pPr>
        <w:widowControl/>
        <w:spacing w:line="1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плановый</w:t>
      </w:r>
      <w:r w:rsidR="00FC4572" w:rsidRPr="00FC45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период — два года и более лет, следующие за очередным финансовым годом.</w:t>
      </w:r>
    </w:p>
    <w:p w:rsidR="00AB5032" w:rsidRDefault="008D227E" w:rsidP="00F71F26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>
        <w:t>Основной целью разработки Прогноза является формирование</w:t>
      </w:r>
      <w:r w:rsidRPr="008D227E">
        <w:t xml:space="preserve"> информационно-аналитической базы</w:t>
      </w:r>
      <w:r>
        <w:t xml:space="preserve"> для разработки бюджетного прогноза, а также</w:t>
      </w:r>
      <w:r w:rsidR="00D26FF4">
        <w:t xml:space="preserve"> повышение эффективности управления социально-экономическим развитием </w:t>
      </w:r>
      <w:r w:rsidR="00257AA7">
        <w:t>района</w:t>
      </w:r>
      <w:r>
        <w:t>.</w:t>
      </w:r>
      <w:r w:rsidR="00D26FF4">
        <w:t xml:space="preserve"> </w:t>
      </w:r>
    </w:p>
    <w:p w:rsidR="00FC4572" w:rsidRPr="00662204" w:rsidRDefault="00FC4572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 w:rsidRPr="00662204">
        <w:rPr>
          <w:color w:val="auto"/>
          <w:lang w:bidi="ar-SA"/>
        </w:rPr>
        <w:t>Основные задачи Прогноза</w:t>
      </w:r>
      <w:r w:rsidR="00662204">
        <w:rPr>
          <w:color w:val="auto"/>
          <w:lang w:bidi="ar-SA"/>
        </w:rPr>
        <w:t>: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анализ процессов, тенденций и закономерностей, происходящих в </w:t>
      </w:r>
      <w:r w:rsidRPr="00662204">
        <w:rPr>
          <w:rFonts w:ascii="Times New Roman" w:hAnsi="Times New Roman" w:cs="Times New Roman"/>
          <w:sz w:val="28"/>
          <w:szCs w:val="28"/>
        </w:rPr>
        <w:lastRenderedPageBreak/>
        <w:t xml:space="preserve">экономике и социальной сфере </w:t>
      </w:r>
      <w:r>
        <w:rPr>
          <w:rFonts w:ascii="Times New Roman" w:hAnsi="Times New Roman" w:cs="Times New Roman"/>
          <w:sz w:val="28"/>
          <w:szCs w:val="28"/>
        </w:rPr>
        <w:t>Харовского муниципального района;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 выявление факторов, оказывающих существенное влияние на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62204">
        <w:rPr>
          <w:rFonts w:ascii="Times New Roman" w:hAnsi="Times New Roman" w:cs="Times New Roman"/>
          <w:sz w:val="28"/>
          <w:szCs w:val="28"/>
        </w:rPr>
        <w:t>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оценка влияния выявленных факторов в </w:t>
      </w:r>
      <w:r w:rsidR="001611B4">
        <w:rPr>
          <w:rFonts w:ascii="Times New Roman" w:hAnsi="Times New Roman" w:cs="Times New Roman"/>
          <w:sz w:val="28"/>
          <w:szCs w:val="28"/>
        </w:rPr>
        <w:t>плановом</w:t>
      </w:r>
      <w:r w:rsidRPr="00662204">
        <w:rPr>
          <w:rFonts w:ascii="Times New Roman" w:hAnsi="Times New Roman" w:cs="Times New Roman"/>
          <w:sz w:val="28"/>
          <w:szCs w:val="28"/>
        </w:rPr>
        <w:t xml:space="preserve"> периоде, выявление возможных кризисных ситуаций (явлений) в экономике и социальной сфере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62204">
        <w:rPr>
          <w:rFonts w:ascii="Times New Roman" w:hAnsi="Times New Roman" w:cs="Times New Roman"/>
          <w:sz w:val="28"/>
          <w:szCs w:val="28"/>
        </w:rPr>
        <w:t>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накопление статистической, аналитической и иной информации для обоснования выбора и принятия наиболее эффективных  решений по развитию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62204">
        <w:rPr>
          <w:rFonts w:ascii="Times New Roman" w:hAnsi="Times New Roman" w:cs="Times New Roman"/>
          <w:sz w:val="28"/>
          <w:szCs w:val="28"/>
        </w:rPr>
        <w:t>.</w:t>
      </w:r>
    </w:p>
    <w:p w:rsidR="00AB5032" w:rsidRDefault="00D26FF4" w:rsidP="00BF51D3">
      <w:pPr>
        <w:pStyle w:val="20"/>
        <w:numPr>
          <w:ilvl w:val="1"/>
          <w:numId w:val="3"/>
        </w:numPr>
        <w:shd w:val="clear" w:color="auto" w:fill="auto"/>
        <w:tabs>
          <w:tab w:val="left" w:pos="1260"/>
        </w:tabs>
        <w:spacing w:before="0" w:after="0" w:line="312" w:lineRule="exact"/>
        <w:ind w:firstLine="709"/>
      </w:pPr>
      <w:r>
        <w:t>Принципы прогнозирования социально-экономического развития: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единство </w:t>
      </w:r>
      <w:proofErr w:type="gramStart"/>
      <w:r>
        <w:t>методических подходов</w:t>
      </w:r>
      <w:proofErr w:type="gramEnd"/>
      <w:r>
        <w:t xml:space="preserve"> к разработке показателей Прогноза с разным временным периодом;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  <w:tab w:val="left" w:pos="972"/>
        </w:tabs>
        <w:spacing w:before="0" w:after="0" w:line="312" w:lineRule="exact"/>
        <w:ind w:firstLine="760"/>
      </w:pPr>
      <w:r>
        <w:t>обоснованность состава показателей Прогноза;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вариантность сценариев социально-экономического развития </w:t>
      </w:r>
      <w:r w:rsidR="00F71F26">
        <w:t>района</w:t>
      </w:r>
      <w:r>
        <w:t xml:space="preserve"> исходя из определенной экономической ситуации;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системность (комплексность) оценки перспективного состояния социально-экономического развития </w:t>
      </w:r>
      <w:r w:rsidR="00041B44">
        <w:t>района</w:t>
      </w:r>
      <w:r w:rsidR="00AE0EF6">
        <w:t>;</w:t>
      </w:r>
    </w:p>
    <w:p w:rsidR="00F7623D" w:rsidRDefault="00866C35" w:rsidP="00662204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60"/>
      </w:pPr>
      <w:r w:rsidRPr="00866C35">
        <w:t>преемственность и непрерывность (определяет взаимосвязь при разработке и использовании результатов прогнозирования в каждом временном периоде).</w:t>
      </w:r>
    </w:p>
    <w:p w:rsidR="00B565D2" w:rsidRPr="00B565D2" w:rsidRDefault="00B565D2" w:rsidP="00B565D2">
      <w:pPr>
        <w:pStyle w:val="20"/>
        <w:numPr>
          <w:ilvl w:val="1"/>
          <w:numId w:val="3"/>
        </w:numPr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60"/>
      </w:pPr>
      <w:r w:rsidRPr="00B565D2">
        <w:rPr>
          <w:color w:val="auto"/>
          <w:lang w:bidi="ar-SA"/>
        </w:rPr>
        <w:t xml:space="preserve">Методы, используемые при разработке </w:t>
      </w:r>
      <w:r w:rsidR="00035C3E">
        <w:rPr>
          <w:color w:val="auto"/>
          <w:lang w:bidi="ar-SA"/>
        </w:rPr>
        <w:t>П</w:t>
      </w:r>
      <w:r w:rsidRPr="00B565D2">
        <w:rPr>
          <w:color w:val="auto"/>
          <w:lang w:bidi="ar-SA"/>
        </w:rPr>
        <w:t>рогноза: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</w:pPr>
      <w:r w:rsidRPr="00B565D2">
        <w:t>экономико-статистический метод (изучение количественной стороны процессов при помощи статистических данных с целью выявления тенденций и закономерностей, происходящих в экономике);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  <w:rPr>
          <w:color w:val="auto"/>
          <w:lang w:bidi="ar-SA"/>
        </w:rPr>
      </w:pPr>
      <w:r w:rsidRPr="00B565D2">
        <w:rPr>
          <w:color w:val="auto"/>
          <w:lang w:bidi="ar-SA"/>
        </w:rPr>
        <w:t>метод экспертных оценок (анализ тенденций, оценка влияния различных факторов и процессов и их взаимозависимости);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  <w:rPr>
          <w:color w:val="auto"/>
          <w:lang w:bidi="ar-SA"/>
        </w:rPr>
      </w:pPr>
      <w:r w:rsidRPr="00B565D2">
        <w:rPr>
          <w:color w:val="auto"/>
          <w:lang w:bidi="ar-SA"/>
        </w:rPr>
        <w:t>метод экстраполяции (нахождение последующих значений путем умножения на индексы физического объема соответствующих показателей).</w:t>
      </w:r>
    </w:p>
    <w:p w:rsidR="00B565D2" w:rsidRPr="00B565D2" w:rsidRDefault="00035C3E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</w:pPr>
      <w:r>
        <w:rPr>
          <w:color w:val="auto"/>
          <w:lang w:bidi="ar-SA"/>
        </w:rPr>
        <w:t>При разработке П</w:t>
      </w:r>
      <w:r w:rsidR="00B565D2" w:rsidRPr="00B565D2">
        <w:rPr>
          <w:color w:val="auto"/>
          <w:lang w:bidi="ar-SA"/>
        </w:rPr>
        <w:t>рогноза может использоваться комбинация нескольких методов.</w:t>
      </w:r>
    </w:p>
    <w:p w:rsidR="00BF51D3" w:rsidRDefault="00BF51D3" w:rsidP="00BF51D3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</w:pPr>
    </w:p>
    <w:p w:rsidR="00B565D2" w:rsidRPr="009D3392" w:rsidRDefault="00935F0B" w:rsidP="00B565D2">
      <w:pPr>
        <w:pStyle w:val="20"/>
        <w:numPr>
          <w:ilvl w:val="0"/>
          <w:numId w:val="3"/>
        </w:numPr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  <w:jc w:val="center"/>
      </w:pPr>
      <w:r w:rsidRPr="009D3392">
        <w:t>Правила формирования</w:t>
      </w:r>
      <w:r w:rsidR="00B565D2" w:rsidRPr="009D3392">
        <w:t xml:space="preserve"> Прогноза</w:t>
      </w:r>
    </w:p>
    <w:p w:rsidR="00B565D2" w:rsidRPr="00B565D2" w:rsidRDefault="00B565D2" w:rsidP="00BF51D3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  <w:rPr>
          <w:b/>
        </w:rPr>
      </w:pPr>
    </w:p>
    <w:p w:rsidR="00850D45" w:rsidRDefault="00A763AC" w:rsidP="00850D45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spacing w:before="0" w:after="0" w:line="312" w:lineRule="exact"/>
        <w:ind w:firstLine="709"/>
      </w:pPr>
      <w:r>
        <w:t xml:space="preserve"> </w:t>
      </w:r>
      <w:r w:rsidR="00850D45" w:rsidRPr="00850D45">
        <w:t xml:space="preserve">Прогноз социально-экономического развития </w:t>
      </w:r>
      <w:r w:rsidR="00850D45">
        <w:t>района</w:t>
      </w:r>
      <w:r w:rsidR="00850D45" w:rsidRPr="00850D45">
        <w:t xml:space="preserve"> на среднесрочный период разрабатывается на вариативной основе ежегодно на трехлетний период (на очередной финансовый год и плановый период).</w:t>
      </w:r>
    </w:p>
    <w:p w:rsidR="00850D45" w:rsidRDefault="00850D45" w:rsidP="00850D45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spacing w:before="0" w:after="0" w:line="312" w:lineRule="exact"/>
        <w:ind w:firstLine="709"/>
      </w:pPr>
      <w:r w:rsidRPr="00850D45">
        <w:t xml:space="preserve">Прогноз социально-экономического развития </w:t>
      </w:r>
      <w:r>
        <w:t>района</w:t>
      </w:r>
      <w:r w:rsidRPr="00850D45">
        <w:t xml:space="preserve"> на долгосрочный период разрабатывается на вариативной основе каждые </w:t>
      </w:r>
      <w:r w:rsidR="0047221C">
        <w:t>три года</w:t>
      </w:r>
      <w:r w:rsidRPr="00850D45">
        <w:t xml:space="preserve"> на </w:t>
      </w:r>
      <w:r w:rsidR="0047221C">
        <w:t>шесть лет</w:t>
      </w:r>
      <w:r w:rsidRPr="00850D45">
        <w:t xml:space="preserve"> и более лет</w:t>
      </w:r>
      <w:r>
        <w:t>.</w:t>
      </w:r>
      <w:r w:rsidRPr="00850D45">
        <w:t xml:space="preserve"> </w:t>
      </w:r>
    </w:p>
    <w:p w:rsidR="002C0719" w:rsidRPr="002C0719" w:rsidRDefault="00035C3E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разработке П</w:t>
      </w:r>
      <w:r w:rsidR="002C0719" w:rsidRPr="002C0719">
        <w:rPr>
          <w:rFonts w:ascii="Times New Roman" w:hAnsi="Times New Roman" w:cs="Times New Roman"/>
          <w:sz w:val="28"/>
          <w:szCs w:val="28"/>
        </w:rPr>
        <w:t>рогноза в качестве основного источника информации используются данные территориального органа Федеральной службы государственной статистики по Вологодской области, а также данные, представляемые органами местного самоуправления района, организациями и предприятиями, осуществляющими де</w:t>
      </w:r>
      <w:r w:rsidR="00357B00">
        <w:rPr>
          <w:rFonts w:ascii="Times New Roman" w:hAnsi="Times New Roman" w:cs="Times New Roman"/>
          <w:sz w:val="28"/>
          <w:szCs w:val="28"/>
        </w:rPr>
        <w:t>ятельность на территории района,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 на основании запроса отдела по экономическому развитию и инвестициям </w:t>
      </w:r>
      <w:r w:rsidR="002C0719" w:rsidRPr="002C0719">
        <w:rPr>
          <w:rFonts w:ascii="Times New Roman" w:hAnsi="Times New Roman" w:cs="Times New Roman"/>
          <w:sz w:val="28"/>
          <w:szCs w:val="28"/>
        </w:rPr>
        <w:lastRenderedPageBreak/>
        <w:t>администрации Харовского муниципального района (далее – участники разработки прогноза).</w:t>
      </w:r>
      <w:proofErr w:type="gramEnd"/>
    </w:p>
    <w:p w:rsidR="002C0719" w:rsidRPr="002C0719" w:rsidRDefault="002C0719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719">
        <w:rPr>
          <w:rFonts w:ascii="Times New Roman" w:hAnsi="Times New Roman" w:cs="Times New Roman"/>
          <w:sz w:val="28"/>
          <w:szCs w:val="28"/>
        </w:rPr>
        <w:t>Формирование Прогноза осуществляется путем уточнения параметров планового периода и добавления параметров второго</w:t>
      </w:r>
      <w:r w:rsidR="00850D45">
        <w:rPr>
          <w:rFonts w:ascii="Times New Roman" w:hAnsi="Times New Roman" w:cs="Times New Roman"/>
          <w:sz w:val="28"/>
          <w:szCs w:val="28"/>
        </w:rPr>
        <w:t xml:space="preserve"> и последующих лет</w:t>
      </w:r>
      <w:r w:rsidRPr="002C0719">
        <w:rPr>
          <w:rFonts w:ascii="Times New Roman" w:hAnsi="Times New Roman" w:cs="Times New Roman"/>
          <w:sz w:val="28"/>
          <w:szCs w:val="28"/>
        </w:rPr>
        <w:t xml:space="preserve"> года планового периода на основани</w:t>
      </w:r>
      <w:r w:rsidR="00826A78">
        <w:rPr>
          <w:rFonts w:ascii="Times New Roman" w:hAnsi="Times New Roman" w:cs="Times New Roman"/>
          <w:sz w:val="28"/>
          <w:szCs w:val="28"/>
        </w:rPr>
        <w:t>и</w:t>
      </w:r>
      <w:r w:rsidRPr="002C0719">
        <w:rPr>
          <w:rFonts w:ascii="Times New Roman" w:hAnsi="Times New Roman" w:cs="Times New Roman"/>
          <w:sz w:val="28"/>
          <w:szCs w:val="28"/>
        </w:rPr>
        <w:t>:</w:t>
      </w:r>
    </w:p>
    <w:p w:rsidR="002C0719" w:rsidRPr="002C0719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>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Федерации, разрабатываемых Минэкономразвития Российской Федерации;</w:t>
      </w:r>
    </w:p>
    <w:p w:rsidR="002C0719" w:rsidRPr="002C0719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>методических рекомендаций к разработке показателей прогнозов социально-экономического развития субъектов Российской Федерации, разрабатываемых Минэкономразвития РФ;</w:t>
      </w:r>
    </w:p>
    <w:p w:rsidR="008E1990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 xml:space="preserve">анализа социально-экономической ситуации, сложившейся в </w:t>
      </w:r>
      <w:r>
        <w:rPr>
          <w:rFonts w:ascii="Times New Roman" w:hAnsi="Times New Roman" w:cs="Times New Roman"/>
          <w:sz w:val="28"/>
          <w:szCs w:val="28"/>
        </w:rPr>
        <w:t>Харовском</w:t>
      </w:r>
      <w:r w:rsidRPr="002C0719">
        <w:rPr>
          <w:rFonts w:ascii="Times New Roman" w:hAnsi="Times New Roman" w:cs="Times New Roman"/>
          <w:sz w:val="28"/>
          <w:szCs w:val="28"/>
        </w:rPr>
        <w:t xml:space="preserve"> му</w:t>
      </w:r>
      <w:r>
        <w:rPr>
          <w:rFonts w:ascii="Times New Roman" w:hAnsi="Times New Roman" w:cs="Times New Roman"/>
          <w:sz w:val="28"/>
          <w:szCs w:val="28"/>
        </w:rPr>
        <w:t>ниципальном районе за предыдущие годы и в текущем году.</w:t>
      </w:r>
    </w:p>
    <w:p w:rsidR="008E1990" w:rsidRPr="008E1990" w:rsidRDefault="008E1990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Возможные варианты социально-экономического развития при разработке Прогноза:</w:t>
      </w:r>
    </w:p>
    <w:p w:rsidR="008E1990" w:rsidRP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консервативный вариант рассматривает развитие экономики в условиях негативной динамики развития, замедлением темпов экономического роста, снижения ВВП, падения инвестиций в основной капитал, усиления инфляции, падения доходов населения и снижения уровня жизни населения;</w:t>
      </w:r>
    </w:p>
    <w:p w:rsidR="008E1990" w:rsidRP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базовый вариант характеризует развитие экономики в условиях консервативных тенденций изменения внешних факторов при сохранении консервативной бюджетной политики, в том числе в части социальных обязательств;</w:t>
      </w:r>
    </w:p>
    <w:p w:rsid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целевой вариант ориентирует на достижение целевых показателей социально-экономического развития и решение задач стратегического планирования; предполагается устойчивый темп роста экономики, снижение инфляции, рост инвестиций в основной капитал.</w:t>
      </w:r>
    </w:p>
    <w:p w:rsidR="003420C4" w:rsidRDefault="003420C4" w:rsidP="003420C4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показателей Прогноза в ходе составления или рассмотрения проекта районного бюджета влечет за собой изменение основных характеристик проекта районного бюджета. </w:t>
      </w:r>
    </w:p>
    <w:p w:rsidR="00935F0B" w:rsidRDefault="00935F0B" w:rsidP="002C071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0B" w:rsidRPr="009D3392" w:rsidRDefault="00935F0B" w:rsidP="00935F0B">
      <w:pPr>
        <w:pStyle w:val="a9"/>
        <w:numPr>
          <w:ilvl w:val="0"/>
          <w:numId w:val="3"/>
        </w:num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D3392">
        <w:rPr>
          <w:rFonts w:ascii="Times New Roman" w:hAnsi="Times New Roman" w:cs="Times New Roman"/>
          <w:sz w:val="28"/>
          <w:szCs w:val="28"/>
        </w:rPr>
        <w:t>Состав документов Прогноза</w:t>
      </w:r>
    </w:p>
    <w:p w:rsidR="005E74E6" w:rsidRDefault="005E74E6" w:rsidP="005E74E6">
      <w:pPr>
        <w:pStyle w:val="a9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5E74E6" w:rsidRPr="0065410F" w:rsidRDefault="005E74E6" w:rsidP="00FA57F6">
      <w:pPr>
        <w:pStyle w:val="aa"/>
        <w:widowControl/>
        <w:numPr>
          <w:ilvl w:val="1"/>
          <w:numId w:val="3"/>
        </w:numPr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Прогноз включает в себя таблицу с отчетными и прогнозными значениями основных показателей социально-экономического развития </w:t>
      </w:r>
      <w:r w:rsidR="00F71F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района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пояснительную записку.</w:t>
      </w:r>
    </w:p>
    <w:p w:rsidR="005E74E6" w:rsidRPr="0065410F" w:rsidRDefault="005E74E6" w:rsidP="004F18F2">
      <w:pPr>
        <w:pStyle w:val="aa"/>
        <w:widowControl/>
        <w:numPr>
          <w:ilvl w:val="1"/>
          <w:numId w:val="3"/>
        </w:numPr>
        <w:spacing w:line="100" w:lineRule="atLeast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показателей 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рогноза включает данные за отчетный период, оценку текущего финансового года и прогнозные данные на очередной ф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инансовый год и плановый период, и оформляется</w:t>
      </w:r>
      <w:r w:rsidR="004F18F2" w:rsidRPr="004F18F2">
        <w:t xml:space="preserve"> 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форме согласно приложению 1</w:t>
      </w:r>
      <w:r w:rsidR="004F18F2" w:rsidRP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настоящему постановлению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E74E6" w:rsidRPr="0065410F" w:rsidRDefault="00123705" w:rsidP="00FA57F6">
      <w:pPr>
        <w:pStyle w:val="aa"/>
        <w:widowControl/>
        <w:numPr>
          <w:ilvl w:val="1"/>
          <w:numId w:val="3"/>
        </w:numPr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пояснительной записке к П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рогнозу:</w:t>
      </w:r>
    </w:p>
    <w:p w:rsidR="005E74E6" w:rsidRPr="00FA57F6" w:rsidRDefault="005E74E6" w:rsidP="00FA57F6">
      <w:pPr>
        <w:pStyle w:val="aa"/>
        <w:widowControl/>
        <w:spacing w:line="100" w:lineRule="atLeast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указываются основания и </w:t>
      </w:r>
      <w:r w:rsidR="00035C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исходные данные для разработки 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035C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огноза;</w:t>
      </w:r>
    </w:p>
    <w:p w:rsidR="005E74E6" w:rsidRPr="00FA57F6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рассматриваются значения и параметры изменений основных социально-экономических показателей за отчетный финансовый год;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дается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описывается динамика изменения показателей в прогнозируемом периоде, возможные причины и факторы прогнозируемых изменений;</w:t>
      </w:r>
    </w:p>
    <w:p w:rsidR="005E74E6" w:rsidRPr="00FA57F6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водится обоснование параметров П</w:t>
      </w: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рогноза, в том числе их сопоставление с ранее утвержденными параметрами с указанием причин и факторов прогнозируемых изменений;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стоимостные показатели прогнозируемого периода рассчитываются с учетом изменения ценовых параметров: динамики индексов цен и индексов дефляторов цен, что необходимо учитывать при пересчете в сопоставимых ценах.</w:t>
      </w:r>
    </w:p>
    <w:p w:rsidR="005E74E6" w:rsidRPr="0065410F" w:rsidRDefault="00FA57F6" w:rsidP="00FA57F6">
      <w:pPr>
        <w:pStyle w:val="aa"/>
        <w:widowControl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.4. Пояснительная записка формируется по разделам, отражающим структуру основных показателей социально-экономического развития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района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7623D" w:rsidRPr="009D3392" w:rsidRDefault="00FA57F6" w:rsidP="00FA57F6">
      <w:pPr>
        <w:pStyle w:val="20"/>
        <w:tabs>
          <w:tab w:val="left" w:pos="1276"/>
        </w:tabs>
        <w:spacing w:after="210" w:line="317" w:lineRule="exact"/>
        <w:ind w:left="1460"/>
      </w:pPr>
      <w:r w:rsidRPr="009D3392">
        <w:t xml:space="preserve">4. </w:t>
      </w:r>
      <w:r w:rsidR="00F7623D" w:rsidRPr="009D3392">
        <w:t>Взаимодействие участников разработки прогноза</w:t>
      </w:r>
    </w:p>
    <w:p w:rsidR="00F7623D" w:rsidRPr="004D722F" w:rsidRDefault="00FA57F6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623D" w:rsidRPr="004D722F">
        <w:rPr>
          <w:rFonts w:ascii="Times New Roman" w:hAnsi="Times New Roman" w:cs="Times New Roman"/>
          <w:sz w:val="28"/>
          <w:szCs w:val="28"/>
        </w:rPr>
        <w:t>.1.</w:t>
      </w:r>
      <w:r w:rsidR="00F7623D">
        <w:t xml:space="preserve"> </w:t>
      </w:r>
      <w:r w:rsidR="00F7623D" w:rsidRPr="004D722F">
        <w:rPr>
          <w:rFonts w:ascii="Times New Roman" w:hAnsi="Times New Roman" w:cs="Times New Roman"/>
          <w:sz w:val="28"/>
          <w:szCs w:val="28"/>
        </w:rPr>
        <w:t>Методическое и организацио</w:t>
      </w:r>
      <w:r w:rsidR="008345F8" w:rsidRPr="004D722F">
        <w:rPr>
          <w:rFonts w:ascii="Times New Roman" w:hAnsi="Times New Roman" w:cs="Times New Roman"/>
          <w:sz w:val="28"/>
          <w:szCs w:val="28"/>
        </w:rPr>
        <w:t>нное руководство по разработке П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рогноза осуществляется </w:t>
      </w:r>
      <w:r w:rsidR="00540017" w:rsidRPr="004D722F">
        <w:rPr>
          <w:rFonts w:ascii="Times New Roman" w:hAnsi="Times New Roman" w:cs="Times New Roman"/>
          <w:sz w:val="28"/>
          <w:szCs w:val="28"/>
        </w:rPr>
        <w:t>отделом по экономическому развитию и инвестициям администрации Харовского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345F8" w:rsidRPr="004D722F">
        <w:rPr>
          <w:rFonts w:ascii="Times New Roman" w:hAnsi="Times New Roman" w:cs="Times New Roman"/>
          <w:sz w:val="28"/>
          <w:szCs w:val="28"/>
        </w:rPr>
        <w:t xml:space="preserve"> в следующей последовательности: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>направляет участникам разработки</w:t>
      </w:r>
      <w:r w:rsidR="00BD10B4" w:rsidRPr="004D722F">
        <w:rPr>
          <w:rFonts w:ascii="Times New Roman" w:hAnsi="Times New Roman" w:cs="Times New Roman"/>
          <w:sz w:val="28"/>
          <w:szCs w:val="28"/>
        </w:rPr>
        <w:t xml:space="preserve"> </w:t>
      </w:r>
      <w:r w:rsidR="008345F8" w:rsidRPr="004D722F">
        <w:rPr>
          <w:rFonts w:ascii="Times New Roman" w:hAnsi="Times New Roman" w:cs="Times New Roman"/>
          <w:sz w:val="28"/>
          <w:szCs w:val="28"/>
        </w:rPr>
        <w:t>П</w:t>
      </w:r>
      <w:r w:rsidR="00BD10B4" w:rsidRPr="004D722F">
        <w:rPr>
          <w:rFonts w:ascii="Times New Roman" w:hAnsi="Times New Roman" w:cs="Times New Roman"/>
          <w:sz w:val="28"/>
          <w:szCs w:val="28"/>
        </w:rPr>
        <w:t xml:space="preserve">рогноза </w:t>
      </w:r>
      <w:r w:rsidRPr="004D722F">
        <w:rPr>
          <w:rFonts w:ascii="Times New Roman" w:hAnsi="Times New Roman" w:cs="Times New Roman"/>
          <w:sz w:val="28"/>
          <w:szCs w:val="28"/>
        </w:rPr>
        <w:t xml:space="preserve"> </w:t>
      </w:r>
      <w:r w:rsidR="00540017" w:rsidRPr="004D722F">
        <w:rPr>
          <w:rFonts w:ascii="Times New Roman" w:hAnsi="Times New Roman" w:cs="Times New Roman"/>
          <w:sz w:val="28"/>
          <w:szCs w:val="28"/>
        </w:rPr>
        <w:t>запрос о предоставлении прогнозных показателей и пояснительных записок к ним, содержащий формы для заполнения с перечнем прогнозных показателей, относящихся к их компетенции (далее – прогнозные показатели);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проверяет полноту и качество предста</w:t>
      </w:r>
      <w:r w:rsidR="008345F8" w:rsidRPr="004D722F">
        <w:rPr>
          <w:rFonts w:ascii="Times New Roman" w:hAnsi="Times New Roman" w:cs="Times New Roman"/>
          <w:sz w:val="28"/>
          <w:szCs w:val="28"/>
        </w:rPr>
        <w:t>вляемых участниками разработки П</w:t>
      </w:r>
      <w:r w:rsidRPr="004D722F">
        <w:rPr>
          <w:rFonts w:ascii="Times New Roman" w:hAnsi="Times New Roman" w:cs="Times New Roman"/>
          <w:sz w:val="28"/>
          <w:szCs w:val="28"/>
        </w:rPr>
        <w:t>рогноза материалов, осуществляет их анализ, предлагает при необходимости корректировку показателей;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разрабатывает прогнозные показатели, относящиеся к его компетенции;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обобщает материалы по пр</w:t>
      </w:r>
      <w:r w:rsidR="00BD10B4" w:rsidRPr="004D722F">
        <w:rPr>
          <w:rFonts w:ascii="Times New Roman" w:hAnsi="Times New Roman" w:cs="Times New Roman"/>
          <w:sz w:val="28"/>
          <w:szCs w:val="28"/>
        </w:rPr>
        <w:t>огнозным показателям, получаемым</w:t>
      </w:r>
      <w:r w:rsidR="008345F8" w:rsidRPr="004D722F">
        <w:rPr>
          <w:rFonts w:ascii="Times New Roman" w:hAnsi="Times New Roman" w:cs="Times New Roman"/>
          <w:sz w:val="28"/>
          <w:szCs w:val="28"/>
        </w:rPr>
        <w:t xml:space="preserve"> от участников разработки Прогноза, и формирует П</w:t>
      </w:r>
      <w:r w:rsidRPr="004D722F">
        <w:rPr>
          <w:rFonts w:ascii="Times New Roman" w:hAnsi="Times New Roman" w:cs="Times New Roman"/>
          <w:sz w:val="28"/>
          <w:szCs w:val="28"/>
        </w:rPr>
        <w:t>рогноз;</w:t>
      </w:r>
    </w:p>
    <w:p w:rsidR="00A763AC" w:rsidRPr="004D722F" w:rsidRDefault="00A763AC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формирует пояснительную записку, </w:t>
      </w:r>
    </w:p>
    <w:p w:rsidR="008345F8" w:rsidRDefault="00FA0D3F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готовит проект постановления администрации </w:t>
      </w:r>
      <w:r w:rsidR="00BD10B4" w:rsidRPr="004D722F">
        <w:rPr>
          <w:rFonts w:ascii="Times New Roman" w:hAnsi="Times New Roman" w:cs="Times New Roman"/>
          <w:sz w:val="28"/>
          <w:szCs w:val="28"/>
        </w:rPr>
        <w:t>Харовского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 муни</w:t>
      </w:r>
      <w:r w:rsidR="00FA57F6">
        <w:rPr>
          <w:rFonts w:ascii="Times New Roman" w:hAnsi="Times New Roman" w:cs="Times New Roman"/>
          <w:sz w:val="28"/>
          <w:szCs w:val="28"/>
        </w:rPr>
        <w:t>ципального района об одобрении П</w:t>
      </w:r>
      <w:r w:rsidR="00F7623D" w:rsidRPr="004D722F">
        <w:rPr>
          <w:rFonts w:ascii="Times New Roman" w:hAnsi="Times New Roman" w:cs="Times New Roman"/>
          <w:sz w:val="28"/>
          <w:szCs w:val="28"/>
        </w:rPr>
        <w:t>рогноза на очередной финансовый год и плановый период.</w:t>
      </w:r>
    </w:p>
    <w:p w:rsidR="004F18F2" w:rsidRPr="004F18F2" w:rsidRDefault="004F18F2" w:rsidP="004F18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4F18F2">
        <w:rPr>
          <w:rFonts w:ascii="Times New Roman" w:hAnsi="Times New Roman" w:cs="Times New Roman"/>
          <w:sz w:val="28"/>
          <w:szCs w:val="28"/>
        </w:rPr>
        <w:tab/>
        <w:t>Прогноз одобряется постановлением администрации Харовского</w:t>
      </w:r>
      <w:r w:rsidR="0047221C">
        <w:rPr>
          <w:rFonts w:ascii="Times New Roman" w:hAnsi="Times New Roman" w:cs="Times New Roman"/>
          <w:sz w:val="28"/>
          <w:szCs w:val="28"/>
        </w:rPr>
        <w:t xml:space="preserve"> муниципального района и пред</w:t>
      </w:r>
      <w:r w:rsidRPr="004F18F2">
        <w:rPr>
          <w:rFonts w:ascii="Times New Roman" w:hAnsi="Times New Roman" w:cs="Times New Roman"/>
          <w:sz w:val="28"/>
          <w:szCs w:val="28"/>
        </w:rPr>
        <w:t xml:space="preserve">ставляется в Муниципальное Собрание Харовского муниципального района одновременно с проектом решения о </w:t>
      </w:r>
      <w:r w:rsidR="0047221C">
        <w:rPr>
          <w:rFonts w:ascii="Times New Roman" w:hAnsi="Times New Roman" w:cs="Times New Roman"/>
          <w:sz w:val="28"/>
          <w:szCs w:val="28"/>
        </w:rPr>
        <w:t xml:space="preserve">районном бюджете </w:t>
      </w:r>
      <w:r w:rsidRPr="004F18F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4F18F2" w:rsidRDefault="004F18F2" w:rsidP="004F18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4F18F2">
        <w:rPr>
          <w:rFonts w:ascii="Times New Roman" w:hAnsi="Times New Roman" w:cs="Times New Roman"/>
          <w:sz w:val="28"/>
          <w:szCs w:val="28"/>
        </w:rPr>
        <w:tab/>
        <w:t>Прогноз публикуется в газете «Призыв» и размещается на официальном сайте администрации Харовского муниципального района в сети Интернет http://www.haradm.ru/.</w:t>
      </w:r>
    </w:p>
    <w:p w:rsidR="00CC4634" w:rsidRDefault="00CC4634" w:rsidP="00CC4634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firstLine="709"/>
        <w:sectPr w:rsidR="00CC4634" w:rsidSect="00357B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252" w:right="812" w:bottom="1183" w:left="1388" w:header="0" w:footer="3" w:gutter="0"/>
          <w:pgNumType w:start="2"/>
          <w:cols w:space="720"/>
          <w:noEndnote/>
          <w:docGrid w:linePitch="360"/>
        </w:sectPr>
      </w:pPr>
    </w:p>
    <w:tbl>
      <w:tblPr>
        <w:tblStyle w:val="ab"/>
        <w:tblW w:w="0" w:type="auto"/>
        <w:tblInd w:w="11590" w:type="dxa"/>
        <w:tblLook w:val="04A0" w:firstRow="1" w:lastRow="0" w:firstColumn="1" w:lastColumn="0" w:noHBand="0" w:noVBand="1"/>
      </w:tblPr>
      <w:tblGrid>
        <w:gridCol w:w="4350"/>
      </w:tblGrid>
      <w:tr w:rsidR="00C73875" w:rsidTr="00C73875"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C73875" w:rsidRPr="00C73875" w:rsidRDefault="009D3392" w:rsidP="00C738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  <w:p w:rsidR="00C73875" w:rsidRDefault="00C73875" w:rsidP="00C73875">
            <w:pPr>
              <w:pStyle w:val="a9"/>
            </w:pPr>
            <w:r w:rsidRPr="00C73875">
              <w:rPr>
                <w:rFonts w:ascii="Times New Roman" w:hAnsi="Times New Roman" w:cs="Times New Roman"/>
              </w:rPr>
              <w:t>к Порядку разработки Прогноза социально-экономического развития Харовского муниципального района</w:t>
            </w:r>
          </w:p>
        </w:tc>
      </w:tr>
    </w:tbl>
    <w:p w:rsidR="00AB5032" w:rsidRDefault="00AB5032" w:rsidP="00C73875">
      <w:pPr>
        <w:pStyle w:val="a9"/>
        <w:jc w:val="right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40"/>
      </w:tblGrid>
      <w:tr w:rsidR="00F53E88" w:rsidTr="00C73875">
        <w:tc>
          <w:tcPr>
            <w:tcW w:w="15940" w:type="dxa"/>
            <w:tcBorders>
              <w:top w:val="nil"/>
              <w:left w:val="nil"/>
              <w:bottom w:val="nil"/>
              <w:right w:val="nil"/>
            </w:tcBorders>
          </w:tcPr>
          <w:p w:rsidR="00F53E88" w:rsidRPr="00C73875" w:rsidRDefault="00F53E88" w:rsidP="00C7387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C73875">
              <w:rPr>
                <w:rFonts w:ascii="Times New Roman" w:hAnsi="Times New Roman" w:cs="Times New Roman"/>
              </w:rPr>
              <w:t>ПОКАЗАТЕЛИ ПРОГНОЗА</w:t>
            </w:r>
          </w:p>
          <w:p w:rsidR="00F53E88" w:rsidRPr="00C73875" w:rsidRDefault="00F53E88" w:rsidP="00C7387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C73875">
              <w:rPr>
                <w:rFonts w:ascii="Times New Roman" w:hAnsi="Times New Roman" w:cs="Times New Roman"/>
              </w:rPr>
              <w:t>социально-экономического развития Харовского муниципального района</w:t>
            </w:r>
          </w:p>
          <w:p w:rsidR="00F53E88" w:rsidRPr="00C73875" w:rsidRDefault="00C73875" w:rsidP="00C738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="00F53E88" w:rsidRPr="00C73875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______________________________________________________________</w:t>
            </w:r>
          </w:p>
          <w:p w:rsidR="00F53E88" w:rsidRDefault="00F53E88" w:rsidP="00C73875">
            <w:pPr>
              <w:pStyle w:val="a9"/>
              <w:jc w:val="center"/>
            </w:pPr>
            <w:r w:rsidRPr="00C73875">
              <w:rPr>
                <w:rFonts w:ascii="Times New Roman" w:hAnsi="Times New Roman" w:cs="Times New Roman"/>
              </w:rPr>
              <w:t>(период)</w:t>
            </w:r>
          </w:p>
        </w:tc>
      </w:tr>
    </w:tbl>
    <w:tbl>
      <w:tblPr>
        <w:tblpPr w:leftFromText="180" w:rightFromText="180" w:vertAnchor="text" w:horzAnchor="margin" w:tblpY="37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1027"/>
        <w:gridCol w:w="581"/>
        <w:gridCol w:w="581"/>
        <w:gridCol w:w="619"/>
        <w:gridCol w:w="806"/>
        <w:gridCol w:w="792"/>
        <w:gridCol w:w="619"/>
        <w:gridCol w:w="802"/>
        <w:gridCol w:w="796"/>
        <w:gridCol w:w="619"/>
        <w:gridCol w:w="806"/>
        <w:gridCol w:w="787"/>
        <w:gridCol w:w="619"/>
        <w:gridCol w:w="806"/>
        <w:gridCol w:w="797"/>
        <w:gridCol w:w="6"/>
      </w:tblGrid>
      <w:tr w:rsidR="00A47824" w:rsidTr="00EF33E1">
        <w:trPr>
          <w:trHeight w:hRule="exact" w:val="221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0" w:line="180" w:lineRule="exact"/>
              <w:ind w:left="240"/>
              <w:jc w:val="center"/>
            </w:pPr>
            <w:r>
              <w:rPr>
                <w:rStyle w:val="29pt"/>
              </w:rPr>
              <w:t>Наименование показателя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Единицы</w:t>
            </w:r>
          </w:p>
          <w:p w:rsidR="00A47824" w:rsidRDefault="00A47824" w:rsidP="00A47824">
            <w:pPr>
              <w:pStyle w:val="20"/>
              <w:shd w:val="clear" w:color="auto" w:fill="auto"/>
              <w:spacing w:before="60" w:after="0" w:line="180" w:lineRule="exact"/>
              <w:jc w:val="center"/>
            </w:pPr>
            <w:r>
              <w:rPr>
                <w:rStyle w:val="29pt"/>
              </w:rPr>
              <w:t>измерения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B86486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"/>
              </w:rPr>
              <w:t>факт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Pr="00B86486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B86486">
              <w:rPr>
                <w:sz w:val="18"/>
                <w:szCs w:val="18"/>
              </w:rPr>
              <w:t>оценка</w:t>
            </w:r>
          </w:p>
        </w:tc>
        <w:tc>
          <w:tcPr>
            <w:tcW w:w="665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Pr="00B86486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</w:tr>
      <w:tr w:rsidR="00A47824" w:rsidTr="00A47824">
        <w:trPr>
          <w:gridAfter w:val="1"/>
          <w:wAfter w:w="6" w:type="dxa"/>
          <w:trHeight w:hRule="exact" w:val="240"/>
        </w:trPr>
        <w:tc>
          <w:tcPr>
            <w:tcW w:w="3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1" w:lineRule="exact"/>
              <w:jc w:val="center"/>
            </w:pPr>
            <w:r>
              <w:rPr>
                <w:rStyle w:val="29pt"/>
                <w:lang w:val="en-US" w:eastAsia="en-US" w:bidi="en-US"/>
              </w:rPr>
              <w:t xml:space="preserve">N </w:t>
            </w:r>
            <w:r>
              <w:rPr>
                <w:rStyle w:val="29pt"/>
              </w:rPr>
              <w:t>- 2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1" w:lineRule="exact"/>
              <w:jc w:val="center"/>
            </w:pPr>
            <w:r>
              <w:rPr>
                <w:rStyle w:val="29pt"/>
                <w:lang w:val="en-US" w:eastAsia="en-US" w:bidi="en-US"/>
              </w:rPr>
              <w:t xml:space="preserve">N </w:t>
            </w:r>
            <w:r>
              <w:rPr>
                <w:rStyle w:val="29pt"/>
              </w:rPr>
              <w:t>- 1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>N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+ 1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+ 2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</w:t>
            </w:r>
            <w:r w:rsidR="001611B4">
              <w:rPr>
                <w:rStyle w:val="29pt0"/>
                <w:lang w:val="en-US"/>
              </w:rPr>
              <w:t>3 (</w:t>
            </w:r>
            <w:r w:rsidR="001611B4">
              <w:rPr>
                <w:rStyle w:val="29pt0"/>
                <w:lang w:val="en-US" w:eastAsia="en-US" w:bidi="en-US"/>
              </w:rPr>
              <w:t>i)</w:t>
            </w:r>
          </w:p>
        </w:tc>
      </w:tr>
      <w:tr w:rsidR="00A47824" w:rsidTr="00A47824">
        <w:trPr>
          <w:gridAfter w:val="1"/>
          <w:wAfter w:w="6" w:type="dxa"/>
          <w:trHeight w:hRule="exact" w:val="336"/>
        </w:trPr>
        <w:tc>
          <w:tcPr>
            <w:tcW w:w="3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</w:tr>
      <w:tr w:rsidR="00A47824" w:rsidTr="00A47824">
        <w:trPr>
          <w:gridAfter w:val="1"/>
          <w:wAfter w:w="6" w:type="dxa"/>
          <w:trHeight w:hRule="exact" w:val="446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124CDE" w:rsidRDefault="00A47824" w:rsidP="00124CDE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124CDE">
              <w:rPr>
                <w:rStyle w:val="29pt"/>
                <w:b/>
              </w:rPr>
              <w:t>Труд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1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841BEA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Среднесписочная численность работников организаций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7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A47824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Фонд начисленной заработной платы работников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Количество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индивидуальных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предпринимателей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единиц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Уровень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зарегистрированной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безработицы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%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B6C23" w:rsidRDefault="00A47824" w:rsidP="00A47824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B6C23">
              <w:rPr>
                <w:rStyle w:val="29pt0"/>
              </w:rPr>
              <w:t>Промышленное производство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120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Отгружено товаров собственного   производства, выполнено работ, услуг собственными силами</w:t>
            </w:r>
            <w:r>
              <w:rPr>
                <w:rStyle w:val="29pt0"/>
                <w:b w:val="0"/>
              </w:rPr>
              <w:t xml:space="preserve"> в промышленности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C5631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Пар и горячая вода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.Г</w:t>
            </w:r>
            <w:proofErr w:type="gramEnd"/>
            <w:r w:rsidRPr="00841BEA">
              <w:rPr>
                <w:rStyle w:val="29pt0"/>
                <w:b w:val="0"/>
              </w:rPr>
              <w:t>кал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C5631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Пиломатериалы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.к</w:t>
            </w:r>
            <w:proofErr w:type="gramEnd"/>
            <w:r w:rsidRPr="00841BEA">
              <w:rPr>
                <w:rStyle w:val="29pt0"/>
                <w:b w:val="0"/>
              </w:rPr>
              <w:t>уб.м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Щепа технологическая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Тыс.пл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куб.м</w:t>
            </w:r>
            <w:proofErr w:type="spellEnd"/>
            <w:r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lastRenderedPageBreak/>
              <w:t>Хлеб</w:t>
            </w:r>
          </w:p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 и хлебобулочные изделия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Кисели сухие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Заготовка древесины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</w:t>
            </w:r>
            <w:r>
              <w:rPr>
                <w:rStyle w:val="29pt0"/>
                <w:b w:val="0"/>
              </w:rPr>
              <w:t>к</w:t>
            </w:r>
            <w:proofErr w:type="gramEnd"/>
            <w:r>
              <w:rPr>
                <w:rStyle w:val="29pt0"/>
                <w:b w:val="0"/>
              </w:rPr>
              <w:t>уб.м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24CDE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24CDE">
              <w:rPr>
                <w:rStyle w:val="29pt0"/>
                <w:color w:val="auto"/>
              </w:rPr>
              <w:t>Сельскохозяйственное производство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84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Выручка от реализации продукции </w:t>
            </w:r>
            <w:proofErr w:type="spellStart"/>
            <w:r>
              <w:rPr>
                <w:rStyle w:val="29pt0"/>
                <w:b w:val="0"/>
              </w:rPr>
              <w:t>сельхозтоваропроизводителей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1B6C23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в </w:t>
            </w:r>
            <w:proofErr w:type="spellStart"/>
            <w:r>
              <w:rPr>
                <w:rStyle w:val="29pt0"/>
                <w:b w:val="0"/>
              </w:rPr>
              <w:t>т.ч</w:t>
            </w:r>
            <w:proofErr w:type="spellEnd"/>
            <w:r>
              <w:rPr>
                <w:rStyle w:val="29pt0"/>
                <w:b w:val="0"/>
              </w:rPr>
              <w:t>. сельскохозяйственной продукции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gramStart"/>
            <w:r>
              <w:rPr>
                <w:rStyle w:val="29pt0"/>
                <w:b w:val="0"/>
              </w:rPr>
              <w:t>млн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124CDE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Валовый надой молока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Скот и птица на убой</w:t>
            </w:r>
          </w:p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 (в живом весе)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0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A348A" w:rsidRDefault="00A47824" w:rsidP="001A348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Потребительский рынок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Оборот 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розничной торговли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Оборот общественного питания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59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Объём платных услуг населению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3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841BEA">
              <w:rPr>
                <w:rStyle w:val="29pt0"/>
              </w:rPr>
              <w:t>Основные фонды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85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Остаточная балансовая стоимость основных  фондов на конец года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3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Инвестиции в основной капитал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A348A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Финансовый результат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67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Прибыль (убыток) до налогообложения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31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Pr="001A348A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lastRenderedPageBreak/>
              <w:t>Демография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 w:rsidRPr="00124CDE">
              <w:rPr>
                <w:rStyle w:val="29pt0"/>
                <w:b w:val="0"/>
              </w:rPr>
              <w:t>Численность постоянного населения на 01 января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населения до 18 лет (17 лет включительно)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учащихся ВУЗов дневной формы обучения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</w:tbl>
    <w:p w:rsidR="00AB5032" w:rsidRDefault="00AB5032" w:rsidP="00051F7B">
      <w:pPr>
        <w:jc w:val="center"/>
        <w:rPr>
          <w:sz w:val="2"/>
          <w:szCs w:val="2"/>
        </w:rPr>
      </w:pPr>
    </w:p>
    <w:p w:rsidR="00AB5032" w:rsidRDefault="00AB5032">
      <w:pPr>
        <w:rPr>
          <w:sz w:val="2"/>
          <w:szCs w:val="2"/>
        </w:rPr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B5032" w:rsidRDefault="00D26FF4">
      <w:pPr>
        <w:pStyle w:val="50"/>
        <w:shd w:val="clear" w:color="auto" w:fill="auto"/>
        <w:spacing w:before="119"/>
        <w:ind w:left="400"/>
      </w:pPr>
      <w:r>
        <w:t>Примечания:</w:t>
      </w:r>
    </w:p>
    <w:p w:rsidR="00AB5032" w:rsidRDefault="00D26FF4">
      <w:pPr>
        <w:pStyle w:val="50"/>
        <w:shd w:val="clear" w:color="auto" w:fill="auto"/>
        <w:spacing w:before="0"/>
        <w:ind w:left="400"/>
      </w:pPr>
      <w:r>
        <w:rPr>
          <w:lang w:val="en-US" w:eastAsia="en-US" w:bidi="en-US"/>
        </w:rPr>
        <w:t>N</w:t>
      </w:r>
      <w:r w:rsidRPr="00A47824">
        <w:rPr>
          <w:lang w:eastAsia="en-US" w:bidi="en-US"/>
        </w:rPr>
        <w:t xml:space="preserve"> </w:t>
      </w:r>
      <w:r>
        <w:t xml:space="preserve">- </w:t>
      </w:r>
      <w:proofErr w:type="gramStart"/>
      <w:r>
        <w:t>текущий</w:t>
      </w:r>
      <w:proofErr w:type="gramEnd"/>
      <w:r>
        <w:t xml:space="preserve"> финансовый год</w:t>
      </w:r>
    </w:p>
    <w:p w:rsidR="005D41B5" w:rsidRPr="009D3392" w:rsidRDefault="005D41B5">
      <w:pPr>
        <w:pStyle w:val="50"/>
        <w:shd w:val="clear" w:color="auto" w:fill="auto"/>
        <w:spacing w:before="0"/>
        <w:ind w:left="400"/>
      </w:pPr>
      <w:r w:rsidRPr="005D41B5">
        <w:t>N + i</w:t>
      </w:r>
      <w:r>
        <w:t xml:space="preserve"> – </w:t>
      </w:r>
      <w:r w:rsidR="00A47824">
        <w:t>каждый следующий</w:t>
      </w:r>
      <w:r>
        <w:t xml:space="preserve"> год прогнозного периода</w:t>
      </w:r>
      <w:r w:rsidR="009D3392" w:rsidRPr="009D3392">
        <w:t xml:space="preserve"> </w:t>
      </w:r>
      <w:r w:rsidR="009D3392">
        <w:t>(при долгосрочном прогнозировании)</w:t>
      </w:r>
    </w:p>
    <w:p w:rsidR="00AB5032" w:rsidRDefault="00841BEA">
      <w:pPr>
        <w:pStyle w:val="50"/>
        <w:numPr>
          <w:ilvl w:val="0"/>
          <w:numId w:val="6"/>
        </w:numPr>
        <w:shd w:val="clear" w:color="auto" w:fill="auto"/>
        <w:tabs>
          <w:tab w:val="left" w:pos="662"/>
        </w:tabs>
        <w:spacing w:before="0"/>
        <w:ind w:left="400"/>
      </w:pPr>
      <w:r>
        <w:t xml:space="preserve"> </w:t>
      </w:r>
      <w:r w:rsidR="00D26FF4">
        <w:t>вар</w:t>
      </w:r>
      <w:proofErr w:type="gramStart"/>
      <w:r w:rsidR="00D26FF4">
        <w:t>.</w:t>
      </w:r>
      <w:proofErr w:type="gramEnd"/>
      <w:r w:rsidR="00D26FF4">
        <w:t xml:space="preserve"> (</w:t>
      </w:r>
      <w:proofErr w:type="spellStart"/>
      <w:proofErr w:type="gramStart"/>
      <w:r w:rsidR="00D26FF4">
        <w:t>к</w:t>
      </w:r>
      <w:proofErr w:type="gramEnd"/>
      <w:r w:rsidR="00D26FF4">
        <w:t>онс</w:t>
      </w:r>
      <w:r>
        <w:t>ер</w:t>
      </w:r>
      <w:proofErr w:type="spellEnd"/>
      <w:r w:rsidR="00D26FF4">
        <w:t>.) - 1 вариант (консервативный)</w:t>
      </w:r>
    </w:p>
    <w:p w:rsidR="00AB5032" w:rsidRDefault="00D26FF4">
      <w:pPr>
        <w:pStyle w:val="50"/>
        <w:numPr>
          <w:ilvl w:val="0"/>
          <w:numId w:val="6"/>
        </w:numPr>
        <w:shd w:val="clear" w:color="auto" w:fill="auto"/>
        <w:tabs>
          <w:tab w:val="left" w:pos="706"/>
        </w:tabs>
        <w:spacing w:before="0"/>
        <w:ind w:left="400"/>
      </w:pPr>
      <w:r>
        <w:t>вар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>азовый) - 2 вариант (базовый)</w:t>
      </w:r>
    </w:p>
    <w:p w:rsidR="00AB5032" w:rsidRDefault="00D26FF4">
      <w:pPr>
        <w:pStyle w:val="50"/>
        <w:numPr>
          <w:ilvl w:val="0"/>
          <w:numId w:val="6"/>
        </w:numPr>
        <w:shd w:val="clear" w:color="auto" w:fill="auto"/>
        <w:tabs>
          <w:tab w:val="left" w:pos="706"/>
        </w:tabs>
        <w:spacing w:before="0"/>
        <w:ind w:left="400"/>
      </w:pPr>
      <w:r>
        <w:t>вар</w:t>
      </w:r>
      <w:proofErr w:type="gramStart"/>
      <w:r>
        <w:t>.</w:t>
      </w:r>
      <w:proofErr w:type="gramEnd"/>
      <w:r>
        <w:t xml:space="preserve"> (</w:t>
      </w:r>
      <w:proofErr w:type="gramStart"/>
      <w:r>
        <w:t>ц</w:t>
      </w:r>
      <w:proofErr w:type="gramEnd"/>
      <w:r>
        <w:t>елевой) - 3 вариант (целевой)</w:t>
      </w:r>
    </w:p>
    <w:sectPr w:rsidR="00AB503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40" w:h="11900" w:orient="landscape"/>
      <w:pgMar w:top="1159" w:right="366" w:bottom="896" w:left="7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99" w:rsidRDefault="005E0299">
      <w:r>
        <w:separator/>
      </w:r>
    </w:p>
  </w:endnote>
  <w:endnote w:type="continuationSeparator" w:id="0">
    <w:p w:rsidR="005E0299" w:rsidRDefault="005E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5729A080" wp14:editId="72FF433C">
              <wp:simplePos x="0" y="0"/>
              <wp:positionH relativeFrom="page">
                <wp:posOffset>907415</wp:posOffset>
              </wp:positionH>
              <wp:positionV relativeFrom="page">
                <wp:posOffset>10173970</wp:posOffset>
              </wp:positionV>
              <wp:extent cx="304800" cy="85090"/>
              <wp:effectExtent l="2540" t="127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71.45pt;margin-top:801.1pt;width:24pt;height:6.7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bUrQIAAKwFAAAOAAAAZHJzL2Uyb0RvYy54bWysVG1vmzAQ/j5p/8Hyd4qhJAVUUrUhTJO6&#10;F6ndD3DABGtgI9sNdNP++84mJGn7ZdrGB+uwz4/v7nnurm/GrkV7pjSXIsPBBcGIiVJWXOwy/O2x&#10;8GKMtKGioq0ULMPPTOOb1ft310OfslA2sq2YQgAidDr0GW6M6VPf12XDOqovZM8EHNZSddTAr9r5&#10;laIDoHetHxKy9Aepql7JkmkNu/l0iFcOv65Zab7UtWYGtRmG2IxblVu3dvVX1zTdKdo3vDyEQf8i&#10;io5yAY8eoXJqKHpS/A1Ux0sltazNRSk7X9Y1L5nLAbIJyKtsHhraM5cLFEf3xzLp/wdbft5/VYhX&#10;GQaiBO2Aokc2GnQnRxTb6gy9TsHpoQc3M8I2sOwy1f29LL9rJOS6oWLHbpWSQ8NoBdEF9qZ/dnXC&#10;0RZkO3ySFTxDn4x0QGOtOls6KAYCdGDp+ciMDaWEzUsSxQROSjiKFyRxxPk0ne/2SpsPTHbIGhlW&#10;wLvDpvt7bWwsNJ1d7FNCFrxtHfeteLEBjtMOvAxX7ZmNwVH5MyHJJt7EkReFy40XkTz3bot15C2L&#10;4GqRX+brdR78su8GUdrwqmLCPjPLKoj+jLaDwCdBHIWlZcsrC2dD0mq3XbcK7SnIunCfqzicnNz8&#10;l2G4IkAur1IKwojchYlXLOMrLyqihZdckdgjQXKXLEmURHnxMqV7Lti/p4SGDCeLcDFJ6RT0q9yI&#10;+97mRtOOGxgcLe9AEEcnmloBbkTlqDWUt5N9Vgob/qkUQPdMtJOrVeikVTNuR9cX4dwFW1k9g36V&#10;BIGBFGHogdFI9QOjAQZIhgVMOIzajwI6wM6a2VCzsZ0NKkq4mGGD0WSuzTSTnnrFdw3gzj12C11S&#10;cCdh205TDIfegpHgMjmMLztzzv+d12nIrn4DAAD//wMAUEsDBBQABgAIAAAAIQBkYzFv3QAAAA0B&#10;AAAPAAAAZHJzL2Rvd25yZXYueG1sTI/NTsMwEITvSLyDtUjcqN0IQhviVKgSF26UCombG2/jCP9E&#10;tpsmb8/mBLed2dHst/VucpaNGFMfvIT1SgBD3wbd+07C8fPtYQMsZeW1ssGjhBkT7Jrbm1pVOlz9&#10;B46H3DEq8alSEkzOQ8V5ag06lVZhQE+7c4hOZZKx4zqqK5U7ywshSu5U7+mCUQPuDbY/h4uT8Dx9&#10;BRwS7vH7PLbR9PPGvs9S3t9Nry/AMk75LwwLPqFDQ0yncPE6MUv6sdhSlIZSFAWwJbIVZJ0Wa/1U&#10;Am9q/v+L5hcAAP//AwBQSwECLQAUAAYACAAAACEAtoM4kv4AAADhAQAAEwAAAAAAAAAAAAAAAAAA&#10;AAAAW0NvbnRlbnRfVHlwZXNdLnhtbFBLAQItABQABgAIAAAAIQA4/SH/1gAAAJQBAAALAAAAAAAA&#10;AAAAAAAAAC8BAABfcmVscy8ucmVsc1BLAQItABQABgAIAAAAIQDKo6bUrQIAAKwFAAAOAAAAAAAA&#10;AAAAAAAAAC4CAABkcnMvZTJvRG9jLnhtbFBLAQItABQABgAIAAAAIQBkYzFv3QAAAA0BAAAPAAAA&#10;AAAAAAAAAAAAAAcFAABkcnMvZG93bnJldi54bWxQSwUGAAAAAAQABADzAAAAEQ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5C354D9" wp14:editId="719AF301">
              <wp:simplePos x="0" y="0"/>
              <wp:positionH relativeFrom="page">
                <wp:posOffset>907415</wp:posOffset>
              </wp:positionH>
              <wp:positionV relativeFrom="page">
                <wp:posOffset>10173970</wp:posOffset>
              </wp:positionV>
              <wp:extent cx="318135" cy="146050"/>
              <wp:effectExtent l="2540" t="127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71.45pt;margin-top:801.1pt;width:25.05pt;height:11.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zWsAIAAK0FAAAOAAAAZHJzL2Uyb0RvYy54bWysVG1vmzAQ/j5p/8HydwokJAFUUrUhTJO6&#10;F6ndD3DABGvGRrYb6Kb9951NSNL2y7SND9Zhnx/f3fPcXd8MLUcHqjSTIsPhVYARFaWsmNhn+Ntj&#10;4cUYaUNERbgUNMPPVOOb9ft3132X0plsJK+oQgAidNp3GW6M6VLf12VDW6KvZEcFHNZStcTAr9r7&#10;lSI9oLfcnwXB0u+lqjolS6o17ObjIV47/LqmpflS15oaxDMMsRm3Krfu7Oqvr0m6V6RrWHkMg/xF&#10;FC1hAh49QeXEEPSk2BuolpVKalmbq1K2vqxrVlKXA2QTBq+yeWhIR10uUBzdncqk/x9s+fnwVSFW&#10;ZXiFkSAtUPRIB4Pu5IBWtjp9p1NweujAzQywDSy7THV3L8vvGgm5aYjY01ulZN9QUkF0ob3pX1wd&#10;cbQF2fWfZAXPkCcjHdBQq9aWDoqBAB1Yej4xY0MpYXMexuF8gVEJR2G0DBaOOZ+k0+VOafOByhZZ&#10;I8MKiHfg5HCvjQ2GpJOLfUvIgnHuyOfixQY4jjvwNFy1ZzYIx+XPJEi28TaOvGi23HpRkOfebbGJ&#10;vGURrhb5PN9s8vCXfTeM0oZVFRX2mUlXYfRnvB0VPiripCwtOassnA1Jq/1uwxU6ENB14T5Xcjg5&#10;u/kvw3BFgFxepRTOouBulnjFMl55UREtvGQVxF4QJnfJMoiSKC9epnTPBP33lFCf4WQxW4xaOgf9&#10;KrfAfW9zI2nLDEwOztoMxycnkloFbkXlqDWE8dG+KIUN/1wKoHsi2unVSnQUqxl2g2uM+dQGO1k9&#10;g4CVBIGBSmHqgdFI9QOjHiZIhgWMOIz4RwEtYIfNZKjJ2E0GESVczLDBaDQ3ZhxKT51i+wZwpya7&#10;hTYpmJOw7acxhmNzwUxwmRznlx06l//O6zxl178BAAD//wMAUEsDBBQABgAIAAAAIQD71T103gAA&#10;AA0BAAAPAAAAZHJzL2Rvd25yZXYueG1sTI/NTsMwEITvSLyDtUjcqIOB0qZxKlSJCzdahMTNjbdx&#10;VP9Etpsmb8/mBLed3dHsN9V2dJYNGFMXvITHRQEMfRN051sJX4f3hxWwlJXXygaPEiZMsK1vbypV&#10;6nD1nzjsc8soxKdSSTA59yXnqTHoVFqEHj3dTiE6lUnGluuorhTuLBdFseROdZ4+GNXjzmBz3l+c&#10;hNfxO2CfcIc/p6GJpptW9mOS8v5ufNsAyzjmPzPM+IQONTEdw8XrxCzpZ7EmKw3LQghgs2X9RPWO&#10;80q8COB1xf+3qH8BAAD//wMAUEsBAi0AFAAGAAgAAAAhALaDOJL+AAAA4QEAABMAAAAAAAAAAAAA&#10;AAAAAAAAAFtDb250ZW50X1R5cGVzXS54bWxQSwECLQAUAAYACAAAACEAOP0h/9YAAACUAQAACwAA&#10;AAAAAAAAAAAAAAAvAQAAX3JlbHMvLnJlbHNQSwECLQAUAAYACAAAACEA94QM1rACAACtBQAADgAA&#10;AAAAAAAAAAAAAAAuAgAAZHJzL2Uyb0RvYy54bWxQSwECLQAUAAYACAAAACEA+9U9dN4AAAANAQAA&#10;DwAAAAAAAAAAAAAAAAAKBQAAZHJzL2Rvd25yZXYueG1sUEsFBgAAAAAEAAQA8wAAABUGAAAAAA=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420A552A" wp14:editId="2171F790">
              <wp:simplePos x="0" y="0"/>
              <wp:positionH relativeFrom="page">
                <wp:posOffset>906780</wp:posOffset>
              </wp:positionH>
              <wp:positionV relativeFrom="page">
                <wp:posOffset>10173970</wp:posOffset>
              </wp:positionV>
              <wp:extent cx="318135" cy="146050"/>
              <wp:effectExtent l="1905" t="127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D26FF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33944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71.4pt;margin-top:801.1pt;width:25.05pt;height:11.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Ar4rgIAAK0FAAAOAAAAZHJzL2Uyb0RvYy54bWysVG1vmzAQ/j5p/8HydwqkkAIqqdoQpknd&#10;i9TuBzjYBGtgI9sNdNP++84mJGn7ZdrGB+uwz889d/f4rm/GrkV7pjSXIsfhRYARE5WkXOxy/O2x&#10;9BKMtCGCklYKluNnpvHN6v2766HP2EI2sqVMIQAROhv6HDfG9Jnv66phHdEXsmcCDmupOmLgV+18&#10;qsgA6F3rL4Jg6Q9S0V7JimkNu8V0iFcOv65ZZb7UtWYGtTkGbsatyq1bu/qra5LtFOkbXh1okL9g&#10;0REuIOgRqiCGoCfF30B1vFJSy9pcVLLzZV3zirkcIJsweJXNQ0N65nKB4uj+WCb9/2Crz/uvCnGa&#10;4xgjQTpo0SMbDbqTI4ptdYZeZ+D00IObGWEbuuwy1f29rL5rJOS6IWLHbpWSQ8MIBXahvemfXZ1w&#10;tAXZDp8khTDkyUgHNNaqs6WDYiBAhy49HztjqVSweRkm4SUwrOAojJZB7Drnk2y+3CttPjDZIWvk&#10;WEHjHTjZ32tjyZBsdrGxhCx527rmt+LFBjhOOxAartozS8L18mcapJtkk0RetFhuvCgoCu+2XEfe&#10;sgyv4uKyWK+L8JeNG0ZZwyllwoaZdRVGf9a3g8InRRyVpWXLqYWzlLTabdetQnsCui7d50oOJyc3&#10;/yUNVwTI5VVK4SIK7hapVy6TKy8qo9hLr4LEC8L0Ll0GURoV5cuU7rlg/54SGnKcxot40tKJ9Kvc&#10;Ave9zY1kHTcwOVre5Tg5OpHMKnAjqGutIbyd7LNSWPqnUkC750Y7vVqJTmI143Y8PAwAs1reSvoM&#10;AlYSBAYqhakHRiPVD4wGmCA5FjDiMGo/CngCdtjMhpqN7WwQUcHFHBuMJnNtpqH01Cu+awB3fmS3&#10;8ExK7iR84nB4XDATXCaH+WWHzvm/8zpN2dVvAAAA//8DAFBLAwQUAAYACAAAACEAqcY3uN0AAAAN&#10;AQAADwAAAGRycy9kb3ducmV2LnhtbEyPQU/DMAyF70j8h8hI3FhKBGMrTSc0iQs3BkLiljVeU9E4&#10;VZJ17b/HPcHNz356/l61m3wvRoypC6ThflWAQGqC7ajV8PnxercBkbIha/pAqGHGBLv6+qoypQ0X&#10;esfxkFvBIZRKo8HlPJRSpsahN2kVBiS+nUL0JrOMrbTRXDjc91IVxVp60xF/cGbAvcPm53D2Gp6m&#10;r4BDwj1+n8Ymum7e9G+z1rc308sziIxT/jPDgs/oUDPTMZzJJtGzflCMnnlYF0qBWCxbtQVxXFbq&#10;UYGsK/m/Rf0LAAD//wMAUEsBAi0AFAAGAAgAAAAhALaDOJL+AAAA4QEAABMAAAAAAAAAAAAAAAAA&#10;AAAAAFtDb250ZW50X1R5cGVzXS54bWxQSwECLQAUAAYACAAAACEAOP0h/9YAAACUAQAACwAAAAAA&#10;AAAAAAAAAAAvAQAAX3JlbHMvLnJlbHNQSwECLQAUAAYACAAAACEAO0AK+K4CAACtBQAADgAAAAAA&#10;AAAAAAAAAAAuAgAAZHJzL2Uyb0RvYy54bWxQSwECLQAUAAYACAAAACEAqcY3uN0AAAANAQAADwAA&#10;AAAAAAAAAAAAAAAIBQAAZHJzL2Rvd25yZXYueG1sUEsFBgAAAAAEAAQA8wAAABIGAAAAAA==&#10;" filled="f" stroked="f">
              <v:textbox style="mso-fit-shape-to-text:t" inset="0,0,0,0">
                <w:txbxContent>
                  <w:p w:rsidR="00AB5032" w:rsidRDefault="00D26FF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33944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Pr="00DC55B1" w:rsidRDefault="00AB5032" w:rsidP="00DC55B1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 wp14:anchorId="550206CF" wp14:editId="49CC264A">
              <wp:simplePos x="0" y="0"/>
              <wp:positionH relativeFrom="page">
                <wp:posOffset>725805</wp:posOffset>
              </wp:positionH>
              <wp:positionV relativeFrom="page">
                <wp:posOffset>7044055</wp:posOffset>
              </wp:positionV>
              <wp:extent cx="318135" cy="14605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57.15pt;margin-top:554.65pt;width:25.05pt;height:11.5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oB6rQIAAK0FAAAOAAAAZHJzL2Uyb0RvYy54bWysVG1vmzAQ/j5p/8HydwqkJAVUUrUhTJO6&#10;F6ndD3CMCdaMjWw30E377zubkqWtJk3b+IDO9vnxPXfP3eXV2Al0YNpwJQscn0UYMUlVzeW+wF/u&#10;qyDFyFgiayKUZAV+ZAZfrd++uRz6nC1Uq0TNNAIQafKhL3BrbZ+HoaEt64g5Uz2TcNgo3RELS70P&#10;a00GQO9EuIiiVTgoXfdaUWYM7JbTIV57/KZh1H5qGsMsEgWG2Kz/a//fuX+4viT5XpO+5fQpDPIX&#10;UXSES3j0CFUSS9CD5q+gOk61MqqxZ1R1oWoaTpnnAGzi6AWbu5b0zHOB5Jj+mCbz/2Dpx8NnjXgN&#10;tcNIkg5KdM9Gi27UiGKXnaE3OTjd9eBmR9h2no6p6W8V/WqQVJuWyD271loNLSM1ROdvhidXJxzj&#10;QHbDB1XDM+TBKg80NrpzgJAMBOhQpcdjZVwoFDbP4zQ+X2JE4ShOVtHSVy4k+Xy518a+Y6pDziiw&#10;hsJ7cHK4NRZogOvs4t6SquJC+OIL+WwDHKcdeBquujMXhK/l9yzKtuk2TYJksdoGSVSWwXW1SYJV&#10;FV8sy/NysynjH+7dOMlbXtdMumdmXcXJn9XtSeGTIo7KMkrw2sG5kIze7zZCowMBXVf+c8WC4E/c&#10;wudh+GPg8oJSvEiim0UWVKv0IkiqZBlkF1EaRHF2k62iJEvK6jmlWy7Zv1NCQ4Gz5WI5aem33CL/&#10;veZG8o5bmByCdwVOj04kdwrcytqX1hIuJvskFS78X6mAjM2F9np1Ep3Easfd6Bsjndtgp+pHELBW&#10;IDBQKUw9MFqlv2E0wAQpsIQRh5F4L6EF3LCZDT0bu9kgksLFAluMJnNjp6H00Gu+bwF3brJraJOK&#10;ewm7fppigPjdAmaCZ/I0v9zQOV17r19Tdv0TAAD//wMAUEsDBBQABgAIAAAAIQCJNaiW3QAAAA0B&#10;AAAPAAAAZHJzL2Rvd25yZXYueG1sTI9BT8MwDIXvSPyHyEjcWLq1GqM0ndAkLtwYCIlb1nhNReNU&#10;Sda1/x73BLf37Kfnz9V+cr0YMcTOk4L1KgOB1HjTUavg8+P1YQciJk1G955QwYwR9vXtTaVL46/0&#10;juMxtYJLKJZagU1pKKWMjUWn48oPSLw7++B0YhtaaYK+crnr5SbLttLpjviC1QMeLDY/x4tT8Dh9&#10;eRwiHvD7PDbBdvOuf5uVur+bXp5BJJzSXxgWfEaHmplO/kImip79usg5uojsidUS2RYFiNMyyjc5&#10;yLqS/7+ofwEAAP//AwBQSwECLQAUAAYACAAAACEAtoM4kv4AAADhAQAAEwAAAAAAAAAAAAAAAAAA&#10;AAAAW0NvbnRlbnRfVHlwZXNdLnhtbFBLAQItABQABgAIAAAAIQA4/SH/1gAAAJQBAAALAAAAAAAA&#10;AAAAAAAAAC8BAABfcmVscy8ucmVsc1BLAQItABQABgAIAAAAIQAKMoB6rQIAAK0FAAAOAAAAAAAA&#10;AAAAAAAAAC4CAABkcnMvZTJvRG9jLnhtbFBLAQItABQABgAIAAAAIQCJNaiW3QAAAA0BAAAPAAAA&#10;AAAAAAAAAAAAAAcFAABkcnMvZG93bnJldi54bWxQSwUGAAAAAAQABADzAAAAEQ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99" w:rsidRDefault="005E0299"/>
  </w:footnote>
  <w:footnote w:type="continuationSeparator" w:id="0">
    <w:p w:rsidR="005E0299" w:rsidRDefault="005E02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1310B81" wp14:editId="619327EE">
              <wp:simplePos x="0" y="0"/>
              <wp:positionH relativeFrom="page">
                <wp:posOffset>3921760</wp:posOffset>
              </wp:positionH>
              <wp:positionV relativeFrom="page">
                <wp:posOffset>517525</wp:posOffset>
              </wp:positionV>
              <wp:extent cx="69850" cy="121920"/>
              <wp:effectExtent l="0" t="317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08.8pt;margin-top:40.75pt;width:5.5pt;height:9.6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CRqgIAAKcFAAAOAAAAZHJzL2Uyb0RvYy54bWysVNtunDAQfa/Uf7D8TriU3QAKGyXLUlVK&#10;L1LSD/CCWawaG9nOQlrl3zs2y+4meana8mAN9vjMmZnjuboeO472VGkmRY7DiwAjKipZM7HL8feH&#10;0ksw0oaImnApaI6fqMbXq/fvroY+o5FsJa+pQgAidDb0OW6N6TPf11VLO6IvZE8FHDZSdcTAr9r5&#10;tSIDoHfcj4Jg6Q9S1b2SFdUadovpEK8cftPQynxtGk0N4jkGbsatyq1bu/qrK5LtFOlbVh1okL9g&#10;0REmIOgRqiCGoEfF3kB1rFJSy8ZcVLLzZdOwirocIJsweJXNfUt66nKB4uj+WCb9/2CrL/tvCrEa&#10;egflEaSDHj3Q0aBbOSLYgvoMvc7A7b4HRzPCPvi6XHV/J6sfGgm5bonY0Rul5NBSUgO/0N70z65O&#10;ONqCbIfPsoY45NFIBzQ2qrPFg3IgQAciT8feWC4VbC7TZAEHFZyEUZhGjppPsvlur7T5SGWHrJFj&#10;BZ132GR/p43lQrLZxYYSsmScu+5z8WIDHKcdiAxX7Znl4Jr5Kw3STbJJYi+OlhsvDorCuynXsbcs&#10;w8tF8aFYr4vw2cYN46xldU2FDTMLK4z/rHEHiU+SOEpLS85qC2cpabXbrrlCewLCLt3nKg4nJzf/&#10;JQ1XBMjlVUphFAe3UeqVy+TSi8t44aWXQeIFYXqbLoM4jYvyZUp3TNB/TwkNOU4X0WKS0on0q9wC&#10;973NjWQdMzA6OOtynBydSGYFuBG1a60hjE/2WSks/VMpoN1zo51crUInrZpxOwKK1fBW1k8gXCVB&#10;WSBCmHdgtFL9xGiA2ZFjAcMNI/5JgPTBwcyGmo3tbBBRwcUcG4wmc22mcfTYK7ZrAXd+XDfwPErm&#10;tHvicHhUMA1cCofJZcfN+b/zOs3X1W8AAAD//wMAUEsDBBQABgAIAAAAIQClO9PK3AAAAAoBAAAP&#10;AAAAZHJzL2Rvd25yZXYueG1sTI/LTsMwEEX3SPyDNUjsqJ1KJFGIU1WV2LCjICR2bjyNo/oR2W6a&#10;/D3DCpYzc3Tn3Ha3OMtmjGkMXkKxEcDQ90GPfpDw+fH6VANLWXmtbPAoYcUEu+7+rlWNDjf/jvMx&#10;D4xCfGqUBJPz1HCeeoNOpU2Y0NPtHKJTmcY4cB3VjcKd5VshSu7U6OmDURMeDPaX49VJqJavgFPC&#10;A36f5z6aca3t2yrl48OyfwGWccl/MPzqkzp05HQKV68TsxLKoioJlVAXz8AIKLc1LU5EClEB71r+&#10;v0L3AwAA//8DAFBLAQItABQABgAIAAAAIQC2gziS/gAAAOEBAAATAAAAAAAAAAAAAAAAAAAAAABb&#10;Q29udGVudF9UeXBlc10ueG1sUEsBAi0AFAAGAAgAAAAhADj9If/WAAAAlAEAAAsAAAAAAAAAAAAA&#10;AAAALwEAAF9yZWxzLy5yZWxzUEsBAi0AFAAGAAgAAAAhAKEb4JGqAgAApwUAAA4AAAAAAAAAAAAA&#10;AAAALgIAAGRycy9lMm9Eb2MueG1sUEsBAi0AFAAGAAgAAAAhAKU708rcAAAACgEAAA8AAAAAAAAA&#10;AAAAAAAABAUAAGRycy9kb3ducmV2LnhtbFBLBQYAAAAABAAEAPMAAAANBgAAAAA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656FCE05" wp14:editId="0D3F79A0">
              <wp:simplePos x="0" y="0"/>
              <wp:positionH relativeFrom="page">
                <wp:posOffset>3921760</wp:posOffset>
              </wp:positionH>
              <wp:positionV relativeFrom="page">
                <wp:posOffset>517525</wp:posOffset>
              </wp:positionV>
              <wp:extent cx="83185" cy="189865"/>
              <wp:effectExtent l="0" t="317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08.8pt;margin-top:40.75pt;width:6.55pt;height:14.9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AvqgIAAKwFAAAOAAAAZHJzL2Uyb0RvYy54bWysVG1vmzAQ/j5p/8HydwqkJAVUUqUhTJO6&#10;F6ndD3DABGvGRrYb6Kb+951NSNJWk6ZtfLAO+/zcPXeP7/pmaDnaU6WZFBkOLwKMqChlxcQuw98e&#10;Ci/GSBsiKsKloBl+ohrfLN+/u+67lM5kI3lFFQIQodO+y3BjTJf6vi4b2hJ9ITsq4LCWqiUGftXO&#10;rxTpAb3l/iwIFn4vVdUpWVKtYTcfD/HS4dc1Lc2XutbUIJ5hyM24Vbl1a1d/eU3SnSJdw8pDGuQv&#10;smgJExD0CJUTQ9CjYm+gWlYqqWVtLkrZ+rKuWUkdB2ATBq/Y3Deko44LFEd3xzLp/wdbft5/VYhV&#10;GU4wEqSFFj3QwaBbOaDEVqfvdApO9x24mQG2ocuOqe7uZPldIyHXDRE7ulJK9g0lFWQX2pv+2dUR&#10;R1uQbf9JVhCGPBrpgIZatbZ0UAwE6NClp2NnbColbMaXYTzHqISTME7ixdwFIOl0t1PafKCyRdbI&#10;sIK+O2yyv9PG5kLSycWGErJgnLvec/FiAxzHHYgMV+2ZzcG18mcSJJt4E0deNFtsvCjIc29VrCNv&#10;UYRX8/wyX6/z8NnGDaO0YVVFhQ0zySqM/qxtB4GPgjgKS0vOKgtnU9Jqt11zhfYEZF2471CQMzf/&#10;ZRquCMDlFaVwFgW3s8QrFvGVFxXR3EuugtgLwuQ2WQRREuXFS0p3TNB/p4R6UNx8Nh+l9Ftugfve&#10;ciNpywwMDs5aEMfRiaRWgBtRudYawvhon5XCpn8qBbR7arSTq1XoqFUzbAf3LpyWrZS3snoC/SoJ&#10;AgORwtADo5HqB0Y9DJAMC5hwGPGPAl6AnTWToSZjOxlElHAxwwaj0VybcSY9dortGsCd3tgKXknB&#10;nIRPORzeFowEx+QwvuzMOf93Xqchu/wFAAD//wMAUEsDBBQABgAIAAAAIQBj3jEA3QAAAAoBAAAP&#10;AAAAZHJzL2Rvd25yZXYueG1sTI/LTsMwEEX3SPyDNUjsqGMeSRTiVKgSG3aUComdG0/jCD8i202T&#10;v2dYwXJ0j+49024XZ9mMMY3BSxCbAhj6PujRDxIOH693NbCUldfKBo8SVkyw7a6vWtXocPHvOO/z&#10;wKjEp0ZJMDlPDeepN+hU2oQJPWWnEJ3KdMaB66guVO4svy+Kkjs1elowasKdwf57f3YSquUz4JRw&#10;h1+nuY9mXGv7tkp5e7O8PAPLuOQ/GH71SR06cjqGs9eJWQmlqEpCJdTiCRgB5UNRATsSKcQj8K7l&#10;/1/ofgAAAP//AwBQSwECLQAUAAYACAAAACEAtoM4kv4AAADhAQAAEwAAAAAAAAAAAAAAAAAAAAAA&#10;W0NvbnRlbnRfVHlwZXNdLnhtbFBLAQItABQABgAIAAAAIQA4/SH/1gAAAJQBAAALAAAAAAAAAAAA&#10;AAAAAC8BAABfcmVscy8ucmVsc1BLAQItABQABgAIAAAAIQDtkeAvqgIAAKwFAAAOAAAAAAAAAAAA&#10;AAAAAC4CAABkcnMvZTJvRG9jLnhtbFBLAQItABQABgAIAAAAIQBj3jEA3QAAAAoBAAAPAAAAAAAA&#10;AAAAAAAAAAQFAABkcnMvZG93bnJldi54bWxQSwUGAAAAAAQABADzAAAADg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606955F6" wp14:editId="4413AE16">
              <wp:simplePos x="0" y="0"/>
              <wp:positionH relativeFrom="page">
                <wp:posOffset>3917950</wp:posOffset>
              </wp:positionH>
              <wp:positionV relativeFrom="page">
                <wp:posOffset>515620</wp:posOffset>
              </wp:positionV>
              <wp:extent cx="83185" cy="189865"/>
              <wp:effectExtent l="3175" t="1270" r="3175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D26FF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308.5pt;margin-top:40.6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tvqwIAAKwFAAAOAAAAZHJzL2Uyb0RvYy54bWysVG1vmzAQ/j5p/8HydwqkhAIqqdoQpknd&#10;i9TuBzjGBGtgI9sNdFP/+84mpGmrSdM2PliHfX7unrvHd3k1di3aM6W5FDkOzwKMmKCy4mKX42/3&#10;pZdgpA0RFWmlYDl+ZBpfrd6/uxz6jC1kI9uKKQQgQmdDn+PGmD7zfU0b1hF9Jnsm4LCWqiMGftXO&#10;rxQZAL1r/UUQxP4gVdUrSZnWsFtMh3jl8OuaUfOlrjUzqM0x5Gbcqty6tau/uiTZTpG+4fSQBvmL&#10;LDrCBQQ9QhXEEPSg+BuojlMltazNGZWdL+uaU+Y4AJsweMXmriE9c1ygOLo/lkn/P1j6ef9VIV7l&#10;OMZIkA5adM9Gg27kiGJbnaHXGTjd9eBmRtiGLjumur+V9LtGQq4bInbsWik5NIxUkF1ob/onVycc&#10;bUG2wydZQRjyYKQDGmvV2dJBMRCgQ5cej52xqVDYTM7DZIkRhZMwSZN46QKQbL7bK20+MNkha+RY&#10;Qd8dNtnfamNzIdnsYkMJWfK2db1vxYsNcJx2IDJctWc2B9fKn2mQbpJNEnnRIt54UVAU3nW5jry4&#10;DC+WxXmxXhfhk40bRlnDq4oJG2aWVRj9WdsOAp8EcRSWli2vLJxNSavddt0qtCcg69J9h4KcuPkv&#10;03BFAC6vKIWLKLhZpF4ZJxdeVEZLL70IEi8I05s0DqI0KsqXlG65YP9OCQ05TpeL5SSl33IL3PeW&#10;G8k6bmBwtLwDcRydSGYFuBGVa60hvJ3sk1LY9J9LAe2eG+3kahU6adWM29G9i8hGt1LeyuoR9Ksk&#10;CAxECkMPjEaqHxgNMEByLGDCYdR+FPAC7KyZDTUb29kggsLFHBuMJnNtppn00Cu+awB3fmPX8EpK&#10;7iT8nMPhbcFIcEwO48vOnNN/5/U8ZFe/AAAA//8DAFBLAwQUAAYACAAAACEAYsmjcNwAAAAKAQAA&#10;DwAAAGRycy9kb3ducmV2LnhtbEyPwUrEMBCG74LvEEbw5qZdoVtq00UWvHhzFcFbtpltismkJNlu&#10;+/aOJ53bMB//fH+7X7wTM8Y0BlJQbgoQSH0wIw0KPt5fHmoQKWsy2gVCBSsm2He3N61uTLjSG87H&#10;PAgOodRoBTbnqZEy9Ra9TpswIfHtHKLXmdc4SBP1lcO9k9uiqKTXI/EHqyc8WOy/jxevYLd8BpwS&#10;HvDrPPfRjmvtXlel7u+W5ycQGZf8B8OvPqtDx06ncCGThFNQlTvukhXU5RYEA9VjUYI4MckDsmvl&#10;/wrdDwAAAP//AwBQSwECLQAUAAYACAAAACEAtoM4kv4AAADhAQAAEwAAAAAAAAAAAAAAAAAAAAAA&#10;W0NvbnRlbnRfVHlwZXNdLnhtbFBLAQItABQABgAIAAAAIQA4/SH/1gAAAJQBAAALAAAAAAAAAAAA&#10;AAAAAC8BAABfcmVscy8ucmVsc1BLAQItABQABgAIAAAAIQCy7QtvqwIAAKwFAAAOAAAAAAAAAAAA&#10;AAAAAC4CAABkcnMvZTJvRG9jLnhtbFBLAQItABQABgAIAAAAIQBiyaNw3AAAAAoBAAAPAAAAAAAA&#10;AAAAAAAAAAUFAABkcnMvZG93bnJldi54bWxQSwUGAAAAAAQABADzAAAADgYAAAAA&#10;" filled="f" stroked="f">
              <v:textbox style="mso-fit-shape-to-text:t" inset="0,0,0,0">
                <w:txbxContent>
                  <w:p w:rsidR="00AB5032" w:rsidRDefault="00D26FF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10EF5A41" wp14:editId="49663047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417.65pt;margin-top:37.7pt;width:6.55pt;height:14.9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+MyqwIAAKwFAAAOAAAAZHJzL2Uyb0RvYy54bWysVG1vmzAQ/j5p/8HydwqkhAIqqdoQpknd&#10;i9TuBzjGBGtgI9sNdFP/+84mpGmrSdM2PliHfX7unrvHd3k1di3aM6W5FDkOzwKMmKCy4mKX42/3&#10;pZdgpA0RFWmlYDl+ZBpfrd6/uxz6jC1kI9uKKQQgQmdDn+PGmD7zfU0b1hF9Jnsm4LCWqiMGftXO&#10;rxQZAL1r/UUQxP4gVdUrSZnWsFtMh3jl8OuaUfOlrjUzqM0x5Gbcqty6tau/uiTZTpG+4fSQBvmL&#10;LDrCBQQ9QhXEEPSg+BuojlMltazNGZWdL+uaU+Y4AJsweMXmriE9c1ygOLo/lkn/P1j6ef9VIV7l&#10;OMJIkA5adM9Gg27kiCJbnaHXGTjd9eBmRtiGLjumur+V9LtGQq4bInbsWik5NIxUkF1ob/onVycc&#10;bUG2wydZQRjyYKQDGmvV2dJBMRCgQ5cej52xqVDYTM7DZIkRhZMwSZN46QKQbL7bK20+MNkha+RY&#10;Qd8dNtnfamNzIdnsYkMJWfK2db1vxYsNcJx2IDJctWc2B9fKn2mQbpJNEnnRIt54UVAU3nW5jry4&#10;DC+WxXmxXhfhk40bRlnDq4oJG2aWVRj9WdsOAp8EcRSWli2vLJxNSavddt0qtCcg69J9h4KcuPkv&#10;03BFAC6vKIWLKLhZpF4ZJxdeVEZLL70IEi8I05s0DqI0KsqXlG65YP9OCQ05TpeL5SSl33IL3PeW&#10;G8k6bmBwtLwDcRydSGYFuBGVa60hvJ3sk1LY9J9LAe2eG+3kahU6adWM29G9i9hGt1LeyuoR9Ksk&#10;CAxECkMPjEaqHxgNMEByLGDCYdR+FPAC7KyZDTUb29kggsLFHBuMJnNtppn00Cu+awB3fmPX8EpK&#10;7iT8nMPhbcFIcEwO48vOnNN/5/U8ZFe/AAAA//8DAFBLAwQUAAYACAAAACEAx0NE9dwAAAAKAQAA&#10;DwAAAGRycy9kb3ducmV2LnhtbEyPwU7DMAyG70i8Q2QkbiyFbRB1TSc0iQs3xoTELWu8tlriVEnW&#10;tW+POcHN1v/p9+dqO3knRoypD6ThcVGAQGqC7anVcPh8e1AgUjZkjQuEGmZMsK1vbypT2nClDxz3&#10;uRVcQqk0Grqch1LK1HToTVqEAYmzU4jeZF5jK200Vy73Tj4VxbP0pie+0JkBdx025/3Fa3iZvgIO&#10;CXf4fRqb2PWzcu+z1vd30+sGRMYp/8Hwq8/qULPTMVzIJuE0qOV6ySiXrVcgGFArxcORyYITWVfy&#10;/wv1DwAAAP//AwBQSwECLQAUAAYACAAAACEAtoM4kv4AAADhAQAAEwAAAAAAAAAAAAAAAAAAAAAA&#10;W0NvbnRlbnRfVHlwZXNdLnhtbFBLAQItABQABgAIAAAAIQA4/SH/1gAAAJQBAAALAAAAAAAAAAAA&#10;AAAAAC8BAABfcmVscy8ucmVsc1BLAQItABQABgAIAAAAIQCyO+MyqwIAAKwFAAAOAAAAAAAAAAAA&#10;AAAAAC4CAABkcnMvZTJvRG9jLnhtbFBLAQItABQABgAIAAAAIQDHQ0T13AAAAAoBAAAPAAAAAAAA&#10;AAAAAAAAAAUFAABkcnMvZG93bnJldi54bWxQSwUGAAAAAAQABADzAAAADg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7056E443" wp14:editId="507FE1B0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17.65pt;margin-top:37.7pt;width:6.55pt;height:14.9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1QrAIAAKwFAAAOAAAAZHJzL2Uyb0RvYy54bWysVG1vmzAQ/j5p/8HydwokJAFUUrUhTJO6&#10;F6ndD3DABGtgW7Yb6Kb+951NSNNWk6ZtfLAO+/zcPXeP7/Jq6Fp0oEozwTMcXgQYUV6KivF9hr/d&#10;F16MkTaEV6QVnGb4kWp8tX7/7rKXKZ2JRrQVVQhAuE57meHGGJn6vi4b2hF9ISTlcFgL1REDv2rv&#10;V4r0gN61/iwIln4vVCWVKKnWsJuPh3jt8OualuZLXWtqUJthyM24Vbl1Z1d/fUnSvSKyYeUxDfIX&#10;WXSEcQh6gsqJIehBsTdQHSuV0KI2F6XofFHXrKSOA7AJg1ds7hoiqeMCxdHyVCb9/2DLz4evCrEq&#10;w3OMOOmgRfd0MOhGDGhuq9NLnYLTnQQ3M8A2dNkx1fJWlN814mLTEL6n10qJvqGkguxCe9M/uzri&#10;aAuy6z+JCsKQByMc0FCrzpYOioEAHbr0eOqMTaWEzXgexguMSjgJ4yReLlwAkk53pdLmAxUdskaG&#10;FfTdYZPDrTY2F5JOLjYUFwVrW9f7lr/YAMdxByLDVXtmc3Ct/JkEyTbexpEXzZZbLwry3LsuNpG3&#10;LMLVIp/nm00ePtm4YZQ2rKoot2EmWYXRn7XtKPBRECdhadGyysLZlLTa7zatQgcCsi7cdyzImZv/&#10;Mg1XBODyilI4i4KbWeIVy3jlRUW08JJVEHtBmNwkyyBKorx4SemWcfrvlFCf4WQxW4xS+i23wH1v&#10;uZG0YwYGR8s6EMfJiaRWgFteudYawtrRPiuFTf+5FNDuqdFOrlaho1bNsBvcu1jZ6FbKO1E9gn6V&#10;AIGBSGHogdEI9QOjHgZIhjlMOIzajxxegJ01k6EmYzcZhJdwMcMGo9HcmHEmPUjF9g3gTm/sGl5J&#10;wZyEn3M4vi0YCY7JcXzZmXP+77yeh+z6FwAAAP//AwBQSwMEFAAGAAgAAAAhAMdDRPXcAAAACgEA&#10;AA8AAABkcnMvZG93bnJldi54bWxMj8FOwzAMhu9IvENkJG4shW0QdU0nNIkLN8aExC1rvLZa4lRJ&#10;1rVvjznBzdb/6ffnajt5J0aMqQ+k4XFRgEBqgu2p1XD4fHtQIFI2ZI0LhBpmTLCtb28qU9pwpQ8c&#10;97kVXEKpNBq6nIdSytR06E1ahAGJs1OI3mReYyttNFcu904+FcWz9KYnvtCZAXcdNuf9xWt4mb4C&#10;Dgl3+H0am9j1s3Lvs9b3d9PrBkTGKf/B8KvP6lCz0zFcyCbhNKjleskol61XIBhQK8XDkcmCE1lX&#10;8v8L9Q8AAAD//wMAUEsBAi0AFAAGAAgAAAAhALaDOJL+AAAA4QEAABMAAAAAAAAAAAAAAAAAAAAA&#10;AFtDb250ZW50X1R5cGVzXS54bWxQSwECLQAUAAYACAAAACEAOP0h/9YAAACUAQAACwAAAAAAAAAA&#10;AAAAAAAvAQAAX3JlbHMvLnJlbHNQSwECLQAUAAYACAAAACEAhzmtUKwCAACsBQAADgAAAAAAAAAA&#10;AAAAAAAuAgAAZHJzL2Uyb0RvYy54bWxQSwECLQAUAAYACAAAACEAx0NE9dwAAAAKAQAADwAAAAAA&#10;AAAAAAAAAAAGBQAAZHJzL2Rvd25yZXYueG1sUEsFBgAAAAAEAAQA8wAAAA8GAAAAAA=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686"/>
    <w:multiLevelType w:val="hybridMultilevel"/>
    <w:tmpl w:val="17D81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D38C6"/>
    <w:multiLevelType w:val="multilevel"/>
    <w:tmpl w:val="6F78AB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657EA"/>
    <w:multiLevelType w:val="multilevel"/>
    <w:tmpl w:val="A336F1C4"/>
    <w:lvl w:ilvl="0">
      <w:start w:val="1"/>
      <w:numFmt w:val="decimal"/>
      <w:lvlText w:val="%1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B1AE6"/>
    <w:multiLevelType w:val="multilevel"/>
    <w:tmpl w:val="577CC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711F0"/>
    <w:multiLevelType w:val="hybridMultilevel"/>
    <w:tmpl w:val="BFD85534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5">
    <w:nsid w:val="42253BE0"/>
    <w:multiLevelType w:val="multilevel"/>
    <w:tmpl w:val="81120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316D62"/>
    <w:multiLevelType w:val="multilevel"/>
    <w:tmpl w:val="4308E01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C93840"/>
    <w:multiLevelType w:val="multilevel"/>
    <w:tmpl w:val="7EFE47FA"/>
    <w:lvl w:ilvl="0">
      <w:start w:val="2"/>
      <w:numFmt w:val="decimal"/>
      <w:lvlText w:val="2.4.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A0C2D"/>
    <w:multiLevelType w:val="hybridMultilevel"/>
    <w:tmpl w:val="9F6A1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7DA7622"/>
    <w:multiLevelType w:val="multilevel"/>
    <w:tmpl w:val="9CAE64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6B416691"/>
    <w:multiLevelType w:val="hybridMultilevel"/>
    <w:tmpl w:val="384C4B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001678"/>
    <w:multiLevelType w:val="hybridMultilevel"/>
    <w:tmpl w:val="7A44DFBC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6EB72DE0"/>
    <w:multiLevelType w:val="multilevel"/>
    <w:tmpl w:val="5490A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C800C4"/>
    <w:multiLevelType w:val="multilevel"/>
    <w:tmpl w:val="136C9B5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32"/>
    <w:rsid w:val="00014870"/>
    <w:rsid w:val="00035C3E"/>
    <w:rsid w:val="00041B44"/>
    <w:rsid w:val="00051F7B"/>
    <w:rsid w:val="0007590D"/>
    <w:rsid w:val="000F0DE0"/>
    <w:rsid w:val="0010775A"/>
    <w:rsid w:val="00123705"/>
    <w:rsid w:val="00124CDE"/>
    <w:rsid w:val="001611B4"/>
    <w:rsid w:val="00184450"/>
    <w:rsid w:val="001878BC"/>
    <w:rsid w:val="001A348A"/>
    <w:rsid w:val="001B6C23"/>
    <w:rsid w:val="001F4210"/>
    <w:rsid w:val="00201C69"/>
    <w:rsid w:val="00233456"/>
    <w:rsid w:val="002506FE"/>
    <w:rsid w:val="00257AA7"/>
    <w:rsid w:val="002860A0"/>
    <w:rsid w:val="002C0719"/>
    <w:rsid w:val="00320D6B"/>
    <w:rsid w:val="003420C4"/>
    <w:rsid w:val="003541D1"/>
    <w:rsid w:val="00357B00"/>
    <w:rsid w:val="003811E2"/>
    <w:rsid w:val="00460AB2"/>
    <w:rsid w:val="0047221C"/>
    <w:rsid w:val="004D722F"/>
    <w:rsid w:val="004E11EA"/>
    <w:rsid w:val="004F18F2"/>
    <w:rsid w:val="0051205C"/>
    <w:rsid w:val="00540017"/>
    <w:rsid w:val="00556873"/>
    <w:rsid w:val="00593114"/>
    <w:rsid w:val="005D41B5"/>
    <w:rsid w:val="005E0299"/>
    <w:rsid w:val="005E05C5"/>
    <w:rsid w:val="005E1AA2"/>
    <w:rsid w:val="005E74E6"/>
    <w:rsid w:val="00615937"/>
    <w:rsid w:val="0064057B"/>
    <w:rsid w:val="0065410F"/>
    <w:rsid w:val="00662204"/>
    <w:rsid w:val="00692E18"/>
    <w:rsid w:val="00747A8A"/>
    <w:rsid w:val="00826A78"/>
    <w:rsid w:val="00831932"/>
    <w:rsid w:val="008345F8"/>
    <w:rsid w:val="00841BEA"/>
    <w:rsid w:val="00850D45"/>
    <w:rsid w:val="00866C35"/>
    <w:rsid w:val="008C5B3D"/>
    <w:rsid w:val="008D227E"/>
    <w:rsid w:val="008E1990"/>
    <w:rsid w:val="00903FBB"/>
    <w:rsid w:val="00927AC6"/>
    <w:rsid w:val="00935929"/>
    <w:rsid w:val="00935F0B"/>
    <w:rsid w:val="00953539"/>
    <w:rsid w:val="00971EA4"/>
    <w:rsid w:val="00991881"/>
    <w:rsid w:val="009D3392"/>
    <w:rsid w:val="00A106BD"/>
    <w:rsid w:val="00A47824"/>
    <w:rsid w:val="00A763AC"/>
    <w:rsid w:val="00A85384"/>
    <w:rsid w:val="00AB5032"/>
    <w:rsid w:val="00AB601C"/>
    <w:rsid w:val="00AE0EF6"/>
    <w:rsid w:val="00AF6C2A"/>
    <w:rsid w:val="00B07B47"/>
    <w:rsid w:val="00B33B32"/>
    <w:rsid w:val="00B42D04"/>
    <w:rsid w:val="00B565D2"/>
    <w:rsid w:val="00B83FB4"/>
    <w:rsid w:val="00B86486"/>
    <w:rsid w:val="00BD10B4"/>
    <w:rsid w:val="00BD4230"/>
    <w:rsid w:val="00BE1DE3"/>
    <w:rsid w:val="00BF51D3"/>
    <w:rsid w:val="00C10B9F"/>
    <w:rsid w:val="00C73875"/>
    <w:rsid w:val="00C83C67"/>
    <w:rsid w:val="00CA3B62"/>
    <w:rsid w:val="00CC1388"/>
    <w:rsid w:val="00CC4634"/>
    <w:rsid w:val="00CE1BE6"/>
    <w:rsid w:val="00CF4BEB"/>
    <w:rsid w:val="00D025D7"/>
    <w:rsid w:val="00D20F17"/>
    <w:rsid w:val="00D26FF4"/>
    <w:rsid w:val="00D5755A"/>
    <w:rsid w:val="00DC55B1"/>
    <w:rsid w:val="00DF67B0"/>
    <w:rsid w:val="00E06A60"/>
    <w:rsid w:val="00E15B74"/>
    <w:rsid w:val="00E718AF"/>
    <w:rsid w:val="00EB1D15"/>
    <w:rsid w:val="00F53E88"/>
    <w:rsid w:val="00F54060"/>
    <w:rsid w:val="00F71C57"/>
    <w:rsid w:val="00F71F26"/>
    <w:rsid w:val="00F73964"/>
    <w:rsid w:val="00F7623D"/>
    <w:rsid w:val="00F80476"/>
    <w:rsid w:val="00F92272"/>
    <w:rsid w:val="00F977FF"/>
    <w:rsid w:val="00FA0D3F"/>
    <w:rsid w:val="00FA5230"/>
    <w:rsid w:val="00FA57F6"/>
    <w:rsid w:val="00FB7CD0"/>
    <w:rsid w:val="00FC4572"/>
    <w:rsid w:val="00FC5631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C548A-F4BF-48B4-A81C-5644DEF4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OVZIMINA</dc:creator>
  <cp:lastModifiedBy>34-3-7</cp:lastModifiedBy>
  <cp:revision>2</cp:revision>
  <cp:lastPrinted>2020-03-06T06:36:00Z</cp:lastPrinted>
  <dcterms:created xsi:type="dcterms:W3CDTF">2020-04-27T11:22:00Z</dcterms:created>
  <dcterms:modified xsi:type="dcterms:W3CDTF">2020-04-27T11:22:00Z</dcterms:modified>
</cp:coreProperties>
</file>