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1A5" w:rsidRDefault="003661A5" w:rsidP="00816F7F">
      <w:pPr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816F7F" w:rsidRDefault="003661A5" w:rsidP="00816F7F">
      <w:pPr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816F7F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</w:p>
    <w:p w:rsidR="00816F7F" w:rsidRDefault="00816F7F" w:rsidP="00816F7F">
      <w:pPr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 Харовского муниципального района</w:t>
      </w:r>
    </w:p>
    <w:p w:rsidR="00816F7F" w:rsidRDefault="00816F7F" w:rsidP="00816F7F">
      <w:pPr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D35CCF">
        <w:rPr>
          <w:sz w:val="26"/>
          <w:szCs w:val="26"/>
        </w:rPr>
        <w:t>01.04.2020г.</w:t>
      </w:r>
      <w:r>
        <w:rPr>
          <w:sz w:val="26"/>
          <w:szCs w:val="26"/>
        </w:rPr>
        <w:t xml:space="preserve"> № </w:t>
      </w:r>
      <w:r w:rsidR="00D35CCF">
        <w:rPr>
          <w:sz w:val="26"/>
          <w:szCs w:val="26"/>
        </w:rPr>
        <w:t>343</w:t>
      </w:r>
    </w:p>
    <w:p w:rsidR="00816F7F" w:rsidRDefault="00816F7F" w:rsidP="00816F7F">
      <w:pPr>
        <w:ind w:left="4536"/>
        <w:jc w:val="right"/>
        <w:rPr>
          <w:sz w:val="26"/>
          <w:szCs w:val="26"/>
        </w:rPr>
      </w:pPr>
    </w:p>
    <w:p w:rsidR="00816F7F" w:rsidRDefault="00816F7F" w:rsidP="00816F7F">
      <w:pPr>
        <w:ind w:left="4536"/>
        <w:jc w:val="right"/>
        <w:rPr>
          <w:sz w:val="26"/>
          <w:szCs w:val="26"/>
        </w:rPr>
      </w:pPr>
    </w:p>
    <w:p w:rsidR="00816F7F" w:rsidRDefault="00816F7F" w:rsidP="00816F7F">
      <w:pPr>
        <w:ind w:left="4536"/>
        <w:jc w:val="right"/>
        <w:rPr>
          <w:sz w:val="26"/>
          <w:szCs w:val="26"/>
        </w:rPr>
      </w:pPr>
    </w:p>
    <w:p w:rsidR="00816F7F" w:rsidRPr="00E60670" w:rsidRDefault="00816F7F" w:rsidP="00816F7F">
      <w:pPr>
        <w:pStyle w:val="ConsPlusNormal"/>
        <w:ind w:left="851"/>
        <w:jc w:val="center"/>
        <w:rPr>
          <w:szCs w:val="26"/>
        </w:rPr>
      </w:pPr>
      <w:r w:rsidRPr="00E60670">
        <w:rPr>
          <w:szCs w:val="26"/>
        </w:rPr>
        <w:t xml:space="preserve">СПИСОК </w:t>
      </w:r>
    </w:p>
    <w:p w:rsidR="00816F7F" w:rsidRPr="00E60670" w:rsidRDefault="00816F7F" w:rsidP="00816F7F">
      <w:pPr>
        <w:pStyle w:val="ConsPlusNormal"/>
        <w:ind w:left="851"/>
        <w:jc w:val="center"/>
        <w:rPr>
          <w:szCs w:val="26"/>
        </w:rPr>
      </w:pPr>
      <w:r w:rsidRPr="00E60670">
        <w:rPr>
          <w:szCs w:val="26"/>
        </w:rPr>
        <w:t xml:space="preserve">сотрудников __________________________________________________, </w:t>
      </w:r>
    </w:p>
    <w:p w:rsidR="00816F7F" w:rsidRPr="00E60670" w:rsidRDefault="00816F7F" w:rsidP="00816F7F">
      <w:pPr>
        <w:pStyle w:val="ConsPlusNormal"/>
        <w:ind w:left="851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организации, ОГРН)</w:t>
      </w:r>
    </w:p>
    <w:p w:rsidR="00816F7F" w:rsidRDefault="00816F7F" w:rsidP="00816F7F">
      <w:pPr>
        <w:pStyle w:val="ConsPlusNormal"/>
        <w:ind w:left="851"/>
        <w:jc w:val="center"/>
        <w:rPr>
          <w:szCs w:val="26"/>
        </w:rPr>
      </w:pPr>
      <w:r w:rsidRPr="00E60670">
        <w:rPr>
          <w:szCs w:val="26"/>
        </w:rPr>
        <w:t xml:space="preserve">привлекаемых к работе </w:t>
      </w:r>
    </w:p>
    <w:p w:rsidR="00816F7F" w:rsidRDefault="00816F7F" w:rsidP="00816F7F">
      <w:pPr>
        <w:pStyle w:val="ConsPlusNormal"/>
        <w:ind w:left="851"/>
        <w:jc w:val="center"/>
        <w:rPr>
          <w:szCs w:val="26"/>
        </w:rPr>
      </w:pPr>
    </w:p>
    <w:tbl>
      <w:tblPr>
        <w:tblW w:w="4920" w:type="pct"/>
        <w:tblInd w:w="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082"/>
        <w:gridCol w:w="1901"/>
        <w:gridCol w:w="1844"/>
        <w:gridCol w:w="1434"/>
        <w:gridCol w:w="2231"/>
        <w:gridCol w:w="1758"/>
        <w:gridCol w:w="2537"/>
      </w:tblGrid>
      <w:tr w:rsidR="00816F7F" w:rsidRPr="00147AFB" w:rsidTr="00263915">
        <w:tc>
          <w:tcPr>
            <w:tcW w:w="185" w:type="pct"/>
          </w:tcPr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  <w:sz w:val="24"/>
                <w:szCs w:val="24"/>
              </w:rPr>
            </w:pPr>
            <w:r w:rsidRPr="00147AFB">
              <w:rPr>
                <w:rFonts w:eastAsia="Calibri"/>
                <w:sz w:val="24"/>
                <w:szCs w:val="24"/>
              </w:rPr>
              <w:t>№</w:t>
            </w:r>
          </w:p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  <w:sz w:val="24"/>
                <w:szCs w:val="24"/>
              </w:rPr>
            </w:pPr>
            <w:r w:rsidRPr="00147AFB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730" w:type="pct"/>
          </w:tcPr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  <w:sz w:val="24"/>
                <w:szCs w:val="24"/>
              </w:rPr>
            </w:pPr>
            <w:r w:rsidRPr="00147AFB">
              <w:rPr>
                <w:rFonts w:eastAsia="Calibri"/>
                <w:sz w:val="24"/>
                <w:szCs w:val="24"/>
              </w:rPr>
              <w:t>Фамилия, имя, отчество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147AFB">
              <w:rPr>
                <w:rFonts w:eastAsia="Calibri"/>
                <w:sz w:val="24"/>
                <w:szCs w:val="24"/>
              </w:rPr>
              <w:t xml:space="preserve">сотрудника, привлекаемого к работе в период карантина </w:t>
            </w:r>
          </w:p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7" w:type="pct"/>
          </w:tcPr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Дата рождения </w:t>
            </w:r>
            <w:r w:rsidRPr="00147AFB">
              <w:rPr>
                <w:rFonts w:eastAsia="Calibri"/>
                <w:sz w:val="24"/>
                <w:szCs w:val="24"/>
              </w:rPr>
              <w:t xml:space="preserve">сотрудника, привлекаемого к работе в период карантина </w:t>
            </w:r>
          </w:p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47" w:type="pct"/>
          </w:tcPr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  <w:sz w:val="24"/>
                <w:szCs w:val="24"/>
              </w:rPr>
            </w:pPr>
            <w:r w:rsidRPr="00147AFB">
              <w:rPr>
                <w:rFonts w:eastAsia="Calibri"/>
                <w:sz w:val="24"/>
                <w:szCs w:val="24"/>
              </w:rPr>
              <w:t>Паспортные данные (серия, номер, кем и когда выдан)</w:t>
            </w:r>
          </w:p>
        </w:tc>
        <w:tc>
          <w:tcPr>
            <w:tcW w:w="483" w:type="pct"/>
          </w:tcPr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  <w:sz w:val="24"/>
                <w:szCs w:val="24"/>
              </w:rPr>
            </w:pPr>
            <w:r w:rsidRPr="00147AFB">
              <w:rPr>
                <w:rFonts w:eastAsia="Calibri"/>
                <w:sz w:val="24"/>
                <w:szCs w:val="24"/>
              </w:rPr>
              <w:t>Занимаемая должность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82" w:type="pct"/>
          </w:tcPr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Номер сотового телефона </w:t>
            </w:r>
            <w:r w:rsidRPr="00147AFB">
              <w:rPr>
                <w:rFonts w:eastAsia="Calibri"/>
                <w:sz w:val="24"/>
                <w:szCs w:val="24"/>
              </w:rPr>
              <w:t xml:space="preserve">сотрудника, привлекаемого к работе в период карантина </w:t>
            </w:r>
          </w:p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7" w:type="pct"/>
          </w:tcPr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  <w:sz w:val="24"/>
                <w:szCs w:val="24"/>
              </w:rPr>
            </w:pPr>
            <w:r w:rsidRPr="00147AFB">
              <w:rPr>
                <w:rFonts w:eastAsia="Calibri"/>
                <w:sz w:val="24"/>
                <w:szCs w:val="24"/>
              </w:rPr>
              <w:t>Обоснование привлечения сотрудника к работе в период карантина</w:t>
            </w:r>
          </w:p>
        </w:tc>
        <w:tc>
          <w:tcPr>
            <w:tcW w:w="889" w:type="pct"/>
          </w:tcPr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  <w:sz w:val="24"/>
                <w:szCs w:val="24"/>
              </w:rPr>
            </w:pPr>
            <w:r w:rsidRPr="00147AFB">
              <w:rPr>
                <w:rFonts w:eastAsia="Calibri"/>
                <w:sz w:val="24"/>
                <w:szCs w:val="24"/>
              </w:rPr>
              <w:t xml:space="preserve">Подпись сотрудника, привлекаемого к работе в период карантина о согласии на обработку персональных данных в соответствии с </w:t>
            </w:r>
            <w:r w:rsidRPr="00147AFB">
              <w:rPr>
                <w:rStyle w:val="FontStyle29"/>
                <w:rFonts w:eastAsia="Calibri"/>
              </w:rPr>
              <w:t xml:space="preserve">Федеральным законом от 27 июля 2006 года </w:t>
            </w:r>
            <w:r>
              <w:rPr>
                <w:rStyle w:val="FontStyle29"/>
                <w:rFonts w:eastAsia="Calibri"/>
              </w:rPr>
              <w:br/>
            </w:r>
            <w:r w:rsidRPr="00147AFB">
              <w:rPr>
                <w:rStyle w:val="FontStyle29"/>
                <w:rFonts w:eastAsia="Calibri"/>
              </w:rPr>
              <w:t xml:space="preserve">№ 152-ФЗ «О персональных </w:t>
            </w:r>
            <w:proofErr w:type="gramStart"/>
            <w:r w:rsidRPr="00147AFB">
              <w:rPr>
                <w:rStyle w:val="FontStyle29"/>
                <w:rFonts w:eastAsia="Calibri"/>
              </w:rPr>
              <w:t>данных»</w:t>
            </w:r>
            <w:r>
              <w:rPr>
                <w:rStyle w:val="FontStyle29"/>
                <w:rFonts w:eastAsia="Calibri"/>
              </w:rPr>
              <w:t>*</w:t>
            </w:r>
            <w:proofErr w:type="gramEnd"/>
          </w:p>
        </w:tc>
      </w:tr>
      <w:tr w:rsidR="00816F7F" w:rsidTr="00263915">
        <w:tc>
          <w:tcPr>
            <w:tcW w:w="185" w:type="pct"/>
          </w:tcPr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</w:rPr>
            </w:pPr>
          </w:p>
        </w:tc>
        <w:tc>
          <w:tcPr>
            <w:tcW w:w="730" w:type="pct"/>
          </w:tcPr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</w:rPr>
            </w:pPr>
          </w:p>
        </w:tc>
        <w:tc>
          <w:tcPr>
            <w:tcW w:w="667" w:type="pct"/>
          </w:tcPr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</w:rPr>
            </w:pPr>
          </w:p>
        </w:tc>
        <w:tc>
          <w:tcPr>
            <w:tcW w:w="647" w:type="pct"/>
          </w:tcPr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</w:rPr>
            </w:pPr>
          </w:p>
        </w:tc>
        <w:tc>
          <w:tcPr>
            <w:tcW w:w="483" w:type="pct"/>
          </w:tcPr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</w:rPr>
            </w:pPr>
          </w:p>
        </w:tc>
        <w:tc>
          <w:tcPr>
            <w:tcW w:w="782" w:type="pct"/>
          </w:tcPr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</w:rPr>
            </w:pPr>
          </w:p>
        </w:tc>
        <w:tc>
          <w:tcPr>
            <w:tcW w:w="617" w:type="pct"/>
          </w:tcPr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</w:rPr>
            </w:pPr>
          </w:p>
        </w:tc>
        <w:tc>
          <w:tcPr>
            <w:tcW w:w="889" w:type="pct"/>
          </w:tcPr>
          <w:p w:rsidR="00816F7F" w:rsidRPr="00147AFB" w:rsidRDefault="00816F7F" w:rsidP="00263915">
            <w:pPr>
              <w:pStyle w:val="ConsPlusNormal"/>
              <w:jc w:val="center"/>
              <w:rPr>
                <w:rFonts w:eastAsia="Calibri"/>
              </w:rPr>
            </w:pPr>
          </w:p>
        </w:tc>
      </w:tr>
    </w:tbl>
    <w:p w:rsidR="00816F7F" w:rsidRPr="00D80A8A" w:rsidRDefault="00816F7F" w:rsidP="00816F7F">
      <w:pPr>
        <w:pStyle w:val="ConsPlusNormal"/>
        <w:ind w:left="98"/>
        <w:rPr>
          <w:b/>
          <w:sz w:val="16"/>
          <w:szCs w:val="16"/>
        </w:rPr>
      </w:pPr>
      <w:r>
        <w:rPr>
          <w:b/>
          <w:sz w:val="16"/>
          <w:szCs w:val="16"/>
        </w:rPr>
        <w:t>ВСЕ</w:t>
      </w:r>
      <w:r w:rsidRPr="00D80A8A">
        <w:rPr>
          <w:b/>
          <w:sz w:val="16"/>
          <w:szCs w:val="16"/>
        </w:rPr>
        <w:t xml:space="preserve"> поля обязательны для заполнения</w:t>
      </w:r>
    </w:p>
    <w:p w:rsidR="00816F7F" w:rsidRDefault="00816F7F" w:rsidP="00816F7F">
      <w:pPr>
        <w:autoSpaceDE w:val="0"/>
        <w:autoSpaceDN w:val="0"/>
        <w:adjustRightInd w:val="0"/>
        <w:ind w:left="98" w:right="-426" w:firstLine="44"/>
        <w:jc w:val="both"/>
        <w:rPr>
          <w:rStyle w:val="FontStyle35"/>
          <w:b w:val="0"/>
          <w:sz w:val="22"/>
          <w:szCs w:val="22"/>
        </w:rPr>
      </w:pPr>
    </w:p>
    <w:p w:rsidR="00816F7F" w:rsidRPr="00816F7F" w:rsidRDefault="00816F7F" w:rsidP="00816F7F">
      <w:pPr>
        <w:autoSpaceDE w:val="0"/>
        <w:autoSpaceDN w:val="0"/>
        <w:adjustRightInd w:val="0"/>
        <w:ind w:left="98" w:right="-426" w:firstLine="44"/>
        <w:jc w:val="both"/>
        <w:rPr>
          <w:rStyle w:val="FontStyle35"/>
          <w:b w:val="0"/>
          <w:bCs w:val="0"/>
          <w:sz w:val="22"/>
          <w:szCs w:val="22"/>
          <w:lang w:bidi="ru-RU"/>
        </w:rPr>
      </w:pPr>
      <w:r>
        <w:rPr>
          <w:rStyle w:val="FontStyle35"/>
          <w:sz w:val="22"/>
          <w:szCs w:val="22"/>
        </w:rPr>
        <w:t>*</w:t>
      </w:r>
      <w:r w:rsidRPr="00E20AF6">
        <w:rPr>
          <w:rStyle w:val="FontStyle35"/>
          <w:sz w:val="22"/>
          <w:szCs w:val="22"/>
        </w:rPr>
        <w:t xml:space="preserve">Подпись удостоверяет согласие гражданина на обработку (сбор,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уничтожение, удаление) </w:t>
      </w:r>
      <w:r>
        <w:rPr>
          <w:rStyle w:val="FontStyle35"/>
          <w:sz w:val="22"/>
          <w:szCs w:val="22"/>
        </w:rPr>
        <w:t>а</w:t>
      </w:r>
      <w:r w:rsidRPr="00E20AF6">
        <w:rPr>
          <w:rStyle w:val="FontStyle35"/>
          <w:sz w:val="22"/>
          <w:szCs w:val="22"/>
        </w:rPr>
        <w:t>дминистрацией</w:t>
      </w:r>
      <w:r>
        <w:rPr>
          <w:rStyle w:val="FontStyle35"/>
          <w:sz w:val="22"/>
          <w:szCs w:val="22"/>
        </w:rPr>
        <w:t xml:space="preserve"> Харовского муниципального района </w:t>
      </w:r>
      <w:r w:rsidRPr="00E20AF6">
        <w:rPr>
          <w:rStyle w:val="FontStyle35"/>
          <w:sz w:val="22"/>
          <w:szCs w:val="22"/>
        </w:rPr>
        <w:t xml:space="preserve"> вышеуказанных персональных данных в целях реализации </w:t>
      </w:r>
      <w:r w:rsidRPr="00E20AF6">
        <w:rPr>
          <w:sz w:val="22"/>
          <w:szCs w:val="22"/>
        </w:rPr>
        <w:t>постановления</w:t>
      </w:r>
      <w:r>
        <w:rPr>
          <w:sz w:val="22"/>
          <w:szCs w:val="22"/>
        </w:rPr>
        <w:t xml:space="preserve"> администрации Харовского муниципального района от </w:t>
      </w:r>
      <w:r w:rsidR="00D35CCF">
        <w:rPr>
          <w:sz w:val="22"/>
          <w:szCs w:val="22"/>
        </w:rPr>
        <w:t>01 апреля 2020 года</w:t>
      </w:r>
      <w:r>
        <w:rPr>
          <w:sz w:val="22"/>
          <w:szCs w:val="22"/>
        </w:rPr>
        <w:t xml:space="preserve"> № </w:t>
      </w:r>
      <w:r w:rsidR="00D35CCF">
        <w:rPr>
          <w:sz w:val="22"/>
          <w:szCs w:val="22"/>
        </w:rPr>
        <w:t>343</w:t>
      </w:r>
      <w:r>
        <w:rPr>
          <w:sz w:val="22"/>
          <w:szCs w:val="22"/>
        </w:rPr>
        <w:t xml:space="preserve"> </w:t>
      </w:r>
      <w:r w:rsidRPr="00E20AF6">
        <w:rPr>
          <w:sz w:val="22"/>
          <w:szCs w:val="22"/>
        </w:rPr>
        <w:t>«</w:t>
      </w:r>
      <w:r w:rsidRPr="00816F7F">
        <w:rPr>
          <w:sz w:val="22"/>
          <w:szCs w:val="22"/>
          <w:lang w:bidi="ru-RU"/>
        </w:rPr>
        <w:t xml:space="preserve">О порядке выдачи пропусков гражданам для передвижения на территории Харовского муниципального района на период действия ограничительных мероприятий, направленных </w:t>
      </w:r>
      <w:bookmarkStart w:id="0" w:name="_GoBack"/>
      <w:bookmarkEnd w:id="0"/>
      <w:r w:rsidRPr="00816F7F">
        <w:rPr>
          <w:sz w:val="22"/>
          <w:szCs w:val="22"/>
          <w:lang w:bidi="ru-RU"/>
        </w:rPr>
        <w:t>на предотвращение распространения новой коронавирусной инфекции COVID-19</w:t>
      </w:r>
      <w:r>
        <w:rPr>
          <w:sz w:val="22"/>
          <w:szCs w:val="22"/>
          <w:lang w:bidi="ru-RU"/>
        </w:rPr>
        <w:t>»</w:t>
      </w:r>
      <w:r w:rsidRPr="00E20AF6">
        <w:rPr>
          <w:rStyle w:val="FontStyle35"/>
          <w:sz w:val="22"/>
          <w:szCs w:val="22"/>
        </w:rPr>
        <w:t xml:space="preserve">, </w:t>
      </w:r>
      <w:r w:rsidRPr="00E20AF6">
        <w:rPr>
          <w:sz w:val="22"/>
          <w:szCs w:val="22"/>
        </w:rPr>
        <w:t>с момента предоставления вышеперечисленных персональных данных</w:t>
      </w:r>
      <w:r w:rsidRPr="00E20AF6">
        <w:rPr>
          <w:rStyle w:val="FontStyle35"/>
          <w:sz w:val="22"/>
          <w:szCs w:val="22"/>
        </w:rPr>
        <w:t xml:space="preserve"> в </w:t>
      </w:r>
      <w:r>
        <w:rPr>
          <w:rStyle w:val="FontStyle35"/>
          <w:sz w:val="22"/>
          <w:szCs w:val="22"/>
        </w:rPr>
        <w:t>а</w:t>
      </w:r>
      <w:r w:rsidRPr="00E20AF6">
        <w:rPr>
          <w:rStyle w:val="FontStyle35"/>
          <w:sz w:val="22"/>
          <w:szCs w:val="22"/>
        </w:rPr>
        <w:t xml:space="preserve">дминистрацию </w:t>
      </w:r>
      <w:r>
        <w:rPr>
          <w:rStyle w:val="FontStyle35"/>
          <w:sz w:val="22"/>
          <w:szCs w:val="22"/>
        </w:rPr>
        <w:t xml:space="preserve">Харовского муниципального района </w:t>
      </w:r>
      <w:r w:rsidRPr="00E20AF6">
        <w:rPr>
          <w:rStyle w:val="FontStyle35"/>
          <w:sz w:val="22"/>
          <w:szCs w:val="22"/>
        </w:rPr>
        <w:t xml:space="preserve">до </w:t>
      </w:r>
      <w:r w:rsidRPr="00E20AF6">
        <w:rPr>
          <w:rStyle w:val="FontStyle35"/>
          <w:sz w:val="22"/>
          <w:szCs w:val="22"/>
        </w:rPr>
        <w:lastRenderedPageBreak/>
        <w:t>дня письменного отзыва данного согласия в соответствии с действующим законодательством</w:t>
      </w:r>
      <w:r w:rsidRPr="00E20AF6">
        <w:rPr>
          <w:sz w:val="22"/>
          <w:szCs w:val="22"/>
        </w:rPr>
        <w:t xml:space="preserve"> или до истечения срока хранения в соответствии с архивным законодательством</w:t>
      </w:r>
      <w:r w:rsidRPr="00E20AF6">
        <w:rPr>
          <w:rStyle w:val="FontStyle35"/>
          <w:sz w:val="22"/>
          <w:szCs w:val="22"/>
        </w:rPr>
        <w:t>.</w:t>
      </w:r>
    </w:p>
    <w:p w:rsidR="00816F7F" w:rsidRDefault="00816F7F" w:rsidP="00816F7F">
      <w:pPr>
        <w:autoSpaceDE w:val="0"/>
        <w:autoSpaceDN w:val="0"/>
        <w:adjustRightInd w:val="0"/>
        <w:ind w:left="98" w:right="-426"/>
        <w:jc w:val="both"/>
        <w:rPr>
          <w:rStyle w:val="FontStyle35"/>
          <w:b w:val="0"/>
          <w:sz w:val="22"/>
          <w:szCs w:val="22"/>
        </w:rPr>
      </w:pPr>
    </w:p>
    <w:p w:rsidR="00816F7F" w:rsidRDefault="00816F7F" w:rsidP="00816F7F">
      <w:pPr>
        <w:autoSpaceDE w:val="0"/>
        <w:autoSpaceDN w:val="0"/>
        <w:adjustRightInd w:val="0"/>
        <w:ind w:left="98" w:right="-426"/>
        <w:jc w:val="both"/>
        <w:rPr>
          <w:rStyle w:val="FontStyle35"/>
          <w:b w:val="0"/>
          <w:sz w:val="26"/>
          <w:szCs w:val="26"/>
        </w:rPr>
      </w:pPr>
    </w:p>
    <w:p w:rsidR="00816F7F" w:rsidRDefault="00816F7F" w:rsidP="00816F7F">
      <w:pPr>
        <w:autoSpaceDE w:val="0"/>
        <w:autoSpaceDN w:val="0"/>
        <w:adjustRightInd w:val="0"/>
        <w:ind w:left="98" w:right="-426"/>
        <w:jc w:val="both"/>
        <w:rPr>
          <w:rStyle w:val="FontStyle35"/>
          <w:b w:val="0"/>
          <w:sz w:val="26"/>
          <w:szCs w:val="26"/>
        </w:rPr>
      </w:pPr>
    </w:p>
    <w:p w:rsidR="00816F7F" w:rsidRPr="00B9560B" w:rsidRDefault="00816F7F" w:rsidP="00816F7F">
      <w:pPr>
        <w:autoSpaceDE w:val="0"/>
        <w:autoSpaceDN w:val="0"/>
        <w:adjustRightInd w:val="0"/>
        <w:ind w:left="98" w:right="-426"/>
        <w:jc w:val="both"/>
        <w:rPr>
          <w:rStyle w:val="FontStyle35"/>
          <w:b w:val="0"/>
          <w:sz w:val="26"/>
          <w:szCs w:val="26"/>
        </w:rPr>
      </w:pPr>
      <w:r>
        <w:rPr>
          <w:rStyle w:val="FontStyle35"/>
          <w:sz w:val="26"/>
          <w:szCs w:val="26"/>
        </w:rPr>
        <w:t>Номер т</w:t>
      </w:r>
      <w:r w:rsidRPr="00B9560B">
        <w:rPr>
          <w:rStyle w:val="FontStyle35"/>
          <w:sz w:val="26"/>
          <w:szCs w:val="26"/>
        </w:rPr>
        <w:t>елефон</w:t>
      </w:r>
      <w:r>
        <w:rPr>
          <w:rStyle w:val="FontStyle35"/>
          <w:sz w:val="26"/>
          <w:szCs w:val="26"/>
        </w:rPr>
        <w:t>а</w:t>
      </w:r>
      <w:r w:rsidRPr="00B9560B">
        <w:rPr>
          <w:rStyle w:val="FontStyle35"/>
          <w:sz w:val="26"/>
          <w:szCs w:val="26"/>
        </w:rPr>
        <w:t xml:space="preserve"> для сообщения </w:t>
      </w:r>
      <w:r>
        <w:rPr>
          <w:rStyle w:val="FontStyle35"/>
          <w:sz w:val="26"/>
          <w:szCs w:val="26"/>
        </w:rPr>
        <w:t xml:space="preserve">информации о готовности пропусков </w:t>
      </w:r>
      <w:r w:rsidRPr="00B9560B">
        <w:rPr>
          <w:rStyle w:val="FontStyle35"/>
          <w:sz w:val="26"/>
          <w:szCs w:val="26"/>
        </w:rPr>
        <w:t>___</w:t>
      </w:r>
      <w:r>
        <w:rPr>
          <w:rStyle w:val="FontStyle35"/>
          <w:sz w:val="26"/>
          <w:szCs w:val="26"/>
        </w:rPr>
        <w:t>______</w:t>
      </w:r>
      <w:r w:rsidRPr="00B9560B">
        <w:rPr>
          <w:rStyle w:val="FontStyle35"/>
          <w:sz w:val="26"/>
          <w:szCs w:val="26"/>
        </w:rPr>
        <w:t>___________</w:t>
      </w:r>
    </w:p>
    <w:p w:rsidR="00816F7F" w:rsidRPr="003C27C9" w:rsidRDefault="00816F7F" w:rsidP="00816F7F">
      <w:pPr>
        <w:pStyle w:val="ConsPlusNormal"/>
        <w:ind w:firstLine="709"/>
        <w:jc w:val="center"/>
        <w:rPr>
          <w:sz w:val="10"/>
          <w:szCs w:val="10"/>
        </w:rPr>
      </w:pPr>
    </w:p>
    <w:p w:rsidR="00816F7F" w:rsidRDefault="00816F7F" w:rsidP="00816F7F">
      <w:pPr>
        <w:pStyle w:val="ConsPlusNormal"/>
        <w:ind w:firstLine="709"/>
        <w:jc w:val="center"/>
        <w:rPr>
          <w:szCs w:val="26"/>
        </w:rPr>
      </w:pPr>
    </w:p>
    <w:p w:rsidR="00816F7F" w:rsidRDefault="00816F7F" w:rsidP="00816F7F">
      <w:pPr>
        <w:pStyle w:val="ConsPlusNormal"/>
        <w:jc w:val="both"/>
        <w:rPr>
          <w:szCs w:val="26"/>
        </w:rPr>
      </w:pPr>
      <w:r>
        <w:rPr>
          <w:szCs w:val="26"/>
        </w:rPr>
        <w:t xml:space="preserve">  Руководитель организации            _________________</w:t>
      </w:r>
      <w:r>
        <w:rPr>
          <w:szCs w:val="26"/>
        </w:rPr>
        <w:tab/>
      </w:r>
      <w:r>
        <w:rPr>
          <w:szCs w:val="26"/>
        </w:rPr>
        <w:tab/>
        <w:t>___________________</w:t>
      </w:r>
    </w:p>
    <w:p w:rsidR="00816F7F" w:rsidRPr="004A2161" w:rsidRDefault="00816F7F" w:rsidP="00816F7F">
      <w:pPr>
        <w:pStyle w:val="ConsPlusNormal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(</w:t>
      </w:r>
      <w:proofErr w:type="gramStart"/>
      <w:r w:rsidRPr="004A2161">
        <w:rPr>
          <w:sz w:val="20"/>
        </w:rPr>
        <w:t>подпись</w:t>
      </w:r>
      <w:r>
        <w:rPr>
          <w:sz w:val="20"/>
        </w:rPr>
        <w:t>)</w:t>
      </w:r>
      <w:r w:rsidRPr="004A2161">
        <w:rPr>
          <w:sz w:val="20"/>
        </w:rPr>
        <w:t xml:space="preserve">   </w:t>
      </w:r>
      <w:proofErr w:type="gramEnd"/>
      <w:r w:rsidRPr="004A2161">
        <w:rPr>
          <w:sz w:val="20"/>
        </w:rPr>
        <w:t xml:space="preserve">                           </w:t>
      </w:r>
      <w:r>
        <w:rPr>
          <w:sz w:val="20"/>
        </w:rPr>
        <w:tab/>
        <w:t xml:space="preserve"> </w:t>
      </w:r>
      <w:r w:rsidRPr="004A2161">
        <w:rPr>
          <w:sz w:val="20"/>
        </w:rPr>
        <w:t xml:space="preserve">   </w:t>
      </w:r>
      <w:r>
        <w:rPr>
          <w:sz w:val="20"/>
        </w:rPr>
        <w:t>(</w:t>
      </w:r>
      <w:r w:rsidRPr="004A2161">
        <w:rPr>
          <w:sz w:val="20"/>
        </w:rPr>
        <w:t>инициалы, фамилия</w:t>
      </w:r>
      <w:r>
        <w:rPr>
          <w:sz w:val="20"/>
        </w:rPr>
        <w:t>)</w:t>
      </w:r>
    </w:p>
    <w:p w:rsidR="00816F7F" w:rsidRDefault="00816F7F" w:rsidP="00816F7F">
      <w:pPr>
        <w:pStyle w:val="ConsPlusNormal"/>
        <w:jc w:val="both"/>
        <w:rPr>
          <w:szCs w:val="26"/>
        </w:rPr>
      </w:pPr>
    </w:p>
    <w:p w:rsidR="00300554" w:rsidRDefault="00816F7F" w:rsidP="00816F7F">
      <w:r>
        <w:rPr>
          <w:szCs w:val="26"/>
        </w:rPr>
        <w:t xml:space="preserve">  дата                                                                                                               М.П.                                                                                                     </w:t>
      </w:r>
    </w:p>
    <w:sectPr w:rsidR="00300554" w:rsidSect="00816F7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7F"/>
    <w:rsid w:val="00300554"/>
    <w:rsid w:val="003661A5"/>
    <w:rsid w:val="00816F7F"/>
    <w:rsid w:val="00D35CCF"/>
    <w:rsid w:val="00E8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93AEB-7F4E-4692-BCF7-5A784020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6F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FontStyle29">
    <w:name w:val="Font Style29"/>
    <w:uiPriority w:val="99"/>
    <w:rsid w:val="00816F7F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uiPriority w:val="99"/>
    <w:rsid w:val="00816F7F"/>
    <w:rPr>
      <w:rFonts w:ascii="Times New Roman" w:hAnsi="Times New Roman" w:cs="Times New Roman"/>
      <w:b/>
      <w:bCs/>
      <w:sz w:val="14"/>
      <w:szCs w:val="14"/>
    </w:rPr>
  </w:style>
  <w:style w:type="paragraph" w:styleId="a3">
    <w:name w:val="Balloon Text"/>
    <w:basedOn w:val="a"/>
    <w:link w:val="a4"/>
    <w:uiPriority w:val="99"/>
    <w:semiHidden/>
    <w:unhideWhenUsed/>
    <w:rsid w:val="00D35C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5C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k51-1</dc:creator>
  <cp:keywords/>
  <dc:description/>
  <cp:lastModifiedBy>k51-1</cp:lastModifiedBy>
  <cp:revision>5</cp:revision>
  <cp:lastPrinted>2020-04-02T09:13:00Z</cp:lastPrinted>
  <dcterms:created xsi:type="dcterms:W3CDTF">2020-04-02T06:07:00Z</dcterms:created>
  <dcterms:modified xsi:type="dcterms:W3CDTF">2020-04-02T09:19:00Z</dcterms:modified>
</cp:coreProperties>
</file>