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92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4C0B" w:rsidRDefault="001F7F12" w:rsidP="008F4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12.11.2021г.</w:t>
      </w:r>
      <w:r w:rsidR="008F4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1325</w:t>
      </w:r>
    </w:p>
    <w:p w:rsidR="008F4C0B" w:rsidRDefault="008F4C0B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аттестации экспертов, </w:t>
      </w:r>
    </w:p>
    <w:p w:rsidR="008F4C0B" w:rsidRPr="008F4C0B" w:rsidRDefault="008F4C0B" w:rsidP="008F4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привлекаемых к осуществлению экспертизы в целях </w:t>
      </w:r>
    </w:p>
    <w:p w:rsidR="008F4C0B" w:rsidRP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земельного контроля</w:t>
      </w:r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на территории</w:t>
      </w:r>
    </w:p>
    <w:p w:rsidR="008F4C0B" w:rsidRP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городского поселения город </w:t>
      </w:r>
      <w:proofErr w:type="spellStart"/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Харовск</w:t>
      </w:r>
      <w:proofErr w:type="spellEnd"/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и </w:t>
      </w:r>
      <w:proofErr w:type="spellStart"/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Харовского</w:t>
      </w:r>
      <w:proofErr w:type="spellEnd"/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муниципального района</w:t>
      </w: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Харовского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</w:t>
      </w:r>
      <w:r w:rsidRPr="008F4C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4C0B" w:rsidRPr="008F4C0B" w:rsidRDefault="008F4C0B" w:rsidP="008F4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B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r w:rsidRPr="008F4C0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на территории городского поселения город </w:t>
      </w:r>
      <w:proofErr w:type="spell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Харовск</w:t>
      </w:r>
      <w:proofErr w:type="spellEnd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Харовского</w:t>
      </w:r>
      <w:proofErr w:type="spellEnd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муниципального района</w:t>
      </w:r>
      <w:r w:rsidRPr="008F4C0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приложению.</w:t>
      </w:r>
    </w:p>
    <w:p w:rsidR="008F4C0B" w:rsidRPr="008F4C0B" w:rsidRDefault="008F4C0B" w:rsidP="008F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4C0B">
        <w:rPr>
          <w:rFonts w:ascii="Times New Roman" w:eastAsia="Calibri" w:hAnsi="Times New Roman" w:cs="Times New Roman"/>
          <w:color w:val="1E1E1E"/>
          <w:sz w:val="28"/>
          <w:szCs w:val="28"/>
          <w:lang w:eastAsia="ar-SA"/>
        </w:rPr>
        <w:t xml:space="preserve">2.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</w:t>
      </w:r>
      <w:r w:rsidR="008E4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01.01.2022 года  и подлежит официальному опубликованию в «Официальном вестнике» - приложении к районной газете «Призыв» и размещению на официальном сайте администрации </w:t>
      </w:r>
      <w:proofErr w:type="spellStart"/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8F4C0B" w:rsidRPr="008F4C0B" w:rsidRDefault="008F4C0B" w:rsidP="00F07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3643"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0717A" w:rsidRPr="00F0717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7B008D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F4C0B" w:rsidRDefault="008F4C0B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F0717A" w:rsidP="004B3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B364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B36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B3643" w:rsidRPr="008F4C0B" w:rsidRDefault="004B3643" w:rsidP="004B3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</w:t>
      </w:r>
      <w:r w:rsidR="00F0717A">
        <w:rPr>
          <w:rFonts w:ascii="Times New Roman" w:hAnsi="Times New Roman" w:cs="Times New Roman"/>
          <w:sz w:val="28"/>
          <w:szCs w:val="28"/>
        </w:rPr>
        <w:t xml:space="preserve">       </w:t>
      </w:r>
      <w:r w:rsidR="001F7F1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0717A">
        <w:rPr>
          <w:rFonts w:ascii="Times New Roman" w:hAnsi="Times New Roman" w:cs="Times New Roman"/>
          <w:sz w:val="28"/>
          <w:szCs w:val="28"/>
        </w:rPr>
        <w:t>С.Л.Кораблев</w:t>
      </w:r>
      <w:proofErr w:type="spellEnd"/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08D" w:rsidRDefault="007B008D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4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8E4E4D" w:rsidRPr="008E4E4D" w:rsidRDefault="001F7F12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12.11.2021г. № 1325</w:t>
      </w:r>
    </w:p>
    <w:p w:rsidR="008E4E4D" w:rsidRDefault="008E4E4D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E4D" w:rsidRDefault="008E4E4D" w:rsidP="008E4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аттестации экспертов, привлекаемых к осуществлению экспертизы в целях муниципального </w:t>
      </w:r>
      <w:r w:rsidR="003D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земельного </w:t>
      </w: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Pr="004B364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на территории городского поселения город  </w:t>
      </w:r>
      <w:proofErr w:type="spellStart"/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Харовск</w:t>
      </w:r>
      <w:proofErr w:type="spellEnd"/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и </w:t>
      </w:r>
      <w:proofErr w:type="spellStart"/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Харовского</w:t>
      </w:r>
      <w:proofErr w:type="spellEnd"/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муниципального района</w:t>
      </w:r>
    </w:p>
    <w:p w:rsidR="004B3643" w:rsidRPr="004B3643" w:rsidRDefault="004B3643" w:rsidP="004B3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Харовского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4B3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также – администрация), уполномоченным на осуществление 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земельного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контроля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Областями и видами экспертиз, для проведения которых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привлечение экспертов,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земельные отношения (экспертиза </w:t>
      </w:r>
      <w:r w:rsidRPr="004B3643">
        <w:rPr>
          <w:rFonts w:ascii="Times New Roman" w:eastAsia="Calibri" w:hAnsi="Times New Roman" w:cs="Times New Roman"/>
          <w:sz w:val="28"/>
          <w:szCs w:val="28"/>
        </w:rPr>
        <w:t>землеустроительной документации)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4B36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4B36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действия аттестации составляет 5 лет.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в реестр аттестованных экспертов (далее – реестр), оформляемый согласно Приложению № 1 к настоящему Порядку.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Реестр </w:t>
      </w: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администрации в информационно-коммуникационной сети «Интернет» в раздел</w:t>
      </w:r>
      <w:r w:rsidRPr="004B3643">
        <w:rPr>
          <w:rFonts w:ascii="Calibri" w:eastAsia="Calibri" w:hAnsi="Calibri" w:cs="Times New Roman"/>
          <w:color w:val="000000"/>
          <w:sz w:val="28"/>
          <w:szCs w:val="28"/>
        </w:rPr>
        <w:t>е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муниципальный контроль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Административные процедуры рассмотрения </w:t>
      </w: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3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заявлений </w:t>
      </w: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>об аттестации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Гражданин, претендующий на получение аттестации эксперта (далее – заявитель), обращается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администрацию в письменной или в электронной форме с заявлением </w:t>
      </w:r>
      <w:r w:rsidRPr="004B3643">
        <w:rPr>
          <w:rFonts w:ascii="Times New Roman" w:eastAsia="Calibri" w:hAnsi="Times New Roman" w:cs="Times New Roman"/>
          <w:sz w:val="28"/>
          <w:szCs w:val="28"/>
        </w:rPr>
        <w:t>об аттестации в качестве эксперта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привлечения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мероприятиям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заявление) по форме, предусмотренной Приложением № 2 к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Порядку.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администрации: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8" w:history="1">
        <w:r w:rsidRPr="004B3643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priemnayakharovsk@mail.ru</w:t>
        </w:r>
      </w:hyperlink>
      <w: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или с использованием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При этом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заявление должно быть заверено электронной цифровой подписью.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К заявлению должны быть приложены: 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2) копия трудовой книжки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Уполномоченным на рассмотрение документов, указанных в пунктах 2.2 и 2.3 настоящего Порядка, должностным лицом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является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руководитель администрации </w:t>
      </w:r>
      <w:proofErr w:type="spellStart"/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Харовского</w:t>
      </w:r>
      <w:proofErr w:type="spellEnd"/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муниципального района</w:t>
      </w:r>
      <w:r w:rsidRPr="004B36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администрации,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является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руководитель администрации </w:t>
      </w:r>
      <w:proofErr w:type="spellStart"/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Харовского</w:t>
      </w:r>
      <w:proofErr w:type="spellEnd"/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муниципального района</w:t>
      </w:r>
      <w:r w:rsidRPr="004B36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Основаниями для возврата заявителю документов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одного из документов, указанных в пунктах 2.2 и 2.3 настоящего Порядка;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указание в заявлении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аттестовавшего заявителя в качестве эксперта, и (или) информации о реквизитах решения органа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аттестации;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форме. 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Обязательными критериями аттестации экспертов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стажа работы в области экспертизы не менее 3 лет;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подтверждающиеся аттестацией эксперта по соответствующей области (виду) экспертизы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района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Аттестация проводится без проведения квалификационного экзамена на основе подтверждения заявителем: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стажа работы в области экспертизы не менее 3 лет;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аттестации эксперта по соответствующей области (виду) экспертизы органом </w:t>
      </w:r>
      <w:r w:rsidR="005F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5F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="005F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 сведений.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По результатам рассмотрения представленных заявителем документов и сведений администрация принимает одно из следующих решений в форме распоряжения: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 отказе в аттестации заявителя в случаях, предусмотренных пунктом 2.10 настоящего Порядка;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аттестации заявителя.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Основаниями для отказа в аттестации заявителя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стажа работы в области экспертизы не менее 3 лет;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отсутствие аттестации эксперта по соответствующей области (виду) экспертизы органом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Прекращение действия </w:t>
      </w: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аттестации, 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>приостановление действия аттестации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Решение о прекращении действия аттестации эксперта принимается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распоряжения в случае: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поступления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эксперта о прекращении аттестации;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поступления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 с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о смерти эксперта;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подтверждения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пятым пункта 2.5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течение 2 рабочих дней со дня принятия решения о прекращении действия аттестации эксперта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исключает сведения об аттестации эксперта из реестра.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Эксперт, в отношении которого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решение о прекращении действия аттестации по основаниям, предусмотренным подпунктом 3 пункта 3.1 настоящего Порядка, вправе обратиться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администрацию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Решение о приостановлении действия аттестации эксперта принимается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принимается в день поступления эксперта на службу, принятия на работу, информация об этом размещается в реестре. 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4B3643" w:rsidRPr="004B3643" w:rsidRDefault="004B3643" w:rsidP="004B36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643" w:rsidRPr="004B3643" w:rsidRDefault="004B364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43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4B3643" w:rsidRPr="004B3643" w:rsidRDefault="004B3643" w:rsidP="004B36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Реестр аттестованных экспертов</w:t>
      </w: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4B3643" w:rsidRPr="004B3643" w:rsidTr="000B2883">
        <w:tc>
          <w:tcPr>
            <w:tcW w:w="986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1839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ФИО эксперта</w:t>
            </w:r>
          </w:p>
        </w:tc>
        <w:tc>
          <w:tcPr>
            <w:tcW w:w="2688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Вид (объекты) экспертизы</w:t>
            </w:r>
          </w:p>
        </w:tc>
        <w:tc>
          <w:tcPr>
            <w:tcW w:w="2264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приостановлении действия аттестации</w:t>
            </w:r>
          </w:p>
        </w:tc>
      </w:tr>
      <w:tr w:rsidR="004B3643" w:rsidRPr="004B3643" w:rsidTr="000B2883">
        <w:tc>
          <w:tcPr>
            <w:tcW w:w="986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3643" w:rsidRPr="004B3643" w:rsidRDefault="004B3643" w:rsidP="004B36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643" w:rsidRPr="004B3643" w:rsidRDefault="004B364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43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2</w:t>
      </w:r>
    </w:p>
    <w:p w:rsidR="00DC76D1" w:rsidRDefault="004B3643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DC7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4B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C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B3643" w:rsidRDefault="00DC76D1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E4E4D" w:rsidRDefault="008E4E4D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________________________________</w:t>
      </w:r>
    </w:p>
    <w:p w:rsidR="008E4E4D" w:rsidRPr="004B3643" w:rsidRDefault="008E4E4D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 И. О., адрес регистрации (места жительства),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реквизиты документа,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удостоверяющего личность),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почтовый адрес, адрес электронной почты,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номер телефона)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аттестации в качестве эксперта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привлечения к мероприятиям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5F29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земельного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Прошу аттестовать меня в качестве </w:t>
      </w:r>
      <w:r w:rsidRPr="004B3643">
        <w:rPr>
          <w:rFonts w:ascii="Times New Roman" w:eastAsia="Calibri" w:hAnsi="Times New Roman" w:cs="Times New Roman"/>
          <w:sz w:val="26"/>
          <w:szCs w:val="26"/>
        </w:rPr>
        <w:t>эксперта</w:t>
      </w: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привлечения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мероприятиям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8E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земельного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в следующей области и виду экспертизы ______________________.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 следующее высшее образование: ________________.</w:t>
      </w:r>
    </w:p>
    <w:p w:rsidR="004B3643" w:rsidRPr="004B3643" w:rsidRDefault="004B3643" w:rsidP="004B3643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 стаж работы в соответствующей области экспертизы ___ лет ____ месяцев.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Являюсь экспертом по соответствующей области и виду экспертизы, аттестованным ___________________ </w:t>
      </w:r>
      <w:r w:rsidRPr="004B36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(указать наименование аттестовавшего федерального органа государственной власти и (или) органа государственной власти Самарской области),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подтверждается решением об аттестации ____________ </w:t>
      </w:r>
      <w:r w:rsidRPr="004B36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(указать реквизиты (дату и, если имеется, номер) решения об аттестации)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 xml:space="preserve">Приложения: 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>1) копия диплома о высшем образовании;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>2) копия трудовой книжки.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реестре экспертов органа муниципального контроля</w:t>
      </w: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4B3643" w:rsidRPr="004B3643" w:rsidTr="000B2883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B3643" w:rsidRPr="004B3643" w:rsidTr="000B2883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36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36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(фамилия, имя и (при наличии) отчество подписавшего лица, </w:t>
            </w:r>
          </w:p>
        </w:tc>
      </w:tr>
    </w:tbl>
    <w:p w:rsidR="004B3643" w:rsidRPr="008F4C0B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3643" w:rsidRPr="008F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2A" w:rsidRDefault="001C7F2A" w:rsidP="004B3643">
      <w:pPr>
        <w:spacing w:after="0" w:line="240" w:lineRule="auto"/>
      </w:pPr>
      <w:r>
        <w:separator/>
      </w:r>
    </w:p>
  </w:endnote>
  <w:endnote w:type="continuationSeparator" w:id="0">
    <w:p w:rsidR="001C7F2A" w:rsidRDefault="001C7F2A" w:rsidP="004B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2A" w:rsidRDefault="001C7F2A" w:rsidP="004B3643">
      <w:pPr>
        <w:spacing w:after="0" w:line="240" w:lineRule="auto"/>
      </w:pPr>
      <w:r>
        <w:separator/>
      </w:r>
    </w:p>
  </w:footnote>
  <w:footnote w:type="continuationSeparator" w:id="0">
    <w:p w:rsidR="001C7F2A" w:rsidRDefault="001C7F2A" w:rsidP="004B3643">
      <w:pPr>
        <w:spacing w:after="0" w:line="240" w:lineRule="auto"/>
      </w:pPr>
      <w:r>
        <w:continuationSeparator/>
      </w:r>
    </w:p>
  </w:footnote>
  <w:footnote w:id="1"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Может проводиться при осуществлении муниципального земельного контроля, муниципального контроля в сфере благоустройства (например, при оценке нарушения правил благоустройства территории муниципального образования конкретным землепользователем)</w:t>
      </w:r>
      <w:r>
        <w:rPr>
          <w:rFonts w:ascii="Times New Roman" w:hAnsi="Times New Roman" w:cs="Times New Roman"/>
          <w:sz w:val="24"/>
          <w:szCs w:val="24"/>
        </w:rPr>
        <w:t xml:space="preserve">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2"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 w:cs="Times New Roman"/>
          <w:sz w:val="24"/>
          <w:szCs w:val="24"/>
        </w:rPr>
        <w:t>оже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проводиться при осуществлении муниципального земельного контроля, муниципального контроля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муниципального жилищного контроля,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3"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 w:cs="Times New Roman"/>
          <w:sz w:val="24"/>
          <w:szCs w:val="24"/>
        </w:rPr>
        <w:t>оже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проводиться при осуществлении муниципального жилищного контроля, 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исполнением единой теплоснабжающей организацией обязательств </w:t>
      </w:r>
      <w:bookmarkStart w:id="1" w:name="_Hlk77848725"/>
      <w:r w:rsidRPr="00A62CD1">
        <w:rPr>
          <w:rFonts w:ascii="Times New Roman" w:hAnsi="Times New Roman" w:cs="Times New Roman"/>
          <w:color w:val="000000"/>
          <w:sz w:val="24"/>
          <w:szCs w:val="24"/>
        </w:rPr>
        <w:t>по строительству, реконструкции и (или) модернизации объектов теплоснабжения</w:t>
      </w:r>
      <w:bookmarkEnd w:id="1"/>
      <w:r w:rsidRPr="00A62CD1">
        <w:rPr>
          <w:rFonts w:ascii="Times New Roman" w:hAnsi="Times New Roman" w:cs="Times New Roman"/>
          <w:sz w:val="24"/>
          <w:szCs w:val="24"/>
        </w:rPr>
        <w:t xml:space="preserve">, </w:t>
      </w:r>
      <w:r w:rsidRPr="005F5F4A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(в отношении автомобильных дорог местного значения)</w:t>
      </w:r>
      <w:r w:rsidRPr="005F5F4A">
        <w:rPr>
          <w:rFonts w:ascii="Times New Roman" w:hAnsi="Times New Roman" w:cs="Times New Roman"/>
          <w:sz w:val="24"/>
          <w:szCs w:val="24"/>
        </w:rPr>
        <w:t>,</w:t>
      </w:r>
      <w:r w:rsidRPr="00B01756">
        <w:rPr>
          <w:rFonts w:ascii="Times New Roman" w:hAnsi="Times New Roman" w:cs="Times New Roman"/>
          <w:sz w:val="24"/>
          <w:szCs w:val="24"/>
        </w:rPr>
        <w:t xml:space="preserve"> </w:t>
      </w:r>
      <w:r w:rsidRPr="00FB7D08">
        <w:rPr>
          <w:rFonts w:ascii="Times New Roman" w:hAnsi="Times New Roman" w:cs="Times New Roman"/>
          <w:sz w:val="24"/>
          <w:szCs w:val="24"/>
        </w:rPr>
        <w:t>если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проведение экспертизы предусмотрено в числе контрольных действий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отдельных контрольных мероприятиях в соответствии с положениями об этих видах муниципального контроля. </w:t>
      </w: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40"/>
    <w:rsid w:val="001C7F2A"/>
    <w:rsid w:val="001F7F12"/>
    <w:rsid w:val="003D0510"/>
    <w:rsid w:val="004B3643"/>
    <w:rsid w:val="005864F7"/>
    <w:rsid w:val="005F29FA"/>
    <w:rsid w:val="006F6649"/>
    <w:rsid w:val="007B008D"/>
    <w:rsid w:val="007B1192"/>
    <w:rsid w:val="008E4E4D"/>
    <w:rsid w:val="008F4C0B"/>
    <w:rsid w:val="00A24351"/>
    <w:rsid w:val="00AC5140"/>
    <w:rsid w:val="00B85B6D"/>
    <w:rsid w:val="00BD57FC"/>
    <w:rsid w:val="00DC76D1"/>
    <w:rsid w:val="00DD3C0F"/>
    <w:rsid w:val="00E80C75"/>
    <w:rsid w:val="00F0717A"/>
    <w:rsid w:val="00F1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3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3643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B3643"/>
    <w:rPr>
      <w:vertAlign w:val="superscript"/>
    </w:rPr>
  </w:style>
  <w:style w:type="table" w:styleId="a6">
    <w:name w:val="Table Grid"/>
    <w:basedOn w:val="a1"/>
    <w:uiPriority w:val="39"/>
    <w:rsid w:val="004B3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B36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3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3643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B3643"/>
    <w:rPr>
      <w:vertAlign w:val="superscript"/>
    </w:rPr>
  </w:style>
  <w:style w:type="table" w:styleId="a6">
    <w:name w:val="Table Grid"/>
    <w:basedOn w:val="a1"/>
    <w:uiPriority w:val="39"/>
    <w:rsid w:val="004B3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B36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riemnayakharov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7524-20BD-4D3E-8910-44B5EE13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User9-8</dc:creator>
  <cp:lastModifiedBy>user34</cp:lastModifiedBy>
  <cp:revision>2</cp:revision>
  <cp:lastPrinted>2021-11-10T13:36:00Z</cp:lastPrinted>
  <dcterms:created xsi:type="dcterms:W3CDTF">2021-11-16T08:29:00Z</dcterms:created>
  <dcterms:modified xsi:type="dcterms:W3CDTF">2021-11-16T08:29:00Z</dcterms:modified>
</cp:coreProperties>
</file>