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ED" w:rsidRPr="004E2621" w:rsidRDefault="007A33ED" w:rsidP="007A33ED">
      <w:pPr>
        <w:pStyle w:val="a5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  <w:r w:rsidRPr="004E2621">
        <w:rPr>
          <w:rFonts w:ascii="Times New Roman" w:hAnsi="Times New Roman" w:cs="Times New Roman"/>
          <w:b w:val="0"/>
          <w:bCs w:val="0"/>
        </w:rPr>
        <w:t>АДМИНИСТРАЦИЯ  ХАРОВСКОГО  МУНИЦИПАЛЬНОГО  РАЙОНА</w:t>
      </w:r>
    </w:p>
    <w:p w:rsidR="007A33ED" w:rsidRPr="004E2621" w:rsidRDefault="007A33ED" w:rsidP="007A33ED">
      <w:pPr>
        <w:pStyle w:val="a5"/>
        <w:ind w:firstLine="360"/>
        <w:rPr>
          <w:rFonts w:ascii="Times New Roman" w:hAnsi="Times New Roman" w:cs="Times New Roman"/>
          <w:b w:val="0"/>
          <w:bCs w:val="0"/>
        </w:rPr>
      </w:pPr>
    </w:p>
    <w:p w:rsidR="007A33ED" w:rsidRPr="004E2621" w:rsidRDefault="007A33ED" w:rsidP="007A3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33ED" w:rsidRPr="004E2621" w:rsidRDefault="007A33ED" w:rsidP="007A33ED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A33ED" w:rsidRPr="004E2621" w:rsidRDefault="007A33ED" w:rsidP="007A33ED">
      <w:pPr>
        <w:pStyle w:val="1"/>
        <w:jc w:val="left"/>
        <w:rPr>
          <w:rFonts w:ascii="Times New Roman" w:hAnsi="Times New Roman" w:cs="Times New Roman"/>
        </w:rPr>
      </w:pPr>
      <w:r w:rsidRPr="004E2621">
        <w:rPr>
          <w:rFonts w:ascii="Times New Roman" w:hAnsi="Times New Roman" w:cs="Times New Roman"/>
        </w:rPr>
        <w:t>от</w:t>
      </w:r>
      <w:r w:rsidR="00B75B03">
        <w:rPr>
          <w:rFonts w:ascii="Times New Roman" w:hAnsi="Times New Roman" w:cs="Times New Roman"/>
        </w:rPr>
        <w:t xml:space="preserve">  14.11.2019</w:t>
      </w:r>
      <w:r w:rsidRPr="004E2621">
        <w:rPr>
          <w:rFonts w:ascii="Times New Roman" w:hAnsi="Times New Roman" w:cs="Times New Roman"/>
        </w:rPr>
        <w:tab/>
      </w:r>
      <w:r w:rsidRPr="004E2621">
        <w:rPr>
          <w:rFonts w:ascii="Times New Roman" w:hAnsi="Times New Roman" w:cs="Times New Roman"/>
        </w:rPr>
        <w:tab/>
      </w:r>
      <w:r w:rsidRPr="004E2621">
        <w:rPr>
          <w:rFonts w:ascii="Times New Roman" w:hAnsi="Times New Roman" w:cs="Times New Roman"/>
        </w:rPr>
        <w:tab/>
      </w:r>
      <w:r w:rsidRPr="004E2621">
        <w:rPr>
          <w:rFonts w:ascii="Times New Roman" w:hAnsi="Times New Roman" w:cs="Times New Roman"/>
        </w:rPr>
        <w:tab/>
      </w:r>
      <w:r w:rsidRPr="004E2621">
        <w:rPr>
          <w:rFonts w:ascii="Times New Roman" w:hAnsi="Times New Roman" w:cs="Times New Roman"/>
        </w:rPr>
        <w:tab/>
        <w:t xml:space="preserve">            </w:t>
      </w:r>
      <w:r w:rsidR="00CA5B6C" w:rsidRPr="004E2621">
        <w:rPr>
          <w:rFonts w:ascii="Times New Roman" w:hAnsi="Times New Roman" w:cs="Times New Roman"/>
        </w:rPr>
        <w:t xml:space="preserve">     </w:t>
      </w:r>
      <w:r w:rsidR="008A64AD">
        <w:rPr>
          <w:rFonts w:ascii="Times New Roman" w:hAnsi="Times New Roman" w:cs="Times New Roman"/>
        </w:rPr>
        <w:t xml:space="preserve">          </w:t>
      </w:r>
      <w:r w:rsidR="00CA5B6C" w:rsidRPr="004E2621">
        <w:rPr>
          <w:rFonts w:ascii="Times New Roman" w:hAnsi="Times New Roman" w:cs="Times New Roman"/>
        </w:rPr>
        <w:t xml:space="preserve">          </w:t>
      </w:r>
      <w:r w:rsidR="00B75B03">
        <w:rPr>
          <w:rFonts w:ascii="Times New Roman" w:hAnsi="Times New Roman" w:cs="Times New Roman"/>
        </w:rPr>
        <w:t xml:space="preserve">                   </w:t>
      </w:r>
      <w:r w:rsidRPr="004E2621">
        <w:rPr>
          <w:rFonts w:ascii="Times New Roman" w:hAnsi="Times New Roman" w:cs="Times New Roman"/>
        </w:rPr>
        <w:t xml:space="preserve"> № </w:t>
      </w:r>
      <w:r w:rsidR="00B75B03">
        <w:rPr>
          <w:rFonts w:ascii="Times New Roman" w:hAnsi="Times New Roman" w:cs="Times New Roman"/>
        </w:rPr>
        <w:t>1225</w:t>
      </w:r>
    </w:p>
    <w:p w:rsidR="001E177F" w:rsidRPr="004E2621" w:rsidRDefault="001E177F" w:rsidP="001E177F">
      <w:pPr>
        <w:rPr>
          <w:rFonts w:ascii="Times New Roman" w:hAnsi="Times New Roman" w:cs="Times New Roman"/>
        </w:rPr>
      </w:pPr>
    </w:p>
    <w:p w:rsidR="007A33ED" w:rsidRPr="004E2621" w:rsidRDefault="007A33ED" w:rsidP="007A33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4E2621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 основных направлениях</w:t>
      </w:r>
    </w:p>
    <w:p w:rsidR="007A33ED" w:rsidRPr="004E2621" w:rsidRDefault="007A33ED" w:rsidP="007A33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4E2621">
        <w:rPr>
          <w:rFonts w:ascii="Times New Roman" w:hAnsi="Times New Roman" w:cs="Times New Roman"/>
          <w:color w:val="000000"/>
          <w:spacing w:val="-6"/>
          <w:sz w:val="28"/>
          <w:szCs w:val="28"/>
        </w:rPr>
        <w:t>бюджетной и налоговой полити</w:t>
      </w:r>
      <w:r w:rsidRPr="004E2621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4E2621">
        <w:rPr>
          <w:rFonts w:ascii="Times New Roman" w:hAnsi="Times New Roman" w:cs="Times New Roman"/>
          <w:color w:val="000000"/>
          <w:spacing w:val="-7"/>
          <w:sz w:val="28"/>
          <w:szCs w:val="28"/>
        </w:rPr>
        <w:t>ки</w:t>
      </w:r>
    </w:p>
    <w:p w:rsidR="009377D7" w:rsidRPr="004E2621" w:rsidRDefault="00DE2BD2" w:rsidP="00DE2B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4E2621">
        <w:rPr>
          <w:rFonts w:ascii="Times New Roman" w:hAnsi="Times New Roman" w:cs="Times New Roman"/>
          <w:color w:val="000000"/>
          <w:spacing w:val="-7"/>
          <w:sz w:val="28"/>
          <w:szCs w:val="28"/>
        </w:rPr>
        <w:t>муниципального образования город Харовск</w:t>
      </w:r>
    </w:p>
    <w:p w:rsidR="007A33ED" w:rsidRPr="004E2621" w:rsidRDefault="007A33ED" w:rsidP="00DE2BD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4E262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на </w:t>
      </w:r>
      <w:r w:rsidR="00CA5B6C" w:rsidRPr="004E2621">
        <w:rPr>
          <w:rFonts w:ascii="Times New Roman" w:hAnsi="Times New Roman" w:cs="Times New Roman"/>
          <w:color w:val="000000"/>
          <w:spacing w:val="-7"/>
          <w:sz w:val="28"/>
          <w:szCs w:val="28"/>
        </w:rPr>
        <w:t>2020</w:t>
      </w:r>
      <w:r w:rsidRPr="004E262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год и плановый период </w:t>
      </w:r>
      <w:r w:rsidR="00CA5B6C" w:rsidRPr="004E2621">
        <w:rPr>
          <w:rFonts w:ascii="Times New Roman" w:hAnsi="Times New Roman" w:cs="Times New Roman"/>
          <w:color w:val="000000"/>
          <w:spacing w:val="-7"/>
          <w:sz w:val="28"/>
          <w:szCs w:val="28"/>
        </w:rPr>
        <w:t>2021</w:t>
      </w:r>
      <w:r w:rsidRPr="004E262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и </w:t>
      </w:r>
      <w:r w:rsidR="00CA5B6C" w:rsidRPr="004E2621">
        <w:rPr>
          <w:rFonts w:ascii="Times New Roman" w:hAnsi="Times New Roman" w:cs="Times New Roman"/>
          <w:color w:val="000000"/>
          <w:spacing w:val="-7"/>
          <w:sz w:val="28"/>
          <w:szCs w:val="28"/>
        </w:rPr>
        <w:t>2022</w:t>
      </w:r>
      <w:r w:rsidRPr="004E2621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4E262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годов </w:t>
      </w:r>
    </w:p>
    <w:p w:rsidR="007A33ED" w:rsidRPr="004E2621" w:rsidRDefault="007A33ED" w:rsidP="007A33ED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7A33ED" w:rsidRPr="004E2621" w:rsidRDefault="009C79FE" w:rsidP="001E1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В соответствии со статьей 172 Бюджетного кодекса Российской Федерации и для составления  проекта бюджета</w:t>
      </w:r>
      <w:r w:rsidR="00CA5B6C" w:rsidRPr="004E2621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 Харовск</w:t>
      </w:r>
      <w:r w:rsidRPr="004E2621">
        <w:rPr>
          <w:rFonts w:ascii="Times New Roman" w:hAnsi="Times New Roman" w:cs="Times New Roman"/>
          <w:sz w:val="28"/>
          <w:szCs w:val="28"/>
        </w:rPr>
        <w:t xml:space="preserve"> на </w:t>
      </w:r>
      <w:r w:rsidR="00CA5B6C" w:rsidRPr="004E2621">
        <w:rPr>
          <w:rFonts w:ascii="Times New Roman" w:hAnsi="Times New Roman" w:cs="Times New Roman"/>
          <w:sz w:val="28"/>
          <w:szCs w:val="28"/>
        </w:rPr>
        <w:t>2020</w:t>
      </w:r>
      <w:r w:rsidRPr="004E262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CA5B6C" w:rsidRPr="004E2621">
        <w:rPr>
          <w:rFonts w:ascii="Times New Roman" w:hAnsi="Times New Roman" w:cs="Times New Roman"/>
          <w:sz w:val="28"/>
          <w:szCs w:val="28"/>
        </w:rPr>
        <w:t>2021</w:t>
      </w:r>
      <w:r w:rsidRPr="004E2621">
        <w:rPr>
          <w:rFonts w:ascii="Times New Roman" w:hAnsi="Times New Roman" w:cs="Times New Roman"/>
          <w:sz w:val="28"/>
          <w:szCs w:val="28"/>
        </w:rPr>
        <w:t xml:space="preserve"> и </w:t>
      </w:r>
      <w:r w:rsidR="00CA5B6C" w:rsidRPr="004E2621">
        <w:rPr>
          <w:rFonts w:ascii="Times New Roman" w:hAnsi="Times New Roman" w:cs="Times New Roman"/>
          <w:sz w:val="28"/>
          <w:szCs w:val="28"/>
        </w:rPr>
        <w:t>2022</w:t>
      </w:r>
      <w:r w:rsidRPr="004E2621">
        <w:rPr>
          <w:rFonts w:ascii="Times New Roman" w:hAnsi="Times New Roman" w:cs="Times New Roman"/>
          <w:sz w:val="28"/>
          <w:szCs w:val="28"/>
        </w:rPr>
        <w:t xml:space="preserve"> годов, формирования межбюджетных отношений с </w:t>
      </w:r>
      <w:r w:rsidR="00DE2BD2" w:rsidRPr="004E2621">
        <w:rPr>
          <w:rFonts w:ascii="Times New Roman" w:hAnsi="Times New Roman" w:cs="Times New Roman"/>
          <w:sz w:val="28"/>
          <w:szCs w:val="28"/>
        </w:rPr>
        <w:t>муниципальным районом</w:t>
      </w:r>
      <w:r w:rsidRPr="004E2621">
        <w:rPr>
          <w:rFonts w:ascii="Times New Roman" w:hAnsi="Times New Roman" w:cs="Times New Roman"/>
          <w:sz w:val="28"/>
          <w:szCs w:val="28"/>
        </w:rPr>
        <w:t xml:space="preserve"> </w:t>
      </w:r>
      <w:r w:rsidR="007A33ED" w:rsidRPr="004E2621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ПОСТАНОВЛЯЮ:</w:t>
      </w:r>
    </w:p>
    <w:p w:rsidR="009C79FE" w:rsidRPr="004E2621" w:rsidRDefault="009C79FE" w:rsidP="001E177F">
      <w:pPr>
        <w:widowControl w:val="0"/>
        <w:tabs>
          <w:tab w:val="left" w:pos="0"/>
          <w:tab w:val="left" w:pos="284"/>
          <w:tab w:val="left" w:pos="12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1.</w:t>
      </w:r>
      <w:r w:rsidRPr="004E2621">
        <w:rPr>
          <w:rFonts w:ascii="Times New Roman" w:hAnsi="Times New Roman" w:cs="Times New Roman"/>
          <w:sz w:val="28"/>
          <w:szCs w:val="28"/>
        </w:rPr>
        <w:tab/>
        <w:t xml:space="preserve">Утвердить основные направления бюджетной и налоговой политики </w:t>
      </w:r>
      <w:r w:rsidR="00DE2BD2" w:rsidRPr="004E2621">
        <w:rPr>
          <w:rFonts w:ascii="Times New Roman" w:hAnsi="Times New Roman" w:cs="Times New Roman"/>
          <w:color w:val="000000"/>
          <w:spacing w:val="-7"/>
          <w:sz w:val="28"/>
          <w:szCs w:val="28"/>
        </w:rPr>
        <w:t>муниципального образования город Харовск</w:t>
      </w:r>
      <w:r w:rsidRPr="004E2621">
        <w:rPr>
          <w:rFonts w:ascii="Times New Roman" w:hAnsi="Times New Roman" w:cs="Times New Roman"/>
          <w:sz w:val="28"/>
          <w:szCs w:val="28"/>
        </w:rPr>
        <w:t xml:space="preserve"> на </w:t>
      </w:r>
      <w:r w:rsidR="009377D7" w:rsidRPr="004E2621">
        <w:rPr>
          <w:rFonts w:ascii="Times New Roman" w:hAnsi="Times New Roman" w:cs="Times New Roman"/>
          <w:sz w:val="28"/>
          <w:szCs w:val="28"/>
        </w:rPr>
        <w:t>2020</w:t>
      </w:r>
      <w:r w:rsidRPr="004E262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9377D7" w:rsidRPr="004E2621">
        <w:rPr>
          <w:rFonts w:ascii="Times New Roman" w:hAnsi="Times New Roman" w:cs="Times New Roman"/>
          <w:sz w:val="28"/>
          <w:szCs w:val="28"/>
        </w:rPr>
        <w:t>2021</w:t>
      </w:r>
      <w:r w:rsidRPr="004E2621">
        <w:rPr>
          <w:rFonts w:ascii="Times New Roman" w:hAnsi="Times New Roman" w:cs="Times New Roman"/>
          <w:sz w:val="28"/>
          <w:szCs w:val="28"/>
        </w:rPr>
        <w:t xml:space="preserve"> и </w:t>
      </w:r>
      <w:r w:rsidR="009377D7" w:rsidRPr="004E2621">
        <w:rPr>
          <w:rFonts w:ascii="Times New Roman" w:hAnsi="Times New Roman" w:cs="Times New Roman"/>
          <w:sz w:val="28"/>
          <w:szCs w:val="28"/>
        </w:rPr>
        <w:t>2022</w:t>
      </w:r>
      <w:r w:rsidRPr="004E2621">
        <w:rPr>
          <w:rFonts w:ascii="Times New Roman" w:hAnsi="Times New Roman" w:cs="Times New Roman"/>
          <w:sz w:val="28"/>
          <w:szCs w:val="28"/>
        </w:rPr>
        <w:t xml:space="preserve"> годов (приложение 1).</w:t>
      </w:r>
    </w:p>
    <w:p w:rsidR="007A33ED" w:rsidRPr="004E2621" w:rsidRDefault="00DE2BD2" w:rsidP="001E177F">
      <w:pPr>
        <w:shd w:val="clear" w:color="auto" w:fill="FFFFFF"/>
        <w:tabs>
          <w:tab w:val="left" w:pos="709"/>
        </w:tabs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4E262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C79FE" w:rsidRPr="004E26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E177F" w:rsidRPr="004E262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A33ED" w:rsidRPr="004E2621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Органам местного самоуправления  района осуществлять формирование доходов и расходов по соответствующим отраслям с уче</w:t>
      </w:r>
      <w:r w:rsidR="007A33ED" w:rsidRPr="004E2621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7A33ED" w:rsidRPr="004E2621">
        <w:rPr>
          <w:rFonts w:ascii="Times New Roman" w:hAnsi="Times New Roman" w:cs="Times New Roman"/>
          <w:color w:val="000000"/>
          <w:sz w:val="28"/>
          <w:szCs w:val="28"/>
        </w:rPr>
        <w:t xml:space="preserve">том основных направлений бюджетной и налоговой политики </w:t>
      </w:r>
      <w:r w:rsidRPr="004E2621">
        <w:rPr>
          <w:rFonts w:ascii="Times New Roman" w:hAnsi="Times New Roman" w:cs="Times New Roman"/>
          <w:color w:val="000000"/>
          <w:spacing w:val="-7"/>
          <w:sz w:val="28"/>
          <w:szCs w:val="28"/>
        </w:rPr>
        <w:t>муниципального образования город Харовск</w:t>
      </w:r>
      <w:r w:rsidR="007A33ED" w:rsidRPr="004E262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на </w:t>
      </w:r>
      <w:r w:rsidR="009377D7" w:rsidRPr="004E2621">
        <w:rPr>
          <w:rFonts w:ascii="Times New Roman" w:hAnsi="Times New Roman" w:cs="Times New Roman"/>
          <w:color w:val="000000"/>
          <w:sz w:val="28"/>
          <w:szCs w:val="28"/>
        </w:rPr>
        <w:t>2020</w:t>
      </w:r>
      <w:r w:rsidR="007A33ED" w:rsidRPr="004E2621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</w:t>
      </w:r>
      <w:r w:rsidR="009377D7" w:rsidRPr="004E2621">
        <w:rPr>
          <w:rFonts w:ascii="Times New Roman" w:hAnsi="Times New Roman" w:cs="Times New Roman"/>
          <w:color w:val="000000"/>
          <w:sz w:val="28"/>
          <w:szCs w:val="28"/>
        </w:rPr>
        <w:t>2021</w:t>
      </w:r>
      <w:r w:rsidR="009C79FE" w:rsidRPr="004E2621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9377D7" w:rsidRPr="004E2621">
        <w:rPr>
          <w:rFonts w:ascii="Times New Roman" w:hAnsi="Times New Roman" w:cs="Times New Roman"/>
          <w:color w:val="000000"/>
          <w:sz w:val="28"/>
          <w:szCs w:val="28"/>
        </w:rPr>
        <w:t>2022</w:t>
      </w:r>
      <w:r w:rsidR="007A33ED" w:rsidRPr="004E2621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7A33ED" w:rsidRPr="004E2621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7A33ED" w:rsidRPr="004E2621" w:rsidRDefault="00DE2BD2" w:rsidP="001E177F">
      <w:pPr>
        <w:shd w:val="clear" w:color="auto" w:fill="FFFFFF"/>
        <w:tabs>
          <w:tab w:val="left" w:pos="984"/>
        </w:tabs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color w:val="000000"/>
          <w:spacing w:val="-4"/>
          <w:sz w:val="28"/>
          <w:szCs w:val="28"/>
        </w:rPr>
        <w:t>3</w:t>
      </w:r>
      <w:r w:rsidR="006C62DF" w:rsidRPr="004E262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. </w:t>
      </w:r>
      <w:r w:rsidR="007A33ED" w:rsidRPr="004E262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Настоящее постановление вступает в силу со дня его принятия и подлежит официальному опубликованию и </w:t>
      </w:r>
      <w:r w:rsidR="007A33ED" w:rsidRPr="004E2621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размещению  на  официальном  </w:t>
      </w:r>
      <w:r w:rsidR="007A33ED" w:rsidRPr="004E2621">
        <w:rPr>
          <w:rFonts w:ascii="Times New Roman" w:hAnsi="Times New Roman" w:cs="Times New Roman"/>
          <w:sz w:val="28"/>
          <w:szCs w:val="28"/>
        </w:rPr>
        <w:t>сайте администрации Харовского муниципального района в информационно - телекоммуникационной  сети "Интернет".</w:t>
      </w:r>
    </w:p>
    <w:p w:rsidR="007A33ED" w:rsidRPr="004E2621" w:rsidRDefault="007A33ED" w:rsidP="007A33ED">
      <w:pPr>
        <w:shd w:val="clear" w:color="auto" w:fill="FFFFFF"/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741195" w:rsidRPr="004E2621" w:rsidRDefault="00741195" w:rsidP="007A33ED">
      <w:pPr>
        <w:shd w:val="clear" w:color="auto" w:fill="FFFFFF"/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9377D7" w:rsidRPr="004E2621" w:rsidRDefault="009377D7" w:rsidP="0093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9377D7" w:rsidRPr="004E2621" w:rsidRDefault="009377D7" w:rsidP="009377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4E2621" w:rsidRPr="004E2621">
        <w:rPr>
          <w:rFonts w:ascii="Times New Roman" w:hAnsi="Times New Roman" w:cs="Times New Roman"/>
          <w:sz w:val="28"/>
          <w:szCs w:val="28"/>
        </w:rPr>
        <w:t>района</w:t>
      </w:r>
      <w:r w:rsidRPr="004E26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E2621" w:rsidRPr="004E26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4E2621">
        <w:rPr>
          <w:rFonts w:ascii="Times New Roman" w:hAnsi="Times New Roman" w:cs="Times New Roman"/>
          <w:sz w:val="28"/>
          <w:szCs w:val="28"/>
        </w:rPr>
        <w:t xml:space="preserve">  О.В. Тихомиров</w:t>
      </w:r>
    </w:p>
    <w:p w:rsidR="00741195" w:rsidRPr="004E2621" w:rsidRDefault="00741195" w:rsidP="009377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</w:p>
    <w:p w:rsidR="00741195" w:rsidRDefault="00741195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</w:p>
    <w:p w:rsidR="00DE2BD2" w:rsidRDefault="00DE2BD2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</w:p>
    <w:p w:rsidR="009377D7" w:rsidRDefault="009377D7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</w:p>
    <w:p w:rsidR="009377D7" w:rsidRDefault="009377D7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</w:p>
    <w:p w:rsidR="00DE2BD2" w:rsidRDefault="00DE2BD2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</w:p>
    <w:p w:rsidR="00DE2BD2" w:rsidRDefault="00DE2BD2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</w:p>
    <w:p w:rsidR="00DE2BD2" w:rsidRDefault="00DE2BD2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</w:p>
    <w:p w:rsidR="00DE2BD2" w:rsidRDefault="00DE2BD2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</w:p>
    <w:p w:rsidR="00DE2BD2" w:rsidRDefault="00DE2BD2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</w:p>
    <w:p w:rsidR="00DE2BD2" w:rsidRDefault="00DE2BD2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</w:p>
    <w:p w:rsidR="009377D7" w:rsidRDefault="009377D7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</w:p>
    <w:p w:rsidR="009377D7" w:rsidRDefault="009377D7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</w:p>
    <w:p w:rsidR="00131D8F" w:rsidRPr="004E2621" w:rsidRDefault="000378D9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4E2621"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131D8F" w:rsidRPr="004E2621">
        <w:rPr>
          <w:rFonts w:ascii="Times New Roman" w:hAnsi="Times New Roman" w:cs="Times New Roman"/>
          <w:sz w:val="24"/>
          <w:szCs w:val="24"/>
        </w:rPr>
        <w:t>ТВЕРЖДЕНЫ</w:t>
      </w:r>
    </w:p>
    <w:p w:rsidR="00131D8F" w:rsidRPr="004E2621" w:rsidRDefault="00131D8F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4E2621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131D8F" w:rsidRPr="004E2621" w:rsidRDefault="00131D8F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4E2621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8850D7" w:rsidRPr="004E2621">
        <w:rPr>
          <w:rFonts w:ascii="Times New Roman" w:hAnsi="Times New Roman" w:cs="Times New Roman"/>
          <w:sz w:val="24"/>
          <w:szCs w:val="24"/>
        </w:rPr>
        <w:t xml:space="preserve">Харовского муниципального </w:t>
      </w:r>
      <w:r w:rsidRPr="004E2621">
        <w:rPr>
          <w:rFonts w:ascii="Times New Roman" w:hAnsi="Times New Roman" w:cs="Times New Roman"/>
          <w:sz w:val="24"/>
          <w:szCs w:val="24"/>
        </w:rPr>
        <w:t xml:space="preserve">района </w:t>
      </w:r>
    </w:p>
    <w:p w:rsidR="00131D8F" w:rsidRPr="004E2621" w:rsidRDefault="00131D8F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4E2621">
        <w:rPr>
          <w:rFonts w:ascii="Times New Roman" w:hAnsi="Times New Roman" w:cs="Times New Roman"/>
          <w:sz w:val="24"/>
          <w:szCs w:val="24"/>
        </w:rPr>
        <w:t xml:space="preserve">от </w:t>
      </w:r>
      <w:r w:rsidR="003135AE" w:rsidRPr="004E2621">
        <w:rPr>
          <w:rFonts w:ascii="Times New Roman" w:hAnsi="Times New Roman" w:cs="Times New Roman"/>
          <w:sz w:val="24"/>
          <w:szCs w:val="24"/>
        </w:rPr>
        <w:t xml:space="preserve"> </w:t>
      </w:r>
      <w:r w:rsidR="00B75B03">
        <w:rPr>
          <w:rFonts w:ascii="Times New Roman" w:hAnsi="Times New Roman" w:cs="Times New Roman"/>
          <w:sz w:val="24"/>
          <w:szCs w:val="24"/>
        </w:rPr>
        <w:t xml:space="preserve">14.11.2019  </w:t>
      </w:r>
      <w:r w:rsidRPr="004E2621">
        <w:rPr>
          <w:rFonts w:ascii="Times New Roman" w:hAnsi="Times New Roman" w:cs="Times New Roman"/>
          <w:sz w:val="24"/>
          <w:szCs w:val="24"/>
        </w:rPr>
        <w:t xml:space="preserve">№ </w:t>
      </w:r>
      <w:r w:rsidR="00B75B03">
        <w:rPr>
          <w:rFonts w:ascii="Times New Roman" w:hAnsi="Times New Roman" w:cs="Times New Roman"/>
          <w:sz w:val="24"/>
          <w:szCs w:val="24"/>
        </w:rPr>
        <w:t>1225</w:t>
      </w:r>
    </w:p>
    <w:p w:rsidR="00131D8F" w:rsidRPr="004E2621" w:rsidRDefault="00131D8F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4E2621">
        <w:rPr>
          <w:rFonts w:ascii="Times New Roman" w:hAnsi="Times New Roman" w:cs="Times New Roman"/>
          <w:sz w:val="24"/>
          <w:szCs w:val="24"/>
        </w:rPr>
        <w:t>(приложение 1)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2621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направления бюджетной и налоговой политики </w:t>
      </w:r>
      <w:r w:rsidR="00DE2BD2" w:rsidRPr="004E2621">
        <w:rPr>
          <w:rFonts w:ascii="Times New Roman" w:hAnsi="Times New Roman" w:cs="Times New Roman"/>
          <w:b/>
          <w:bCs/>
          <w:sz w:val="28"/>
          <w:szCs w:val="28"/>
        </w:rPr>
        <w:t>города</w:t>
      </w:r>
      <w:r w:rsidRPr="004E2621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3135AE" w:rsidRPr="004E2621">
        <w:rPr>
          <w:rFonts w:ascii="Times New Roman" w:hAnsi="Times New Roman" w:cs="Times New Roman"/>
          <w:b/>
          <w:bCs/>
          <w:sz w:val="28"/>
          <w:szCs w:val="28"/>
        </w:rPr>
        <w:t>2020</w:t>
      </w:r>
      <w:r w:rsidRPr="004E2621">
        <w:rPr>
          <w:rFonts w:ascii="Times New Roman" w:hAnsi="Times New Roman" w:cs="Times New Roman"/>
          <w:b/>
          <w:bCs/>
          <w:sz w:val="28"/>
          <w:szCs w:val="28"/>
        </w:rPr>
        <w:t xml:space="preserve"> год и плановый период </w:t>
      </w:r>
      <w:r w:rsidR="003135AE" w:rsidRPr="004E2621">
        <w:rPr>
          <w:rFonts w:ascii="Times New Roman" w:hAnsi="Times New Roman" w:cs="Times New Roman"/>
          <w:b/>
          <w:bCs/>
          <w:sz w:val="28"/>
          <w:szCs w:val="28"/>
        </w:rPr>
        <w:t>2021</w:t>
      </w:r>
      <w:r w:rsidRPr="004E2621">
        <w:rPr>
          <w:rFonts w:ascii="Times New Roman" w:hAnsi="Times New Roman" w:cs="Times New Roman"/>
          <w:b/>
          <w:bCs/>
          <w:sz w:val="28"/>
          <w:szCs w:val="28"/>
        </w:rPr>
        <w:t xml:space="preserve"> и </w:t>
      </w:r>
      <w:r w:rsidR="003135AE" w:rsidRPr="004E2621">
        <w:rPr>
          <w:rFonts w:ascii="Times New Roman" w:hAnsi="Times New Roman" w:cs="Times New Roman"/>
          <w:b/>
          <w:bCs/>
          <w:sz w:val="28"/>
          <w:szCs w:val="28"/>
        </w:rPr>
        <w:t>2022</w:t>
      </w:r>
      <w:r w:rsidRPr="004E2621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="003135AE" w:rsidRPr="004E2621">
        <w:rPr>
          <w:rFonts w:ascii="Times New Roman" w:hAnsi="Times New Roman" w:cs="Times New Roman"/>
          <w:sz w:val="28"/>
          <w:szCs w:val="28"/>
        </w:rPr>
        <w:t>муниципального образования город Харовск</w:t>
      </w:r>
      <w:r w:rsidRPr="004E2621">
        <w:rPr>
          <w:rFonts w:ascii="Times New Roman" w:hAnsi="Times New Roman" w:cs="Times New Roman"/>
          <w:sz w:val="28"/>
          <w:szCs w:val="28"/>
        </w:rPr>
        <w:t xml:space="preserve"> на </w:t>
      </w:r>
      <w:r w:rsidR="003135AE" w:rsidRPr="004E2621">
        <w:rPr>
          <w:rFonts w:ascii="Times New Roman" w:hAnsi="Times New Roman" w:cs="Times New Roman"/>
          <w:sz w:val="28"/>
          <w:szCs w:val="28"/>
        </w:rPr>
        <w:t>2020</w:t>
      </w:r>
      <w:r w:rsidRPr="004E262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3135AE" w:rsidRPr="004E2621">
        <w:rPr>
          <w:rFonts w:ascii="Times New Roman" w:hAnsi="Times New Roman" w:cs="Times New Roman"/>
          <w:sz w:val="28"/>
          <w:szCs w:val="28"/>
        </w:rPr>
        <w:t>2021</w:t>
      </w:r>
      <w:r w:rsidRPr="004E2621">
        <w:rPr>
          <w:rFonts w:ascii="Times New Roman" w:hAnsi="Times New Roman" w:cs="Times New Roman"/>
          <w:sz w:val="28"/>
          <w:szCs w:val="28"/>
        </w:rPr>
        <w:t xml:space="preserve"> и </w:t>
      </w:r>
      <w:r w:rsidR="003135AE" w:rsidRPr="004E2621">
        <w:rPr>
          <w:rFonts w:ascii="Times New Roman" w:hAnsi="Times New Roman" w:cs="Times New Roman"/>
          <w:sz w:val="28"/>
          <w:szCs w:val="28"/>
        </w:rPr>
        <w:t>2022</w:t>
      </w:r>
      <w:r w:rsidRPr="004E2621">
        <w:rPr>
          <w:rFonts w:ascii="Times New Roman" w:hAnsi="Times New Roman" w:cs="Times New Roman"/>
          <w:sz w:val="28"/>
          <w:szCs w:val="28"/>
        </w:rPr>
        <w:t xml:space="preserve"> годов определяют цели и приоритеты бюджетной и налоговой политики в среднесрочной перспективе и  разработаны в соответствии с требованиями действующего бюджетного законодательства.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и налоговой политики сохраняют преемственность  задач, определенных на </w:t>
      </w:r>
      <w:r w:rsidR="003135AE" w:rsidRPr="004E2621">
        <w:rPr>
          <w:rFonts w:ascii="Times New Roman" w:hAnsi="Times New Roman" w:cs="Times New Roman"/>
          <w:sz w:val="28"/>
          <w:szCs w:val="28"/>
        </w:rPr>
        <w:t>2019</w:t>
      </w:r>
      <w:r w:rsidRPr="004E2621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3135AE" w:rsidRPr="004E2621">
        <w:rPr>
          <w:rFonts w:ascii="Times New Roman" w:hAnsi="Times New Roman" w:cs="Times New Roman"/>
          <w:sz w:val="28"/>
          <w:szCs w:val="28"/>
        </w:rPr>
        <w:t>2020</w:t>
      </w:r>
      <w:r w:rsidRPr="004E2621">
        <w:rPr>
          <w:rFonts w:ascii="Times New Roman" w:hAnsi="Times New Roman" w:cs="Times New Roman"/>
          <w:sz w:val="28"/>
          <w:szCs w:val="28"/>
        </w:rPr>
        <w:t xml:space="preserve"> и </w:t>
      </w:r>
      <w:r w:rsidR="003135AE" w:rsidRPr="004E2621">
        <w:rPr>
          <w:rFonts w:ascii="Times New Roman" w:hAnsi="Times New Roman" w:cs="Times New Roman"/>
          <w:sz w:val="28"/>
          <w:szCs w:val="28"/>
        </w:rPr>
        <w:t>2021</w:t>
      </w:r>
      <w:r w:rsidRPr="004E2621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131D8F" w:rsidRPr="004E2621" w:rsidRDefault="001E43EB" w:rsidP="001E43EB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4E2621">
        <w:rPr>
          <w:rFonts w:ascii="Times New Roman" w:hAnsi="Times New Roman" w:cs="Times New Roman"/>
        </w:rPr>
        <w:t xml:space="preserve">Бюджетная и налоговая политика в </w:t>
      </w:r>
      <w:r w:rsidR="003135AE" w:rsidRPr="004E2621">
        <w:rPr>
          <w:rFonts w:ascii="Times New Roman" w:hAnsi="Times New Roman" w:cs="Times New Roman"/>
        </w:rPr>
        <w:t>город</w:t>
      </w:r>
      <w:r w:rsidR="003E032C" w:rsidRPr="004E2621">
        <w:rPr>
          <w:rFonts w:ascii="Times New Roman" w:hAnsi="Times New Roman" w:cs="Times New Roman"/>
        </w:rPr>
        <w:t>е</w:t>
      </w:r>
      <w:r w:rsidR="003135AE" w:rsidRPr="004E2621">
        <w:rPr>
          <w:rFonts w:ascii="Times New Roman" w:hAnsi="Times New Roman" w:cs="Times New Roman"/>
        </w:rPr>
        <w:t xml:space="preserve"> </w:t>
      </w:r>
      <w:r w:rsidRPr="004E2621">
        <w:rPr>
          <w:rFonts w:ascii="Times New Roman" w:hAnsi="Times New Roman" w:cs="Times New Roman"/>
        </w:rPr>
        <w:t xml:space="preserve">на </w:t>
      </w:r>
      <w:r w:rsidR="003135AE" w:rsidRPr="004E2621">
        <w:rPr>
          <w:rFonts w:ascii="Times New Roman" w:hAnsi="Times New Roman" w:cs="Times New Roman"/>
        </w:rPr>
        <w:t>2020-2022</w:t>
      </w:r>
      <w:r w:rsidRPr="004E2621">
        <w:rPr>
          <w:rFonts w:ascii="Times New Roman" w:hAnsi="Times New Roman" w:cs="Times New Roman"/>
        </w:rPr>
        <w:t xml:space="preserve"> годы  ориентирована на решение следующих задач: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сокращение задолженности по налоговым и неналоговым платежам в бюджеты всех уровней и легализация доходов бизнеса;</w:t>
      </w:r>
    </w:p>
    <w:p w:rsidR="003E032C" w:rsidRPr="004E2621" w:rsidRDefault="003E0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обеспечение реализации мероприятий, направленных на улучшение качества жизни и благосостояния населения города;</w:t>
      </w:r>
    </w:p>
    <w:p w:rsidR="003E032C" w:rsidRPr="004E2621" w:rsidRDefault="003E032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расходов;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 xml:space="preserve">сохранение социальной направленности бюджета </w:t>
      </w:r>
      <w:r w:rsidR="00DE2BD2" w:rsidRPr="004E2621">
        <w:rPr>
          <w:rFonts w:ascii="Times New Roman" w:hAnsi="Times New Roman" w:cs="Times New Roman"/>
          <w:sz w:val="28"/>
          <w:szCs w:val="28"/>
        </w:rPr>
        <w:t>города</w:t>
      </w:r>
      <w:r w:rsidR="003E032C" w:rsidRPr="004E2621">
        <w:rPr>
          <w:rFonts w:ascii="Times New Roman" w:hAnsi="Times New Roman" w:cs="Times New Roman"/>
          <w:sz w:val="28"/>
          <w:szCs w:val="28"/>
        </w:rPr>
        <w:t>.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 xml:space="preserve">Бюджетное планирование основывается на «базовом варианте» прогноза социально-экономического развития </w:t>
      </w:r>
      <w:r w:rsidR="003E032C" w:rsidRPr="004E2621">
        <w:rPr>
          <w:rFonts w:ascii="Times New Roman" w:hAnsi="Times New Roman" w:cs="Times New Roman"/>
          <w:sz w:val="28"/>
          <w:szCs w:val="28"/>
        </w:rPr>
        <w:t>города</w:t>
      </w:r>
      <w:r w:rsidRPr="004E2621">
        <w:rPr>
          <w:rFonts w:ascii="Times New Roman" w:hAnsi="Times New Roman" w:cs="Times New Roman"/>
          <w:sz w:val="28"/>
          <w:szCs w:val="28"/>
        </w:rPr>
        <w:t xml:space="preserve"> на среднесрочный период.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Новые расходные обязательства должны приниматься только на основе тщательной оценки и при наличии ресурсов для их гарантированного исполнения.</w:t>
      </w:r>
    </w:p>
    <w:p w:rsidR="003E032C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В целях обеспечения публичности процесса управления общественными финансами будет продолжена работа по реализации мероприятий по обеспечению открытости и прозрачности бюджета</w:t>
      </w:r>
      <w:r w:rsidR="00DE2BD2" w:rsidRPr="004E2621">
        <w:rPr>
          <w:rFonts w:ascii="Times New Roman" w:hAnsi="Times New Roman" w:cs="Times New Roman"/>
          <w:sz w:val="28"/>
          <w:szCs w:val="28"/>
        </w:rPr>
        <w:t xml:space="preserve"> города</w:t>
      </w:r>
      <w:r w:rsidRPr="004E2621">
        <w:rPr>
          <w:rFonts w:ascii="Times New Roman" w:hAnsi="Times New Roman" w:cs="Times New Roman"/>
          <w:sz w:val="28"/>
          <w:szCs w:val="28"/>
        </w:rPr>
        <w:t xml:space="preserve"> и бюджетного процесса для граждан. </w:t>
      </w:r>
    </w:p>
    <w:p w:rsidR="00131D8F" w:rsidRPr="004E2621" w:rsidRDefault="00DE2B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Б</w:t>
      </w:r>
      <w:r w:rsidR="00131D8F" w:rsidRPr="004E2621">
        <w:rPr>
          <w:rFonts w:ascii="Times New Roman" w:hAnsi="Times New Roman" w:cs="Times New Roman"/>
          <w:sz w:val="28"/>
          <w:szCs w:val="28"/>
        </w:rPr>
        <w:t>юджет</w:t>
      </w:r>
      <w:r w:rsidRPr="004E2621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31D8F" w:rsidRPr="004E2621">
        <w:rPr>
          <w:rFonts w:ascii="Times New Roman" w:hAnsi="Times New Roman" w:cs="Times New Roman"/>
          <w:sz w:val="28"/>
          <w:szCs w:val="28"/>
        </w:rPr>
        <w:t xml:space="preserve"> будет сформирован на три года – на очередной финансовый год и плановый период. </w:t>
      </w:r>
    </w:p>
    <w:p w:rsidR="00341C96" w:rsidRDefault="00341C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621" w:rsidRDefault="004E2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621" w:rsidRDefault="004E2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2621" w:rsidRPr="004E2621" w:rsidRDefault="004E26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lastRenderedPageBreak/>
        <w:t xml:space="preserve">II. Основные направления налоговой политики </w:t>
      </w:r>
      <w:r w:rsidR="00DE2BD2" w:rsidRPr="004E2621">
        <w:rPr>
          <w:rFonts w:ascii="Times New Roman" w:hAnsi="Times New Roman" w:cs="Times New Roman"/>
          <w:spacing w:val="-7"/>
          <w:sz w:val="28"/>
          <w:szCs w:val="28"/>
        </w:rPr>
        <w:t xml:space="preserve">муниципального образования город Харовск </w:t>
      </w:r>
      <w:r w:rsidRPr="004E2621">
        <w:rPr>
          <w:rFonts w:ascii="Times New Roman" w:hAnsi="Times New Roman" w:cs="Times New Roman"/>
          <w:sz w:val="28"/>
          <w:szCs w:val="28"/>
        </w:rPr>
        <w:t xml:space="preserve">на </w:t>
      </w:r>
      <w:r w:rsidR="00341C96" w:rsidRPr="004E2621">
        <w:rPr>
          <w:rFonts w:ascii="Times New Roman" w:hAnsi="Times New Roman" w:cs="Times New Roman"/>
          <w:sz w:val="28"/>
          <w:szCs w:val="28"/>
        </w:rPr>
        <w:t>2020</w:t>
      </w:r>
      <w:r w:rsidRPr="004E2621">
        <w:rPr>
          <w:rFonts w:ascii="Times New Roman" w:hAnsi="Times New Roman" w:cs="Times New Roman"/>
          <w:sz w:val="28"/>
          <w:szCs w:val="28"/>
        </w:rPr>
        <w:t>-</w:t>
      </w:r>
      <w:r w:rsidR="00341C96" w:rsidRPr="004E2621">
        <w:rPr>
          <w:rFonts w:ascii="Times New Roman" w:hAnsi="Times New Roman" w:cs="Times New Roman"/>
          <w:sz w:val="28"/>
          <w:szCs w:val="28"/>
        </w:rPr>
        <w:t>2022</w:t>
      </w:r>
      <w:r w:rsidRPr="004E262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D29" w:rsidRPr="004E2621" w:rsidRDefault="00726F70" w:rsidP="00726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Основной целью  налоговой политики</w:t>
      </w:r>
      <w:r w:rsidR="008C1D29" w:rsidRPr="004E2621">
        <w:rPr>
          <w:rFonts w:ascii="Times New Roman" w:hAnsi="Times New Roman" w:cs="Times New Roman"/>
          <w:sz w:val="28"/>
          <w:szCs w:val="28"/>
        </w:rPr>
        <w:t xml:space="preserve"> в 2020 - 2022 годах сохраняется укрепление доходного потенциала муниципального образования город Харовск за счет создания условий для стимулирования развития предпринимательской активности.</w:t>
      </w:r>
    </w:p>
    <w:p w:rsidR="00726F70" w:rsidRPr="004E2621" w:rsidRDefault="00726F70" w:rsidP="00726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 xml:space="preserve">  В целях  расширения   налоговой базы  и создания равных условий налогообложения для субъектов  малого предпринимательства сохранен </w:t>
      </w:r>
      <w:r w:rsidR="00957976" w:rsidRPr="009E43CF">
        <w:rPr>
          <w:rFonts w:ascii="Times New Roman" w:hAnsi="Times New Roman" w:cs="Times New Roman"/>
          <w:sz w:val="28"/>
          <w:szCs w:val="28"/>
        </w:rPr>
        <w:t xml:space="preserve">на 2020 год </w:t>
      </w:r>
      <w:r w:rsidRPr="009E43CF">
        <w:rPr>
          <w:rFonts w:ascii="Times New Roman" w:hAnsi="Times New Roman" w:cs="Times New Roman"/>
          <w:sz w:val="28"/>
          <w:szCs w:val="28"/>
        </w:rPr>
        <w:t xml:space="preserve">на уровне </w:t>
      </w:r>
      <w:r w:rsidR="008C1D29" w:rsidRPr="009E43CF">
        <w:rPr>
          <w:rFonts w:ascii="Times New Roman" w:hAnsi="Times New Roman" w:cs="Times New Roman"/>
          <w:sz w:val="28"/>
          <w:szCs w:val="28"/>
        </w:rPr>
        <w:t>2019</w:t>
      </w:r>
      <w:r w:rsidRPr="009E43CF">
        <w:rPr>
          <w:rFonts w:ascii="Times New Roman" w:hAnsi="Times New Roman" w:cs="Times New Roman"/>
          <w:sz w:val="28"/>
          <w:szCs w:val="28"/>
        </w:rPr>
        <w:t xml:space="preserve"> года размер налоговой ставки по налогу на имущество физических лиц от кадастровой стоимости. </w:t>
      </w:r>
      <w:r w:rsidR="008C1D29" w:rsidRPr="009E43CF">
        <w:rPr>
          <w:rFonts w:ascii="Times New Roman" w:hAnsi="Times New Roman" w:cs="Times New Roman"/>
          <w:sz w:val="28"/>
          <w:szCs w:val="28"/>
        </w:rPr>
        <w:t>Ф</w:t>
      </w:r>
      <w:r w:rsidRPr="009E43CF">
        <w:rPr>
          <w:rFonts w:ascii="Times New Roman" w:hAnsi="Times New Roman" w:cs="Times New Roman"/>
          <w:sz w:val="28"/>
          <w:szCs w:val="28"/>
        </w:rPr>
        <w:t>изические лица, применяющи</w:t>
      </w:r>
      <w:r w:rsidR="00957976" w:rsidRPr="009E43CF">
        <w:rPr>
          <w:rFonts w:ascii="Times New Roman" w:hAnsi="Times New Roman" w:cs="Times New Roman"/>
          <w:sz w:val="28"/>
          <w:szCs w:val="28"/>
        </w:rPr>
        <w:t>е</w:t>
      </w:r>
      <w:r w:rsidRPr="004E2621">
        <w:rPr>
          <w:rFonts w:ascii="Times New Roman" w:hAnsi="Times New Roman" w:cs="Times New Roman"/>
          <w:sz w:val="28"/>
          <w:szCs w:val="28"/>
        </w:rPr>
        <w:t xml:space="preserve"> специальные налоговые режимы, будут уплачивать налог на имущество физических лиц  в отношении торгово – офисной недвижимости и  объектов общественного питания, бытовых услуг, на</w:t>
      </w:r>
      <w:r w:rsidR="008C1D29" w:rsidRPr="004E2621">
        <w:rPr>
          <w:rFonts w:ascii="Times New Roman" w:hAnsi="Times New Roman" w:cs="Times New Roman"/>
          <w:sz w:val="28"/>
          <w:szCs w:val="28"/>
        </w:rPr>
        <w:t>ходящихся в городе по ставке 1%</w:t>
      </w:r>
      <w:r w:rsidRPr="004E262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26F70" w:rsidRPr="004E2621" w:rsidRDefault="00726F70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 xml:space="preserve">III. </w:t>
      </w:r>
      <w:r w:rsidR="004A480A" w:rsidRPr="004E2621">
        <w:rPr>
          <w:rFonts w:ascii="Times New Roman" w:hAnsi="Times New Roman" w:cs="Times New Roman"/>
          <w:sz w:val="28"/>
          <w:szCs w:val="28"/>
        </w:rPr>
        <w:t xml:space="preserve">Основные направления бюджетной </w:t>
      </w:r>
      <w:r w:rsidRPr="004E2621">
        <w:rPr>
          <w:rFonts w:ascii="Times New Roman" w:hAnsi="Times New Roman" w:cs="Times New Roman"/>
          <w:sz w:val="28"/>
          <w:szCs w:val="28"/>
        </w:rPr>
        <w:t xml:space="preserve">политики на </w:t>
      </w:r>
      <w:r w:rsidR="004A480A" w:rsidRPr="004E2621">
        <w:rPr>
          <w:rFonts w:ascii="Times New Roman" w:hAnsi="Times New Roman" w:cs="Times New Roman"/>
          <w:sz w:val="28"/>
          <w:szCs w:val="28"/>
        </w:rPr>
        <w:t>2020</w:t>
      </w:r>
      <w:r w:rsidRPr="004E2621">
        <w:rPr>
          <w:rFonts w:ascii="Times New Roman" w:hAnsi="Times New Roman" w:cs="Times New Roman"/>
          <w:sz w:val="28"/>
          <w:szCs w:val="28"/>
        </w:rPr>
        <w:t>-</w:t>
      </w:r>
      <w:r w:rsidR="004A480A" w:rsidRPr="004E2621">
        <w:rPr>
          <w:rFonts w:ascii="Times New Roman" w:hAnsi="Times New Roman" w:cs="Times New Roman"/>
          <w:sz w:val="28"/>
          <w:szCs w:val="28"/>
        </w:rPr>
        <w:t>2022</w:t>
      </w:r>
      <w:r w:rsidRPr="004E262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3.1. Общие положения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A480A" w:rsidRPr="004E2621" w:rsidRDefault="004A480A" w:rsidP="004A4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При формировании бюджета города на 2020-2022 годы в первоочередном порядке будут предусмотрены бюджетные ассигнования на реализацию инициатив и проектов Губернатора области, направленных на улучшение качества жизни и благосостояния населения области.</w:t>
      </w:r>
      <w:r w:rsidRPr="004E2621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Основными направлениями  бюджетной политики являются: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осуществление бюджетных расходов с учетом возможностей доходной базы бюджета;</w:t>
      </w:r>
    </w:p>
    <w:p w:rsidR="004A480A" w:rsidRPr="004E2621" w:rsidRDefault="004A480A" w:rsidP="004A480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недопущение роста кредиторской и дебиторской задолженности бюджета города, принятие мер по ликвидации сложившейся кредиторской и дебиторской задолженности</w:t>
      </w:r>
      <w:r w:rsidRPr="004E2621">
        <w:rPr>
          <w:rFonts w:ascii="Times New Roman" w:hAnsi="Times New Roman" w:cs="Times New Roman"/>
          <w:sz w:val="20"/>
          <w:szCs w:val="20"/>
        </w:rPr>
        <w:t xml:space="preserve"> </w:t>
      </w:r>
      <w:r w:rsidRPr="004E2621">
        <w:rPr>
          <w:rFonts w:ascii="Times New Roman" w:hAnsi="Times New Roman" w:cs="Times New Roman"/>
          <w:sz w:val="28"/>
          <w:szCs w:val="28"/>
        </w:rPr>
        <w:t>бюджета города;</w:t>
      </w:r>
    </w:p>
    <w:p w:rsidR="006B79CD" w:rsidRPr="004E2621" w:rsidRDefault="006B79CD" w:rsidP="006B79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повышение эффективности бюджетных расходов;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привлечение в бю</w:t>
      </w:r>
      <w:r w:rsidR="00CE1F21" w:rsidRPr="004E2621">
        <w:rPr>
          <w:rFonts w:ascii="Times New Roman" w:hAnsi="Times New Roman" w:cs="Times New Roman"/>
          <w:sz w:val="28"/>
          <w:szCs w:val="28"/>
        </w:rPr>
        <w:t>джет</w:t>
      </w:r>
      <w:r w:rsidR="00EB13A6" w:rsidRPr="004E2621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CE1F21" w:rsidRPr="004E2621">
        <w:rPr>
          <w:rFonts w:ascii="Times New Roman" w:hAnsi="Times New Roman" w:cs="Times New Roman"/>
          <w:sz w:val="28"/>
          <w:szCs w:val="28"/>
        </w:rPr>
        <w:t xml:space="preserve"> средств областного бюджета, </w:t>
      </w:r>
      <w:r w:rsidRPr="004E2621">
        <w:rPr>
          <w:rFonts w:ascii="Times New Roman" w:hAnsi="Times New Roman" w:cs="Times New Roman"/>
          <w:sz w:val="28"/>
          <w:szCs w:val="28"/>
        </w:rPr>
        <w:t xml:space="preserve">исходя из предельного уровня софинансирования расходного обязательства </w:t>
      </w:r>
      <w:r w:rsidR="00EB13A6" w:rsidRPr="004E2621">
        <w:rPr>
          <w:rFonts w:ascii="Times New Roman" w:hAnsi="Times New Roman" w:cs="Times New Roman"/>
          <w:spacing w:val="-7"/>
          <w:sz w:val="28"/>
          <w:szCs w:val="28"/>
        </w:rPr>
        <w:t>муниципального образования город Харовск</w:t>
      </w:r>
      <w:r w:rsidRPr="004E2621">
        <w:rPr>
          <w:rFonts w:ascii="Times New Roman" w:hAnsi="Times New Roman" w:cs="Times New Roman"/>
          <w:sz w:val="28"/>
          <w:szCs w:val="28"/>
        </w:rPr>
        <w:t>, установленного Правительством области;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 xml:space="preserve">расширение практики использования </w:t>
      </w:r>
      <w:r w:rsidRPr="009E43CF">
        <w:rPr>
          <w:rFonts w:ascii="Times New Roman" w:hAnsi="Times New Roman" w:cs="Times New Roman"/>
          <w:sz w:val="28"/>
          <w:szCs w:val="28"/>
        </w:rPr>
        <w:t xml:space="preserve">механизмов </w:t>
      </w:r>
      <w:r w:rsidR="00957976" w:rsidRPr="009E43CF">
        <w:rPr>
          <w:rFonts w:ascii="Times New Roman" w:hAnsi="Times New Roman" w:cs="Times New Roman"/>
          <w:sz w:val="28"/>
          <w:szCs w:val="28"/>
        </w:rPr>
        <w:t>муниципально</w:t>
      </w:r>
      <w:r w:rsidRPr="009E43CF">
        <w:rPr>
          <w:rFonts w:ascii="Times New Roman" w:hAnsi="Times New Roman" w:cs="Times New Roman"/>
          <w:sz w:val="28"/>
          <w:szCs w:val="28"/>
        </w:rPr>
        <w:t>-частного партнерства, в том числе в социальной сфере.</w:t>
      </w:r>
    </w:p>
    <w:p w:rsidR="00131D8F" w:rsidRPr="004E2621" w:rsidRDefault="00131D8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4E2621">
        <w:rPr>
          <w:rFonts w:ascii="Times New Roman" w:hAnsi="Times New Roman" w:cs="Times New Roman"/>
          <w:sz w:val="28"/>
          <w:szCs w:val="28"/>
        </w:rPr>
        <w:tab/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3.</w:t>
      </w:r>
      <w:r w:rsidR="00EB13A6" w:rsidRPr="004E2621">
        <w:rPr>
          <w:rFonts w:ascii="Times New Roman" w:hAnsi="Times New Roman" w:cs="Times New Roman"/>
          <w:sz w:val="28"/>
          <w:szCs w:val="28"/>
        </w:rPr>
        <w:t>2</w:t>
      </w:r>
      <w:r w:rsidRPr="004E2621">
        <w:rPr>
          <w:rFonts w:ascii="Times New Roman" w:hAnsi="Times New Roman" w:cs="Times New Roman"/>
          <w:sz w:val="28"/>
          <w:szCs w:val="28"/>
        </w:rPr>
        <w:t>. В области национальной экономики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42F66" w:rsidRPr="004E2621" w:rsidRDefault="00131D8F" w:rsidP="00442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3.</w:t>
      </w:r>
      <w:r w:rsidR="00EB13A6" w:rsidRPr="004E2621">
        <w:rPr>
          <w:rFonts w:ascii="Times New Roman" w:hAnsi="Times New Roman" w:cs="Times New Roman"/>
          <w:sz w:val="28"/>
          <w:szCs w:val="28"/>
        </w:rPr>
        <w:t>2</w:t>
      </w:r>
      <w:r w:rsidRPr="004E2621">
        <w:rPr>
          <w:rFonts w:ascii="Times New Roman" w:hAnsi="Times New Roman" w:cs="Times New Roman"/>
          <w:sz w:val="28"/>
          <w:szCs w:val="28"/>
        </w:rPr>
        <w:t xml:space="preserve">.1. </w:t>
      </w:r>
      <w:r w:rsidR="00442F66" w:rsidRPr="004E2621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расходов в сфере экономики на предстоящий период остаются создание условий для роста экономики и повышения инвестиционной привлекательности </w:t>
      </w:r>
      <w:r w:rsidR="00EB13A6" w:rsidRPr="004E2621">
        <w:rPr>
          <w:rFonts w:ascii="Times New Roman" w:hAnsi="Times New Roman" w:cs="Times New Roman"/>
          <w:spacing w:val="-7"/>
          <w:sz w:val="28"/>
          <w:szCs w:val="28"/>
        </w:rPr>
        <w:t xml:space="preserve">муниципального образования город </w:t>
      </w:r>
      <w:r w:rsidR="00EB13A6" w:rsidRPr="004E2621">
        <w:rPr>
          <w:rFonts w:ascii="Times New Roman" w:hAnsi="Times New Roman" w:cs="Times New Roman"/>
          <w:spacing w:val="-7"/>
          <w:sz w:val="28"/>
          <w:szCs w:val="28"/>
        </w:rPr>
        <w:lastRenderedPageBreak/>
        <w:t>Харовск</w:t>
      </w:r>
      <w:r w:rsidR="00442F66" w:rsidRPr="004E2621">
        <w:rPr>
          <w:rFonts w:ascii="Times New Roman" w:hAnsi="Times New Roman" w:cs="Times New Roman"/>
          <w:sz w:val="28"/>
          <w:szCs w:val="28"/>
        </w:rPr>
        <w:t xml:space="preserve">, поддержка малого и среднего </w:t>
      </w:r>
      <w:r w:rsidR="006B79CD" w:rsidRPr="004E2621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442F66" w:rsidRPr="004E2621">
        <w:rPr>
          <w:rFonts w:ascii="Times New Roman" w:hAnsi="Times New Roman" w:cs="Times New Roman"/>
          <w:sz w:val="28"/>
          <w:szCs w:val="28"/>
        </w:rPr>
        <w:t>.</w:t>
      </w:r>
    </w:p>
    <w:p w:rsidR="00442F66" w:rsidRPr="004E2621" w:rsidRDefault="00EB13A6" w:rsidP="00442F6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3.2</w:t>
      </w:r>
      <w:r w:rsidR="00131D8F" w:rsidRPr="004E2621">
        <w:rPr>
          <w:rFonts w:ascii="Times New Roman" w:hAnsi="Times New Roman" w:cs="Times New Roman"/>
          <w:sz w:val="28"/>
          <w:szCs w:val="28"/>
        </w:rPr>
        <w:t>.</w:t>
      </w:r>
      <w:r w:rsidR="00442F66" w:rsidRPr="004E2621">
        <w:rPr>
          <w:rFonts w:ascii="Times New Roman" w:hAnsi="Times New Roman" w:cs="Times New Roman"/>
          <w:sz w:val="28"/>
          <w:szCs w:val="28"/>
        </w:rPr>
        <w:t>2</w:t>
      </w:r>
      <w:r w:rsidR="00131D8F" w:rsidRPr="004E2621">
        <w:rPr>
          <w:rFonts w:ascii="Times New Roman" w:hAnsi="Times New Roman" w:cs="Times New Roman"/>
          <w:sz w:val="28"/>
          <w:szCs w:val="28"/>
        </w:rPr>
        <w:t xml:space="preserve">. В сфере дорожного хозяйства бюджетная политика будет направлена на </w:t>
      </w:r>
      <w:r w:rsidR="00442F66" w:rsidRPr="004E2621">
        <w:rPr>
          <w:rFonts w:ascii="Times New Roman" w:hAnsi="Times New Roman" w:cs="Times New Roman"/>
          <w:sz w:val="28"/>
          <w:szCs w:val="28"/>
        </w:rPr>
        <w:t xml:space="preserve">сохранение и развитие сети автомобильных дорог общего пользования </w:t>
      </w:r>
      <w:r w:rsidRPr="004E2621">
        <w:rPr>
          <w:rFonts w:ascii="Times New Roman" w:hAnsi="Times New Roman" w:cs="Times New Roman"/>
          <w:spacing w:val="-7"/>
          <w:sz w:val="28"/>
          <w:szCs w:val="28"/>
        </w:rPr>
        <w:t>муниципального образования город Харовск</w:t>
      </w:r>
      <w:r w:rsidR="00442F66" w:rsidRPr="004E2621">
        <w:rPr>
          <w:rFonts w:ascii="Times New Roman" w:hAnsi="Times New Roman" w:cs="Times New Roman"/>
          <w:sz w:val="28"/>
          <w:szCs w:val="28"/>
        </w:rPr>
        <w:t>.</w:t>
      </w:r>
    </w:p>
    <w:p w:rsidR="00442F66" w:rsidRPr="004E2621" w:rsidRDefault="00442F66" w:rsidP="00442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 xml:space="preserve">Приоритетами в расходовании средств Дорожного фонда </w:t>
      </w:r>
      <w:r w:rsidR="00EB13A6" w:rsidRPr="004E2621">
        <w:rPr>
          <w:rFonts w:ascii="Times New Roman" w:hAnsi="Times New Roman" w:cs="Times New Roman"/>
          <w:spacing w:val="-7"/>
          <w:sz w:val="28"/>
          <w:szCs w:val="28"/>
        </w:rPr>
        <w:t>муниципального образования город Харовск</w:t>
      </w:r>
      <w:r w:rsidR="00EB13A6" w:rsidRPr="004E2621">
        <w:rPr>
          <w:rFonts w:ascii="Times New Roman" w:hAnsi="Times New Roman" w:cs="Times New Roman"/>
          <w:sz w:val="28"/>
          <w:szCs w:val="28"/>
        </w:rPr>
        <w:t xml:space="preserve"> </w:t>
      </w:r>
      <w:r w:rsidRPr="004E2621">
        <w:rPr>
          <w:rFonts w:ascii="Times New Roman" w:hAnsi="Times New Roman" w:cs="Times New Roman"/>
          <w:sz w:val="28"/>
          <w:szCs w:val="28"/>
        </w:rPr>
        <w:t>являются обеспечение сохранности существующей дорожной сети, выполнение работ по содержанию, ремонту автомобильных дорог с целью улучшения их транспортно-эксплуатационного сос</w:t>
      </w:r>
      <w:r w:rsidR="00EB13A6" w:rsidRPr="004E2621">
        <w:rPr>
          <w:rFonts w:ascii="Times New Roman" w:hAnsi="Times New Roman" w:cs="Times New Roman"/>
          <w:sz w:val="28"/>
          <w:szCs w:val="28"/>
        </w:rPr>
        <w:t>тояния и пропускной способности</w:t>
      </w:r>
      <w:r w:rsidRPr="004E2621">
        <w:rPr>
          <w:rFonts w:ascii="Times New Roman" w:hAnsi="Times New Roman" w:cs="Times New Roman"/>
          <w:sz w:val="28"/>
          <w:szCs w:val="28"/>
        </w:rPr>
        <w:t>.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3.</w:t>
      </w:r>
      <w:r w:rsidR="00EB13A6" w:rsidRPr="004E2621">
        <w:rPr>
          <w:rFonts w:ascii="Times New Roman" w:hAnsi="Times New Roman" w:cs="Times New Roman"/>
          <w:sz w:val="28"/>
          <w:szCs w:val="28"/>
        </w:rPr>
        <w:t>3</w:t>
      </w:r>
      <w:r w:rsidRPr="004E2621">
        <w:rPr>
          <w:rFonts w:ascii="Times New Roman" w:hAnsi="Times New Roman" w:cs="Times New Roman"/>
          <w:sz w:val="28"/>
          <w:szCs w:val="28"/>
        </w:rPr>
        <w:t>. В области жилищно-коммунального хозяйства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В сфере жилищно-коммунального хозяйства для достижения целей бюджетная политика будет направлена на решение следующих основных задач:</w:t>
      </w:r>
    </w:p>
    <w:p w:rsidR="003B416D" w:rsidRPr="004E2621" w:rsidRDefault="003B416D" w:rsidP="003B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обеспечение населения города качественной питьевой водой;</w:t>
      </w:r>
    </w:p>
    <w:p w:rsidR="003B416D" w:rsidRPr="004E2621" w:rsidRDefault="003B416D" w:rsidP="003B41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highlight w:val="red"/>
        </w:rPr>
      </w:pPr>
      <w:r w:rsidRPr="004E2621">
        <w:rPr>
          <w:rFonts w:ascii="Times New Roman" w:hAnsi="Times New Roman" w:cs="Times New Roman"/>
          <w:sz w:val="28"/>
          <w:szCs w:val="28"/>
        </w:rPr>
        <w:t xml:space="preserve">комплексное обустройство объектами социальной и инженерной инфраструктуры; </w:t>
      </w:r>
    </w:p>
    <w:p w:rsidR="009576ED" w:rsidRPr="004E2621" w:rsidRDefault="00957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обеспечение мероп</w:t>
      </w:r>
      <w:r w:rsidR="003B416D" w:rsidRPr="004E2621">
        <w:rPr>
          <w:rFonts w:ascii="Times New Roman" w:hAnsi="Times New Roman" w:cs="Times New Roman"/>
          <w:sz w:val="28"/>
          <w:szCs w:val="28"/>
        </w:rPr>
        <w:t>риятий по сносу аварийных домов.</w:t>
      </w:r>
    </w:p>
    <w:p w:rsidR="003B416D" w:rsidRPr="004E2621" w:rsidRDefault="003B416D" w:rsidP="003B416D">
      <w:pPr>
        <w:autoSpaceDE w:val="0"/>
        <w:autoSpaceDN w:val="0"/>
        <w:adjustRightInd w:val="0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E2621">
        <w:rPr>
          <w:rFonts w:ascii="Times New Roman" w:hAnsi="Times New Roman" w:cs="Times New Roman"/>
          <w:sz w:val="28"/>
          <w:szCs w:val="28"/>
        </w:rPr>
        <w:t>В 2020-2022 годах бюджетные ассигнования в городе жилищно-коммунального хозяйства будут направлены на финансовое обеспечение реализации следующих мероприятий: благоустройство дворовых, общественных территорий, мест массового отдыха (городских парков), реконструкцию и ремонт систем водоснабжения и водоотведения.</w:t>
      </w: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131D8F" w:rsidRPr="004E2621" w:rsidRDefault="00131D8F">
      <w:pPr>
        <w:widowControl w:val="0"/>
        <w:autoSpaceDE w:val="0"/>
        <w:autoSpaceDN w:val="0"/>
        <w:adjustRightInd w:val="0"/>
        <w:spacing w:after="0" w:line="240" w:lineRule="auto"/>
        <w:ind w:left="540" w:right="41"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80CF1" w:rsidRPr="00EB13A6" w:rsidRDefault="00A80CF1" w:rsidP="00A80CF1">
      <w:pPr>
        <w:pStyle w:val="a9"/>
        <w:ind w:firstLine="567"/>
        <w:jc w:val="both"/>
        <w:rPr>
          <w:sz w:val="28"/>
          <w:szCs w:val="28"/>
        </w:rPr>
      </w:pPr>
      <w:r w:rsidRPr="00EB13A6">
        <w:rPr>
          <w:sz w:val="28"/>
          <w:szCs w:val="28"/>
        </w:rPr>
        <w:t xml:space="preserve">           </w:t>
      </w:r>
    </w:p>
    <w:p w:rsidR="00A80CF1" w:rsidRPr="00EB13A6" w:rsidRDefault="00A80CF1" w:rsidP="00A80CF1">
      <w:pPr>
        <w:pStyle w:val="a9"/>
        <w:ind w:firstLine="567"/>
        <w:jc w:val="both"/>
        <w:rPr>
          <w:sz w:val="28"/>
          <w:szCs w:val="28"/>
        </w:rPr>
      </w:pPr>
    </w:p>
    <w:sectPr w:rsidR="00A80CF1" w:rsidRPr="00EB13A6" w:rsidSect="00341C96">
      <w:pgSz w:w="12240" w:h="15840"/>
      <w:pgMar w:top="1134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F09"/>
    <w:multiLevelType w:val="singleLevel"/>
    <w:tmpl w:val="6D9452F2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383D2E15"/>
    <w:multiLevelType w:val="singleLevel"/>
    <w:tmpl w:val="190C4B6E"/>
    <w:lvl w:ilvl="0">
      <w:start w:val="3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59C76CD3"/>
    <w:multiLevelType w:val="singleLevel"/>
    <w:tmpl w:val="894A79A4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CB"/>
    <w:rsid w:val="0003154B"/>
    <w:rsid w:val="000378D9"/>
    <w:rsid w:val="000A73E9"/>
    <w:rsid w:val="000C0125"/>
    <w:rsid w:val="00131D8F"/>
    <w:rsid w:val="00132F54"/>
    <w:rsid w:val="001E177F"/>
    <w:rsid w:val="001E43EB"/>
    <w:rsid w:val="0021316F"/>
    <w:rsid w:val="00215432"/>
    <w:rsid w:val="002368CE"/>
    <w:rsid w:val="00286B28"/>
    <w:rsid w:val="002B1076"/>
    <w:rsid w:val="002B3122"/>
    <w:rsid w:val="002B5BB5"/>
    <w:rsid w:val="003135AE"/>
    <w:rsid w:val="00341C96"/>
    <w:rsid w:val="00343713"/>
    <w:rsid w:val="003564F2"/>
    <w:rsid w:val="003B416D"/>
    <w:rsid w:val="003E032C"/>
    <w:rsid w:val="003E0E8F"/>
    <w:rsid w:val="003F1ADD"/>
    <w:rsid w:val="00435B31"/>
    <w:rsid w:val="00442F66"/>
    <w:rsid w:val="00470257"/>
    <w:rsid w:val="00495B11"/>
    <w:rsid w:val="004A480A"/>
    <w:rsid w:val="004D0C3F"/>
    <w:rsid w:val="004E2621"/>
    <w:rsid w:val="005A0C7D"/>
    <w:rsid w:val="00657446"/>
    <w:rsid w:val="006B79CD"/>
    <w:rsid w:val="006C62DF"/>
    <w:rsid w:val="006D38D4"/>
    <w:rsid w:val="00726F70"/>
    <w:rsid w:val="00741195"/>
    <w:rsid w:val="007478BA"/>
    <w:rsid w:val="007722E6"/>
    <w:rsid w:val="00791080"/>
    <w:rsid w:val="007A33ED"/>
    <w:rsid w:val="00806253"/>
    <w:rsid w:val="00840E25"/>
    <w:rsid w:val="008850D7"/>
    <w:rsid w:val="008A64AD"/>
    <w:rsid w:val="008C1D29"/>
    <w:rsid w:val="008F3FF4"/>
    <w:rsid w:val="009241FF"/>
    <w:rsid w:val="009377D7"/>
    <w:rsid w:val="009576ED"/>
    <w:rsid w:val="00957976"/>
    <w:rsid w:val="00957AEE"/>
    <w:rsid w:val="009C2906"/>
    <w:rsid w:val="009C79FE"/>
    <w:rsid w:val="009E43CF"/>
    <w:rsid w:val="009E5AAD"/>
    <w:rsid w:val="00A80CF1"/>
    <w:rsid w:val="00A91C4A"/>
    <w:rsid w:val="00AE22CB"/>
    <w:rsid w:val="00B75B03"/>
    <w:rsid w:val="00BD3997"/>
    <w:rsid w:val="00C85012"/>
    <w:rsid w:val="00CA5B6C"/>
    <w:rsid w:val="00CE1F21"/>
    <w:rsid w:val="00D41ADE"/>
    <w:rsid w:val="00D56E25"/>
    <w:rsid w:val="00DD071E"/>
    <w:rsid w:val="00DE2BD2"/>
    <w:rsid w:val="00E53571"/>
    <w:rsid w:val="00E80D5D"/>
    <w:rsid w:val="00EB13A6"/>
    <w:rsid w:val="00F523A8"/>
    <w:rsid w:val="00FB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A33ED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33ED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7A33ED"/>
    <w:pPr>
      <w:spacing w:after="0" w:line="240" w:lineRule="auto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7A33ED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7A33ED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7A33ED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ody Text Indent"/>
    <w:basedOn w:val="a"/>
    <w:link w:val="a8"/>
    <w:uiPriority w:val="99"/>
    <w:rsid w:val="001E43EB"/>
    <w:pPr>
      <w:spacing w:after="0" w:line="240" w:lineRule="auto"/>
      <w:ind w:firstLine="720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1E43EB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1E4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1E43E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Plain Text"/>
    <w:basedOn w:val="a"/>
    <w:link w:val="aa"/>
    <w:uiPriority w:val="99"/>
    <w:rsid w:val="00840E2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840E25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A33ED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33ED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7A33ED"/>
    <w:pPr>
      <w:spacing w:after="0" w:line="240" w:lineRule="auto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7A33ED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7A33ED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7A33ED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ody Text Indent"/>
    <w:basedOn w:val="a"/>
    <w:link w:val="a8"/>
    <w:uiPriority w:val="99"/>
    <w:rsid w:val="001E43EB"/>
    <w:pPr>
      <w:spacing w:after="0" w:line="240" w:lineRule="auto"/>
      <w:ind w:firstLine="720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1E43EB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1E4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1E43E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Plain Text"/>
    <w:basedOn w:val="a"/>
    <w:link w:val="aa"/>
    <w:uiPriority w:val="99"/>
    <w:rsid w:val="00840E2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840E25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k48-3</dc:creator>
  <cp:lastModifiedBy>k10</cp:lastModifiedBy>
  <cp:revision>2</cp:revision>
  <cp:lastPrinted>2019-11-15T05:11:00Z</cp:lastPrinted>
  <dcterms:created xsi:type="dcterms:W3CDTF">2019-11-15T11:20:00Z</dcterms:created>
  <dcterms:modified xsi:type="dcterms:W3CDTF">2019-11-15T11:20:00Z</dcterms:modified>
</cp:coreProperties>
</file>