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347382" w:rsidRDefault="00347382" w:rsidP="0055413D">
      <w:pPr>
        <w:rPr>
          <w:sz w:val="28"/>
          <w:szCs w:val="28"/>
        </w:rPr>
      </w:pPr>
    </w:p>
    <w:p w:rsidR="000A0D37" w:rsidRPr="008F292C" w:rsidRDefault="00003677" w:rsidP="0055413D">
      <w:pPr>
        <w:rPr>
          <w:sz w:val="28"/>
          <w:szCs w:val="28"/>
        </w:rPr>
      </w:pPr>
      <w:bookmarkStart w:id="0" w:name="_GoBack"/>
      <w:bookmarkEnd w:id="0"/>
      <w:r>
        <w:rPr>
          <w:sz w:val="28"/>
          <w:szCs w:val="28"/>
        </w:rPr>
        <w:t xml:space="preserve">от </w:t>
      </w:r>
      <w:r w:rsidR="00347382">
        <w:rPr>
          <w:sz w:val="28"/>
          <w:szCs w:val="28"/>
        </w:rPr>
        <w:t xml:space="preserve">29.10.2019    </w:t>
      </w:r>
      <w:r w:rsidR="007402D4">
        <w:rPr>
          <w:sz w:val="28"/>
          <w:szCs w:val="28"/>
        </w:rPr>
        <w:t xml:space="preserve">                                                                                № </w:t>
      </w:r>
      <w:r w:rsidR="00347382">
        <w:rPr>
          <w:sz w:val="28"/>
          <w:szCs w:val="28"/>
        </w:rPr>
        <w:t>1150</w:t>
      </w:r>
    </w:p>
    <w:p w:rsidR="00C468AB" w:rsidRPr="001C14BC" w:rsidRDefault="00C468AB" w:rsidP="0055413D">
      <w:pPr>
        <w:jc w:val="center"/>
        <w:rPr>
          <w:sz w:val="24"/>
          <w:szCs w:val="24"/>
        </w:rPr>
      </w:pPr>
    </w:p>
    <w:p w:rsidR="00CA51E7" w:rsidRDefault="00536DEA" w:rsidP="00CA51E7">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CA51E7">
        <w:rPr>
          <w:sz w:val="28"/>
          <w:szCs w:val="28"/>
        </w:rPr>
        <w:t>28</w:t>
      </w:r>
      <w:r w:rsidR="00B85BF8">
        <w:rPr>
          <w:sz w:val="28"/>
          <w:szCs w:val="28"/>
        </w:rPr>
        <w:t>.0</w:t>
      </w:r>
      <w:r w:rsidR="00F91C61">
        <w:rPr>
          <w:sz w:val="28"/>
          <w:szCs w:val="28"/>
        </w:rPr>
        <w:t>6</w:t>
      </w:r>
      <w:r w:rsidR="00B85BF8">
        <w:rPr>
          <w:sz w:val="28"/>
          <w:szCs w:val="28"/>
        </w:rPr>
        <w:t>.201</w:t>
      </w:r>
      <w:r w:rsidR="00F91C61">
        <w:rPr>
          <w:sz w:val="28"/>
          <w:szCs w:val="28"/>
        </w:rPr>
        <w:t>9</w:t>
      </w:r>
      <w:r w:rsidR="0049708C">
        <w:rPr>
          <w:sz w:val="28"/>
          <w:szCs w:val="28"/>
        </w:rPr>
        <w:t xml:space="preserve"> № </w:t>
      </w:r>
      <w:r w:rsidR="00F91C61">
        <w:rPr>
          <w:sz w:val="28"/>
          <w:szCs w:val="28"/>
        </w:rPr>
        <w:t>4</w:t>
      </w:r>
      <w:r w:rsidR="00CA51E7">
        <w:rPr>
          <w:sz w:val="28"/>
          <w:szCs w:val="28"/>
        </w:rPr>
        <w:t>9</w:t>
      </w:r>
      <w:r w:rsidR="002D08FF">
        <w:rPr>
          <w:sz w:val="28"/>
          <w:szCs w:val="28"/>
        </w:rPr>
        <w:t>4</w:t>
      </w:r>
      <w:r w:rsidR="00CA51E7">
        <w:rPr>
          <w:sz w:val="28"/>
          <w:szCs w:val="28"/>
        </w:rPr>
        <w:t xml:space="preserve">. </w:t>
      </w:r>
    </w:p>
    <w:p w:rsidR="00F91C61" w:rsidRDefault="00F91C61" w:rsidP="0082286B">
      <w:pPr>
        <w:ind w:right="5102"/>
        <w:rPr>
          <w:sz w:val="28"/>
          <w:szCs w:val="28"/>
        </w:rPr>
      </w:pPr>
    </w:p>
    <w:p w:rsidR="00C67A37" w:rsidRDefault="009B135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6D64AC">
        <w:rPr>
          <w:rFonts w:ascii="Times New Roman" w:hAnsi="Times New Roman" w:cs="Times New Roman"/>
          <w:sz w:val="28"/>
          <w:szCs w:val="28"/>
        </w:rPr>
        <w:t xml:space="preserve">Земельным кодексом Российской Федерации, </w:t>
      </w:r>
      <w:r w:rsidR="007F226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C67A37" w:rsidRDefault="00C67A37" w:rsidP="00C67A37">
      <w:pPr>
        <w:pStyle w:val="ad"/>
        <w:ind w:firstLine="708"/>
        <w:jc w:val="both"/>
        <w:rPr>
          <w:rFonts w:ascii="Times New Roman" w:hAnsi="Times New Roman" w:cs="Times New Roman"/>
          <w:sz w:val="28"/>
          <w:szCs w:val="28"/>
        </w:rPr>
      </w:pPr>
    </w:p>
    <w:p w:rsidR="0005294A" w:rsidRDefault="0005294A"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постановление </w:t>
      </w:r>
      <w:r w:rsidRPr="0005294A">
        <w:rPr>
          <w:rFonts w:ascii="Times New Roman" w:hAnsi="Times New Roman" w:cs="Times New Roman"/>
          <w:sz w:val="28"/>
          <w:szCs w:val="28"/>
        </w:rPr>
        <w:t>администрации Харовского муниципального района от 28.06.2019 № 494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w:t>
      </w:r>
      <w:r>
        <w:rPr>
          <w:rFonts w:ascii="Times New Roman" w:hAnsi="Times New Roman" w:cs="Times New Roman"/>
          <w:sz w:val="28"/>
          <w:szCs w:val="28"/>
        </w:rPr>
        <w:t>:</w:t>
      </w:r>
    </w:p>
    <w:p w:rsidR="00B82933" w:rsidRDefault="002360DB" w:rsidP="006D64AC">
      <w:pPr>
        <w:pStyle w:val="ad"/>
        <w:ind w:firstLine="708"/>
        <w:jc w:val="both"/>
        <w:rPr>
          <w:rFonts w:ascii="Times New Roman" w:hAnsi="Times New Roman" w:cs="Times New Roman"/>
          <w:sz w:val="28"/>
          <w:szCs w:val="28"/>
        </w:rPr>
      </w:pPr>
      <w:r w:rsidRPr="00F91C61">
        <w:rPr>
          <w:rFonts w:ascii="Times New Roman" w:hAnsi="Times New Roman" w:cs="Times New Roman"/>
          <w:sz w:val="28"/>
          <w:szCs w:val="28"/>
        </w:rPr>
        <w:t xml:space="preserve">1. </w:t>
      </w:r>
      <w:r w:rsidR="006D64AC">
        <w:rPr>
          <w:rFonts w:ascii="Times New Roman" w:hAnsi="Times New Roman" w:cs="Times New Roman"/>
          <w:sz w:val="28"/>
          <w:szCs w:val="28"/>
        </w:rPr>
        <w:t xml:space="preserve">Пункт 2.11 </w:t>
      </w:r>
      <w:r w:rsidR="00F91C61" w:rsidRPr="00F91C61">
        <w:rPr>
          <w:rFonts w:ascii="Times New Roman" w:hAnsi="Times New Roman" w:cs="Times New Roman"/>
          <w:sz w:val="28"/>
          <w:szCs w:val="28"/>
        </w:rPr>
        <w:t>Административн</w:t>
      </w:r>
      <w:r w:rsidR="00F91C61">
        <w:rPr>
          <w:rFonts w:ascii="Times New Roman" w:hAnsi="Times New Roman" w:cs="Times New Roman"/>
          <w:sz w:val="28"/>
          <w:szCs w:val="28"/>
        </w:rPr>
        <w:t>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w:t>
      </w:r>
      <w:r w:rsidR="00C67A37" w:rsidRPr="00985024">
        <w:rPr>
          <w:rFonts w:ascii="Times New Roman" w:hAnsi="Times New Roman" w:cs="Times New Roman"/>
          <w:sz w:val="28"/>
          <w:szCs w:val="28"/>
        </w:rPr>
        <w:t>по предоставлению</w:t>
      </w:r>
      <w:r w:rsidR="00C67A37">
        <w:rPr>
          <w:sz w:val="28"/>
          <w:szCs w:val="28"/>
        </w:rPr>
        <w:t xml:space="preserve"> </w:t>
      </w:r>
      <w:r w:rsidR="00C67A37" w:rsidRPr="00B82933">
        <w:rPr>
          <w:rFonts w:ascii="Times New Roman" w:hAnsi="Times New Roman" w:cs="Times New Roman"/>
          <w:sz w:val="28"/>
          <w:szCs w:val="28"/>
        </w:rPr>
        <w:t xml:space="preserve">муниципальной услуги </w:t>
      </w:r>
      <w:r w:rsidR="00C67A37" w:rsidRPr="006D64AC">
        <w:rPr>
          <w:rFonts w:ascii="Times New Roman" w:hAnsi="Times New Roman" w:cs="Times New Roman"/>
          <w:sz w:val="28"/>
          <w:szCs w:val="28"/>
        </w:rPr>
        <w:t xml:space="preserve">по </w:t>
      </w:r>
      <w:r w:rsidR="006D64AC" w:rsidRPr="006D64AC">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00C67A37" w:rsidRPr="00C67A37">
        <w:rPr>
          <w:rFonts w:ascii="Times New Roman" w:hAnsi="Times New Roman" w:cs="Times New Roman"/>
          <w:sz w:val="28"/>
          <w:szCs w:val="28"/>
        </w:rPr>
        <w:t xml:space="preserve"> (далее – Регламент), </w:t>
      </w:r>
      <w:r w:rsidRPr="00C67A37">
        <w:rPr>
          <w:rFonts w:ascii="Times New Roman" w:hAnsi="Times New Roman" w:cs="Times New Roman"/>
          <w:sz w:val="28"/>
          <w:szCs w:val="28"/>
        </w:rPr>
        <w:t>являющег</w:t>
      </w:r>
      <w:r w:rsidR="00D45311">
        <w:rPr>
          <w:rFonts w:ascii="Times New Roman" w:hAnsi="Times New Roman" w:cs="Times New Roman"/>
          <w:sz w:val="28"/>
          <w:szCs w:val="28"/>
        </w:rPr>
        <w:t>ося приложением к постановлению</w:t>
      </w:r>
      <w:r w:rsidRPr="00C67A37">
        <w:rPr>
          <w:rFonts w:ascii="Times New Roman" w:hAnsi="Times New Roman" w:cs="Times New Roman"/>
          <w:sz w:val="28"/>
          <w:szCs w:val="28"/>
        </w:rPr>
        <w:t>,</w:t>
      </w:r>
      <w:r w:rsidR="00C67A37">
        <w:rPr>
          <w:rFonts w:ascii="Times New Roman" w:hAnsi="Times New Roman" w:cs="Times New Roman"/>
          <w:sz w:val="28"/>
          <w:szCs w:val="28"/>
        </w:rPr>
        <w:t xml:space="preserve"> </w:t>
      </w:r>
      <w:r w:rsidR="00B82933">
        <w:rPr>
          <w:rFonts w:ascii="Times New Roman" w:hAnsi="Times New Roman" w:cs="Times New Roman"/>
          <w:sz w:val="28"/>
          <w:szCs w:val="28"/>
        </w:rPr>
        <w:t>изложить в следующей редакции:</w:t>
      </w:r>
    </w:p>
    <w:p w:rsidR="00F91C61" w:rsidRDefault="00B82933" w:rsidP="00B82933">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6D64AC">
        <w:rPr>
          <w:rFonts w:ascii="Times New Roman" w:hAnsi="Times New Roman" w:cs="Times New Roman"/>
          <w:sz w:val="28"/>
          <w:szCs w:val="28"/>
        </w:rPr>
        <w:t xml:space="preserve">2.11. </w:t>
      </w:r>
      <w:r w:rsidR="006D64AC" w:rsidRPr="006A1155">
        <w:rPr>
          <w:rFonts w:ascii="Times New Roman" w:hAnsi="Times New Roman" w:cs="Times New Roman"/>
          <w:sz w:val="28"/>
          <w:szCs w:val="28"/>
        </w:rPr>
        <w:t xml:space="preserve">Копии правоустанавливающих и (или) </w:t>
      </w:r>
      <w:proofErr w:type="spellStart"/>
      <w:r w:rsidR="006D64AC" w:rsidRPr="006A1155">
        <w:rPr>
          <w:rFonts w:ascii="Times New Roman" w:hAnsi="Times New Roman" w:cs="Times New Roman"/>
          <w:sz w:val="28"/>
          <w:szCs w:val="28"/>
        </w:rPr>
        <w:t>правоудостоверяющих</w:t>
      </w:r>
      <w:proofErr w:type="spellEnd"/>
      <w:r w:rsidR="006D64AC" w:rsidRPr="006A1155">
        <w:rPr>
          <w:rFonts w:ascii="Times New Roman" w:hAnsi="Times New Roman" w:cs="Times New Roman"/>
          <w:sz w:val="28"/>
          <w:szCs w:val="28"/>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w:t>
      </w:r>
      <w:r w:rsidR="006D64AC">
        <w:rPr>
          <w:rFonts w:ascii="Times New Roman" w:hAnsi="Times New Roman" w:cs="Times New Roman"/>
          <w:sz w:val="28"/>
          <w:szCs w:val="28"/>
        </w:rPr>
        <w:t xml:space="preserve">недвижимости </w:t>
      </w:r>
      <w:r w:rsidR="006D64AC" w:rsidRPr="006A1155">
        <w:rPr>
          <w:rFonts w:ascii="Times New Roman" w:hAnsi="Times New Roman" w:cs="Times New Roman"/>
          <w:sz w:val="28"/>
          <w:szCs w:val="28"/>
        </w:rPr>
        <w:t>(далее – ЕГР</w:t>
      </w:r>
      <w:r w:rsidR="006D64AC">
        <w:rPr>
          <w:rFonts w:ascii="Times New Roman" w:hAnsi="Times New Roman" w:cs="Times New Roman"/>
          <w:sz w:val="28"/>
          <w:szCs w:val="28"/>
        </w:rPr>
        <w:t>Н</w:t>
      </w:r>
      <w:r>
        <w:rPr>
          <w:rFonts w:ascii="Times New Roman" w:hAnsi="Times New Roman" w:cs="Times New Roman"/>
          <w:sz w:val="28"/>
          <w:szCs w:val="28"/>
        </w:rPr>
        <w:t>»</w:t>
      </w:r>
      <w:r w:rsidR="00C67A37">
        <w:rPr>
          <w:rFonts w:ascii="Times New Roman" w:hAnsi="Times New Roman" w:cs="Times New Roman"/>
          <w:sz w:val="28"/>
          <w:szCs w:val="28"/>
        </w:rPr>
        <w:t xml:space="preserve">. </w:t>
      </w:r>
      <w:r w:rsidR="002360DB" w:rsidRPr="00C67A37">
        <w:rPr>
          <w:rFonts w:ascii="Times New Roman" w:hAnsi="Times New Roman" w:cs="Times New Roman"/>
          <w:sz w:val="28"/>
          <w:szCs w:val="28"/>
        </w:rPr>
        <w:t xml:space="preserve"> </w:t>
      </w:r>
    </w:p>
    <w:p w:rsidR="00C67A37" w:rsidRDefault="00C67A37" w:rsidP="00F91C61">
      <w:pPr>
        <w:pStyle w:val="ad"/>
        <w:ind w:firstLine="708"/>
        <w:jc w:val="both"/>
        <w:rPr>
          <w:rFonts w:ascii="Times New Roman" w:hAnsi="Times New Roman" w:cs="Times New Roman"/>
          <w:sz w:val="28"/>
          <w:szCs w:val="28"/>
        </w:rPr>
      </w:pPr>
    </w:p>
    <w:p w:rsidR="00381B6D" w:rsidRDefault="00C67A37" w:rsidP="00F91C61">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6D64AC">
        <w:rPr>
          <w:rFonts w:ascii="Times New Roman" w:hAnsi="Times New Roman" w:cs="Times New Roman"/>
          <w:sz w:val="28"/>
          <w:szCs w:val="28"/>
        </w:rPr>
        <w:t xml:space="preserve">Пункт 2.12 Регламента </w:t>
      </w:r>
      <w:r w:rsidR="00381B6D">
        <w:rPr>
          <w:rFonts w:ascii="Times New Roman" w:hAnsi="Times New Roman" w:cs="Times New Roman"/>
          <w:sz w:val="28"/>
          <w:szCs w:val="28"/>
        </w:rPr>
        <w:t>изложить в следующей редакции:</w:t>
      </w:r>
    </w:p>
    <w:p w:rsidR="006D64AC" w:rsidRDefault="00381B6D"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006D64AC">
        <w:rPr>
          <w:rFonts w:ascii="Times New Roman" w:hAnsi="Times New Roman" w:cs="Times New Roman"/>
          <w:sz w:val="28"/>
          <w:szCs w:val="28"/>
        </w:rPr>
        <w:t xml:space="preserve">2.12. </w:t>
      </w:r>
      <w:r w:rsidR="006D64AC" w:rsidRPr="006A1155">
        <w:rPr>
          <w:rFonts w:ascii="Times New Roman" w:hAnsi="Times New Roman" w:cs="Times New Roman"/>
          <w:sz w:val="28"/>
          <w:szCs w:val="28"/>
        </w:rPr>
        <w:t xml:space="preserve">Копии правоустанавливающих и (или) </w:t>
      </w:r>
      <w:proofErr w:type="spellStart"/>
      <w:r w:rsidR="006D64AC" w:rsidRPr="006A1155">
        <w:rPr>
          <w:rFonts w:ascii="Times New Roman" w:hAnsi="Times New Roman" w:cs="Times New Roman"/>
          <w:sz w:val="28"/>
          <w:szCs w:val="28"/>
        </w:rPr>
        <w:t>правоудостоверяющих</w:t>
      </w:r>
      <w:proofErr w:type="spellEnd"/>
      <w:r w:rsidR="006D64AC" w:rsidRPr="006A1155">
        <w:rPr>
          <w:rFonts w:ascii="Times New Roman" w:hAnsi="Times New Roman" w:cs="Times New Roman"/>
          <w:sz w:val="28"/>
          <w:szCs w:val="28"/>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w:t>
      </w:r>
      <w:r w:rsidR="006D64AC">
        <w:rPr>
          <w:rFonts w:ascii="Times New Roman" w:hAnsi="Times New Roman" w:cs="Times New Roman"/>
          <w:sz w:val="28"/>
          <w:szCs w:val="28"/>
        </w:rPr>
        <w:t>Н».</w:t>
      </w:r>
    </w:p>
    <w:p w:rsidR="006D64AC" w:rsidRDefault="006D64AC" w:rsidP="00381B6D">
      <w:pPr>
        <w:pStyle w:val="ad"/>
        <w:ind w:firstLine="708"/>
        <w:jc w:val="both"/>
        <w:rPr>
          <w:rFonts w:ascii="Times New Roman" w:hAnsi="Times New Roman" w:cs="Times New Roman"/>
          <w:sz w:val="28"/>
          <w:szCs w:val="28"/>
        </w:rPr>
      </w:pPr>
    </w:p>
    <w:p w:rsidR="006D64AC"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3. Пункт 2.21.1 Регламента изложить в следующей редакции:</w:t>
      </w:r>
    </w:p>
    <w:p w:rsidR="006D64AC"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«2.21.1. </w:t>
      </w:r>
      <w:r w:rsidRPr="006A1155">
        <w:rPr>
          <w:rFonts w:ascii="Times New Roman" w:hAnsi="Times New Roman" w:cs="Times New Roman"/>
          <w:sz w:val="28"/>
          <w:szCs w:val="28"/>
        </w:rPr>
        <w:t>выписку из ЕГР</w:t>
      </w:r>
      <w:r>
        <w:rPr>
          <w:rFonts w:ascii="Times New Roman" w:hAnsi="Times New Roman" w:cs="Times New Roman"/>
          <w:sz w:val="28"/>
          <w:szCs w:val="28"/>
        </w:rPr>
        <w:t>Н</w:t>
      </w:r>
      <w:r w:rsidRPr="006A1155">
        <w:rPr>
          <w:rFonts w:ascii="Times New Roman" w:hAnsi="Times New Roman" w:cs="Times New Roman"/>
          <w:sz w:val="28"/>
          <w:szCs w:val="28"/>
        </w:rPr>
        <w:t xml:space="preserve"> о правах на здание, сооружение, находящееся на образуемом земельном участке, в отношении которого подано заявление об утверждении схемы</w:t>
      </w:r>
      <w:r>
        <w:rPr>
          <w:rFonts w:ascii="Times New Roman" w:hAnsi="Times New Roman" w:cs="Times New Roman"/>
          <w:sz w:val="28"/>
          <w:szCs w:val="28"/>
        </w:rPr>
        <w:t>».</w:t>
      </w:r>
    </w:p>
    <w:p w:rsidR="006D64AC" w:rsidRDefault="006D64AC" w:rsidP="00381B6D">
      <w:pPr>
        <w:pStyle w:val="ad"/>
        <w:ind w:firstLine="708"/>
        <w:jc w:val="both"/>
        <w:rPr>
          <w:rFonts w:ascii="Times New Roman" w:hAnsi="Times New Roman" w:cs="Times New Roman"/>
          <w:sz w:val="28"/>
          <w:szCs w:val="28"/>
        </w:rPr>
      </w:pPr>
    </w:p>
    <w:p w:rsidR="006D64AC"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4. Пункт 2.21.2 Регламента изложить в следующей редакции:</w:t>
      </w:r>
    </w:p>
    <w:p w:rsidR="006D64AC"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«2.21.2. </w:t>
      </w:r>
      <w:r w:rsidRPr="006A1155">
        <w:rPr>
          <w:rFonts w:ascii="Times New Roman" w:hAnsi="Times New Roman" w:cs="Times New Roman"/>
          <w:sz w:val="28"/>
          <w:szCs w:val="28"/>
        </w:rPr>
        <w:t>выписку из ЕГР</w:t>
      </w:r>
      <w:r>
        <w:rPr>
          <w:rFonts w:ascii="Times New Roman" w:hAnsi="Times New Roman" w:cs="Times New Roman"/>
          <w:sz w:val="28"/>
          <w:szCs w:val="28"/>
        </w:rPr>
        <w:t>Н</w:t>
      </w:r>
      <w:r w:rsidRPr="006A1155">
        <w:rPr>
          <w:rFonts w:ascii="Times New Roman" w:hAnsi="Times New Roman" w:cs="Times New Roman"/>
          <w:sz w:val="28"/>
          <w:szCs w:val="28"/>
        </w:rPr>
        <w:t xml:space="preserve"> о правах на образуемый земельный участок, в отношении которого подано заявление об утверждении схемы</w:t>
      </w:r>
      <w:r>
        <w:rPr>
          <w:rFonts w:ascii="Times New Roman" w:hAnsi="Times New Roman" w:cs="Times New Roman"/>
          <w:sz w:val="28"/>
          <w:szCs w:val="28"/>
        </w:rPr>
        <w:t xml:space="preserve">». </w:t>
      </w:r>
    </w:p>
    <w:p w:rsidR="006D64AC" w:rsidRDefault="006D64AC" w:rsidP="00381B6D">
      <w:pPr>
        <w:pStyle w:val="ad"/>
        <w:ind w:firstLine="708"/>
        <w:jc w:val="both"/>
        <w:rPr>
          <w:rFonts w:ascii="Times New Roman" w:hAnsi="Times New Roman" w:cs="Times New Roman"/>
          <w:sz w:val="28"/>
          <w:szCs w:val="28"/>
        </w:rPr>
      </w:pPr>
    </w:p>
    <w:p w:rsidR="00740270" w:rsidRDefault="006D64AC"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5</w:t>
      </w:r>
      <w:r w:rsidR="009B135E">
        <w:rPr>
          <w:rFonts w:ascii="Times New Roman" w:hAnsi="Times New Roman" w:cs="Times New Roman"/>
          <w:sz w:val="28"/>
          <w:szCs w:val="28"/>
        </w:rPr>
        <w:t xml:space="preserve">. </w:t>
      </w:r>
      <w:r w:rsidR="00381B6D">
        <w:rPr>
          <w:rFonts w:ascii="Times New Roman" w:hAnsi="Times New Roman" w:cs="Times New Roman"/>
          <w:sz w:val="28"/>
          <w:szCs w:val="28"/>
        </w:rPr>
        <w:t>Пункт 5.2 Регламента изложить в следующей редакции:</w:t>
      </w:r>
    </w:p>
    <w:p w:rsidR="00381B6D" w:rsidRPr="00286120" w:rsidRDefault="00381B6D" w:rsidP="00381B6D">
      <w:pPr>
        <w:ind w:firstLine="709"/>
        <w:jc w:val="both"/>
        <w:rPr>
          <w:sz w:val="28"/>
          <w:szCs w:val="28"/>
        </w:rPr>
      </w:pPr>
      <w:r>
        <w:rPr>
          <w:sz w:val="28"/>
          <w:szCs w:val="28"/>
        </w:rPr>
        <w:t xml:space="preserve">«5.2. </w:t>
      </w:r>
      <w:r w:rsidRPr="00286120">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81B6D" w:rsidRPr="00286120" w:rsidRDefault="00381B6D" w:rsidP="00381B6D">
      <w:pPr>
        <w:ind w:firstLine="709"/>
        <w:jc w:val="both"/>
        <w:rPr>
          <w:sz w:val="28"/>
          <w:szCs w:val="28"/>
        </w:rPr>
      </w:pPr>
      <w:r w:rsidRPr="00917869">
        <w:rPr>
          <w:sz w:val="28"/>
          <w:szCs w:val="28"/>
        </w:rPr>
        <w:t>1) нарушение срока регистрации запроса о предоставлении муниципальной услуги</w:t>
      </w:r>
      <w:r w:rsidRPr="00286120">
        <w:rPr>
          <w:sz w:val="28"/>
          <w:szCs w:val="28"/>
        </w:rPr>
        <w:t xml:space="preserve">; </w:t>
      </w:r>
    </w:p>
    <w:p w:rsidR="00381B6D" w:rsidRPr="00286120" w:rsidRDefault="00381B6D" w:rsidP="00381B6D">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381B6D" w:rsidRPr="00286120" w:rsidRDefault="00381B6D" w:rsidP="00381B6D">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B6D" w:rsidRPr="00286120" w:rsidRDefault="00381B6D" w:rsidP="00381B6D">
      <w:pPr>
        <w:ind w:firstLine="709"/>
        <w:jc w:val="both"/>
        <w:rPr>
          <w:sz w:val="28"/>
          <w:szCs w:val="28"/>
        </w:rPr>
      </w:pPr>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B6D" w:rsidRPr="00286120" w:rsidRDefault="00381B6D" w:rsidP="00381B6D">
      <w:pPr>
        <w:ind w:firstLine="709"/>
        <w:jc w:val="both"/>
        <w:rPr>
          <w:sz w:val="28"/>
          <w:szCs w:val="28"/>
        </w:rPr>
      </w:pPr>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6120">
        <w:rPr>
          <w:sz w:val="28"/>
          <w:szCs w:val="28"/>
        </w:rPr>
        <w:t>;</w:t>
      </w:r>
    </w:p>
    <w:p w:rsidR="00381B6D" w:rsidRPr="00286120" w:rsidRDefault="00381B6D" w:rsidP="00381B6D">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D45311" w:rsidRDefault="00D45311" w:rsidP="00381B6D">
      <w:pPr>
        <w:ind w:firstLine="709"/>
        <w:jc w:val="both"/>
        <w:rPr>
          <w:sz w:val="28"/>
          <w:szCs w:val="28"/>
        </w:rPr>
      </w:pPr>
    </w:p>
    <w:p w:rsidR="00381B6D" w:rsidRPr="00286120" w:rsidRDefault="00381B6D" w:rsidP="00381B6D">
      <w:pPr>
        <w:ind w:firstLine="709"/>
        <w:jc w:val="both"/>
        <w:rPr>
          <w:sz w:val="28"/>
          <w:szCs w:val="28"/>
        </w:rPr>
      </w:pPr>
      <w:r w:rsidRPr="00917869">
        <w:rPr>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86120">
        <w:rPr>
          <w:sz w:val="28"/>
          <w:szCs w:val="28"/>
        </w:rPr>
        <w:t>Федеральный закон от 27.07.2010 N 210-ФЗ «Об организации предоставления государственных и муниципальных услуг».</w:t>
      </w:r>
    </w:p>
    <w:p w:rsidR="00381B6D" w:rsidRDefault="00381B6D" w:rsidP="00381B6D">
      <w:pPr>
        <w:pStyle w:val="ad"/>
        <w:ind w:firstLine="708"/>
        <w:jc w:val="both"/>
        <w:rPr>
          <w:rFonts w:ascii="Times New Roman" w:hAnsi="Times New Roman" w:cs="Times New Roman"/>
          <w:sz w:val="28"/>
          <w:szCs w:val="28"/>
        </w:rPr>
      </w:pPr>
    </w:p>
    <w:p w:rsidR="00740270" w:rsidRDefault="006D64AC" w:rsidP="00740270">
      <w:pPr>
        <w:ind w:firstLine="709"/>
        <w:jc w:val="both"/>
        <w:rPr>
          <w:sz w:val="28"/>
          <w:szCs w:val="28"/>
        </w:rPr>
      </w:pPr>
      <w:r>
        <w:rPr>
          <w:sz w:val="28"/>
          <w:szCs w:val="28"/>
        </w:rPr>
        <w:t>6</w:t>
      </w:r>
      <w:r w:rsidR="00740270">
        <w:rPr>
          <w:sz w:val="28"/>
          <w:szCs w:val="28"/>
        </w:rPr>
        <w:t>. Пункт 5.12 Регламента изложить в следующей редакции:</w:t>
      </w:r>
    </w:p>
    <w:p w:rsidR="00740270" w:rsidRPr="0048783B" w:rsidRDefault="00740270" w:rsidP="00740270">
      <w:pPr>
        <w:ind w:firstLine="709"/>
        <w:jc w:val="both"/>
        <w:rPr>
          <w:sz w:val="28"/>
          <w:szCs w:val="28"/>
        </w:rPr>
      </w:pPr>
      <w:r>
        <w:rPr>
          <w:sz w:val="28"/>
          <w:szCs w:val="28"/>
        </w:rPr>
        <w:t xml:space="preserve">«5.12. </w:t>
      </w:r>
      <w:r w:rsidRPr="0048783B">
        <w:rPr>
          <w:sz w:val="28"/>
          <w:szCs w:val="28"/>
        </w:rPr>
        <w:t>По результатам рассмотрения жалобы принимается одно из следующих решений:</w:t>
      </w:r>
    </w:p>
    <w:p w:rsidR="00740270" w:rsidRPr="0048783B" w:rsidRDefault="00740270" w:rsidP="00740270">
      <w:pPr>
        <w:ind w:firstLine="709"/>
        <w:jc w:val="both"/>
        <w:rPr>
          <w:sz w:val="28"/>
          <w:szCs w:val="28"/>
        </w:rPr>
      </w:pPr>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270" w:rsidRPr="0048783B" w:rsidRDefault="00740270" w:rsidP="00740270">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740270" w:rsidRDefault="00740270" w:rsidP="00740270">
      <w:pPr>
        <w:ind w:firstLine="709"/>
        <w:jc w:val="both"/>
        <w:rPr>
          <w:sz w:val="28"/>
          <w:szCs w:val="28"/>
        </w:rPr>
      </w:pPr>
    </w:p>
    <w:p w:rsidR="00740270" w:rsidRDefault="006D64AC" w:rsidP="00740270">
      <w:pPr>
        <w:ind w:firstLine="709"/>
        <w:jc w:val="both"/>
        <w:rPr>
          <w:sz w:val="28"/>
          <w:szCs w:val="28"/>
        </w:rPr>
      </w:pPr>
      <w:r>
        <w:rPr>
          <w:sz w:val="28"/>
          <w:szCs w:val="28"/>
        </w:rPr>
        <w:t>7</w:t>
      </w:r>
      <w:r w:rsidR="00740270">
        <w:rPr>
          <w:sz w:val="28"/>
          <w:szCs w:val="28"/>
        </w:rPr>
        <w:t>. Пункт 5.14 Регламента изложить в следующей редакции:</w:t>
      </w:r>
    </w:p>
    <w:p w:rsidR="00740270" w:rsidRPr="00515C63" w:rsidRDefault="00740270" w:rsidP="00740270">
      <w:pPr>
        <w:ind w:firstLine="709"/>
        <w:jc w:val="both"/>
        <w:rPr>
          <w:sz w:val="28"/>
          <w:szCs w:val="28"/>
        </w:rPr>
      </w:pPr>
      <w:r>
        <w:rPr>
          <w:sz w:val="28"/>
          <w:szCs w:val="28"/>
        </w:rPr>
        <w:t xml:space="preserve">«5.14. </w:t>
      </w:r>
      <w:r w:rsidRPr="00515C6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sidR="00A15246">
        <w:rPr>
          <w:sz w:val="28"/>
          <w:szCs w:val="28"/>
        </w:rPr>
        <w:t>ю</w:t>
      </w:r>
      <w:r w:rsidRPr="00515C63">
        <w:rPr>
          <w:sz w:val="28"/>
          <w:szCs w:val="28"/>
        </w:rPr>
        <w:t>т имеющиеся материалы в органы прокуратуры.</w:t>
      </w:r>
    </w:p>
    <w:p w:rsidR="00C67A37" w:rsidRDefault="00C67A37" w:rsidP="00F91C61">
      <w:pPr>
        <w:pStyle w:val="ad"/>
        <w:ind w:firstLine="708"/>
        <w:jc w:val="both"/>
        <w:rPr>
          <w:rFonts w:ascii="Times New Roman" w:hAnsi="Times New Roman" w:cs="Times New Roman"/>
          <w:sz w:val="28"/>
          <w:szCs w:val="28"/>
        </w:rPr>
      </w:pPr>
    </w:p>
    <w:p w:rsidR="00050F32" w:rsidRPr="009C356E" w:rsidRDefault="006D64AC" w:rsidP="0055413D">
      <w:pPr>
        <w:ind w:firstLine="709"/>
        <w:jc w:val="both"/>
        <w:rPr>
          <w:sz w:val="28"/>
          <w:szCs w:val="28"/>
        </w:rPr>
      </w:pPr>
      <w:r>
        <w:rPr>
          <w:sz w:val="28"/>
          <w:szCs w:val="28"/>
        </w:rPr>
        <w:t>8</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8D5" w:rsidRDefault="004B38D5" w:rsidP="00B2760F">
      <w:r>
        <w:separator/>
      </w:r>
    </w:p>
  </w:endnote>
  <w:endnote w:type="continuationSeparator" w:id="0">
    <w:p w:rsidR="004B38D5" w:rsidRDefault="004B38D5"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8D5" w:rsidRDefault="004B38D5" w:rsidP="00B2760F">
      <w:r>
        <w:separator/>
      </w:r>
    </w:p>
  </w:footnote>
  <w:footnote w:type="continuationSeparator" w:id="0">
    <w:p w:rsidR="004B38D5" w:rsidRDefault="004B38D5"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03677"/>
    <w:rsid w:val="0002163A"/>
    <w:rsid w:val="00050F32"/>
    <w:rsid w:val="0005294A"/>
    <w:rsid w:val="00077440"/>
    <w:rsid w:val="000A0D37"/>
    <w:rsid w:val="000C11D7"/>
    <w:rsid w:val="00101C46"/>
    <w:rsid w:val="0016383D"/>
    <w:rsid w:val="001816DB"/>
    <w:rsid w:val="00190B73"/>
    <w:rsid w:val="001C14BC"/>
    <w:rsid w:val="001C67AE"/>
    <w:rsid w:val="001F6320"/>
    <w:rsid w:val="002077D0"/>
    <w:rsid w:val="0022200F"/>
    <w:rsid w:val="002360DB"/>
    <w:rsid w:val="002461B6"/>
    <w:rsid w:val="0026113E"/>
    <w:rsid w:val="002D08FF"/>
    <w:rsid w:val="002E79A3"/>
    <w:rsid w:val="003137F2"/>
    <w:rsid w:val="00331777"/>
    <w:rsid w:val="00347382"/>
    <w:rsid w:val="0035304F"/>
    <w:rsid w:val="00376923"/>
    <w:rsid w:val="00381B6D"/>
    <w:rsid w:val="003B700E"/>
    <w:rsid w:val="003C4AFD"/>
    <w:rsid w:val="003D1BB5"/>
    <w:rsid w:val="003F3722"/>
    <w:rsid w:val="00437D36"/>
    <w:rsid w:val="004536F5"/>
    <w:rsid w:val="004573EF"/>
    <w:rsid w:val="00457431"/>
    <w:rsid w:val="00464EE4"/>
    <w:rsid w:val="0048783B"/>
    <w:rsid w:val="0049708C"/>
    <w:rsid w:val="004B38D5"/>
    <w:rsid w:val="00536DEA"/>
    <w:rsid w:val="0055413D"/>
    <w:rsid w:val="00573DFC"/>
    <w:rsid w:val="00584AB4"/>
    <w:rsid w:val="005B5BDD"/>
    <w:rsid w:val="00660240"/>
    <w:rsid w:val="00672BFB"/>
    <w:rsid w:val="00683DBF"/>
    <w:rsid w:val="006B3B11"/>
    <w:rsid w:val="006D64AC"/>
    <w:rsid w:val="006F6BFE"/>
    <w:rsid w:val="007120ED"/>
    <w:rsid w:val="00712E7E"/>
    <w:rsid w:val="00734DB3"/>
    <w:rsid w:val="00734E08"/>
    <w:rsid w:val="00740270"/>
    <w:rsid w:val="007402D4"/>
    <w:rsid w:val="00760052"/>
    <w:rsid w:val="00765CCB"/>
    <w:rsid w:val="0077123A"/>
    <w:rsid w:val="007855F0"/>
    <w:rsid w:val="007B03FE"/>
    <w:rsid w:val="007F2263"/>
    <w:rsid w:val="0082286B"/>
    <w:rsid w:val="00843BED"/>
    <w:rsid w:val="008A5B8D"/>
    <w:rsid w:val="008B151D"/>
    <w:rsid w:val="008F292C"/>
    <w:rsid w:val="00910F80"/>
    <w:rsid w:val="009125CB"/>
    <w:rsid w:val="00946FB4"/>
    <w:rsid w:val="009B135E"/>
    <w:rsid w:val="009C356E"/>
    <w:rsid w:val="00A004DD"/>
    <w:rsid w:val="00A01DC6"/>
    <w:rsid w:val="00A15246"/>
    <w:rsid w:val="00A17700"/>
    <w:rsid w:val="00A24067"/>
    <w:rsid w:val="00A331EC"/>
    <w:rsid w:val="00A5219A"/>
    <w:rsid w:val="00A54A7C"/>
    <w:rsid w:val="00A57AEB"/>
    <w:rsid w:val="00AB21B6"/>
    <w:rsid w:val="00B1140A"/>
    <w:rsid w:val="00B2248D"/>
    <w:rsid w:val="00B2293D"/>
    <w:rsid w:val="00B2760F"/>
    <w:rsid w:val="00B51520"/>
    <w:rsid w:val="00B6451A"/>
    <w:rsid w:val="00B82933"/>
    <w:rsid w:val="00B85BF8"/>
    <w:rsid w:val="00BA0CB4"/>
    <w:rsid w:val="00BB60D8"/>
    <w:rsid w:val="00BF4479"/>
    <w:rsid w:val="00C278B2"/>
    <w:rsid w:val="00C36748"/>
    <w:rsid w:val="00C468AB"/>
    <w:rsid w:val="00C64B9B"/>
    <w:rsid w:val="00C67A37"/>
    <w:rsid w:val="00CA47E5"/>
    <w:rsid w:val="00CA51E7"/>
    <w:rsid w:val="00CA6218"/>
    <w:rsid w:val="00CB0B40"/>
    <w:rsid w:val="00CF5D57"/>
    <w:rsid w:val="00D32D64"/>
    <w:rsid w:val="00D45311"/>
    <w:rsid w:val="00D85700"/>
    <w:rsid w:val="00D858E5"/>
    <w:rsid w:val="00DA0D67"/>
    <w:rsid w:val="00DA2743"/>
    <w:rsid w:val="00E9111C"/>
    <w:rsid w:val="00EF1241"/>
    <w:rsid w:val="00EF4729"/>
    <w:rsid w:val="00F047E2"/>
    <w:rsid w:val="00F313D4"/>
    <w:rsid w:val="00F51BB2"/>
    <w:rsid w:val="00F65583"/>
    <w:rsid w:val="00F71985"/>
    <w:rsid w:val="00F91C61"/>
    <w:rsid w:val="00FA1293"/>
    <w:rsid w:val="00FF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E7AAD-01A0-4B42-8816-53A56E00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2019-10-30T06:05:00Z</cp:lastPrinted>
  <dcterms:created xsi:type="dcterms:W3CDTF">2019-10-31T13:26:00Z</dcterms:created>
  <dcterms:modified xsi:type="dcterms:W3CDTF">2019-10-31T13:26:00Z</dcterms:modified>
</cp:coreProperties>
</file>