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BF" w:rsidRDefault="00614890" w:rsidP="00FC5CBF">
      <w:pPr>
        <w:autoSpaceDE w:val="0"/>
        <w:jc w:val="center"/>
      </w:pPr>
      <w:r>
        <w:t xml:space="preserve">                                                      Приложение</w:t>
      </w:r>
      <w:r w:rsidR="00FC5CBF">
        <w:t xml:space="preserve"> </w:t>
      </w:r>
      <w:r>
        <w:t>к Решению</w:t>
      </w:r>
    </w:p>
    <w:p w:rsidR="00614890" w:rsidRDefault="00FC5CBF" w:rsidP="00FC5CBF">
      <w:pPr>
        <w:autoSpaceDE w:val="0"/>
        <w:ind w:left="2832"/>
        <w:jc w:val="center"/>
      </w:pPr>
      <w:r>
        <w:t xml:space="preserve">  </w:t>
      </w:r>
      <w:r w:rsidR="00614890">
        <w:t xml:space="preserve"> </w:t>
      </w:r>
      <w:r>
        <w:tab/>
      </w:r>
      <w:r>
        <w:tab/>
      </w:r>
      <w:r>
        <w:tab/>
        <w:t xml:space="preserve">  </w:t>
      </w:r>
      <w:r w:rsidR="00614890">
        <w:t>Муниципального</w:t>
      </w:r>
      <w:r>
        <w:t xml:space="preserve"> </w:t>
      </w:r>
      <w:r w:rsidR="00614890">
        <w:t>Собрания района</w:t>
      </w:r>
    </w:p>
    <w:p w:rsidR="00614890" w:rsidRDefault="00614890">
      <w:pPr>
        <w:autoSpaceDE w:val="0"/>
        <w:jc w:val="center"/>
      </w:pPr>
      <w:r>
        <w:t xml:space="preserve">                          </w:t>
      </w:r>
      <w:r w:rsidR="00FC5CBF">
        <w:t xml:space="preserve">                      </w:t>
      </w:r>
      <w:r>
        <w:t xml:space="preserve">от </w:t>
      </w:r>
      <w:r w:rsidR="00FC5CBF">
        <w:t>22.05.2018 г. N 35</w:t>
      </w:r>
    </w:p>
    <w:p w:rsidR="00614890" w:rsidRDefault="00614890">
      <w:pPr>
        <w:autoSpaceDE w:val="0"/>
        <w:jc w:val="right"/>
      </w:pPr>
    </w:p>
    <w:p w:rsidR="00614890" w:rsidRDefault="00614890">
      <w:pPr>
        <w:pStyle w:val="ConsPlusTitle"/>
        <w:widowControl/>
        <w:jc w:val="center"/>
      </w:pPr>
      <w:r>
        <w:t>ПОЛОЖЕНИЕ</w:t>
      </w:r>
    </w:p>
    <w:p w:rsidR="00614890" w:rsidRDefault="00614890">
      <w:pPr>
        <w:pStyle w:val="ConsPlusTitle"/>
        <w:widowControl/>
        <w:jc w:val="center"/>
      </w:pPr>
      <w:r>
        <w:t>О КОНТРОЛЬНО-</w:t>
      </w:r>
      <w:proofErr w:type="gramStart"/>
      <w:r>
        <w:t>СЧЕТНОЙ  КОМИССИИ</w:t>
      </w:r>
      <w:proofErr w:type="gramEnd"/>
    </w:p>
    <w:p w:rsidR="00614890" w:rsidRDefault="00614890">
      <w:pPr>
        <w:pStyle w:val="ConsPlusTitle"/>
        <w:widowControl/>
        <w:jc w:val="center"/>
      </w:pPr>
      <w:r>
        <w:t xml:space="preserve">ХАРОВСКОГО МУНИЦИПАЛЬНОГО РАЙОНА </w:t>
      </w:r>
    </w:p>
    <w:p w:rsidR="00614890" w:rsidRDefault="00614890">
      <w:pPr>
        <w:pStyle w:val="ConsPlusTitle"/>
        <w:widowControl/>
        <w:jc w:val="center"/>
      </w:pPr>
    </w:p>
    <w:p w:rsidR="00614890" w:rsidRDefault="00614890">
      <w:pPr>
        <w:autoSpaceDE w:val="0"/>
        <w:ind w:firstLine="540"/>
        <w:jc w:val="both"/>
      </w:pPr>
      <w:r>
        <w:t>Положение о Контрольно-счетной комиссии Харовского муниципального района (далее – Контрольно-счетная комиссия) разработано 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и Уставом Харовского муниципального района и определяет порядок формирования Контрольно-счетной комиссии, полномочия и организацию ее деятельности.</w:t>
      </w:r>
    </w:p>
    <w:p w:rsidR="00614890" w:rsidRDefault="00614890">
      <w:pPr>
        <w:autoSpaceDE w:val="0"/>
        <w:jc w:val="center"/>
      </w:pPr>
    </w:p>
    <w:p w:rsidR="00614890" w:rsidRDefault="00614890">
      <w:pPr>
        <w:autoSpaceDE w:val="0"/>
        <w:ind w:firstLine="540"/>
        <w:jc w:val="both"/>
      </w:pPr>
      <w:r>
        <w:t xml:space="preserve">Статья 1. Статус Контрольно-счетной комиссии Харовского муниципального района 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1. Контрольно-счетная комиссия Харовского муниципального района (далее - Контрольно-счетная комиссия) является постоянно действующим органом внешнего муниципального финансового контроля, образуется Муниципальным Собранием Харовского муниципального района и ему подотчетна.</w:t>
      </w:r>
    </w:p>
    <w:p w:rsidR="00614890" w:rsidRDefault="00614890">
      <w:pPr>
        <w:autoSpaceDE w:val="0"/>
        <w:ind w:firstLine="540"/>
        <w:jc w:val="both"/>
      </w:pPr>
      <w:r>
        <w:t>2.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614890" w:rsidRDefault="00614890">
      <w:pPr>
        <w:autoSpaceDE w:val="0"/>
        <w:ind w:firstLine="540"/>
        <w:jc w:val="both"/>
      </w:pPr>
      <w:r>
        <w:t>3. Деятельность Контрольно-счетной комиссии не может быть приостановлена, в том числе в связи с истечением срока или досрочным прекращением полномочий Муниципального Собрания Харовского муниципального района.</w:t>
      </w:r>
    </w:p>
    <w:p w:rsidR="00614890" w:rsidRDefault="00614890">
      <w:pPr>
        <w:autoSpaceDE w:val="0"/>
        <w:ind w:firstLine="540"/>
        <w:jc w:val="both"/>
      </w:pPr>
      <w:r>
        <w:t>4. Контрольно-счетная комиссия является органом местного самоуправления Харовского муниципального района, обладает правами юридического лица, имеет гербовую печать и бланки со своим наименованием и с изображением герба Харовского муниципального района.</w:t>
      </w:r>
    </w:p>
    <w:p w:rsidR="00614890" w:rsidRDefault="00614890">
      <w:pPr>
        <w:autoSpaceDE w:val="0"/>
        <w:ind w:firstLine="540"/>
        <w:jc w:val="both"/>
      </w:pPr>
      <w:r>
        <w:t>Полное наименование организации: Контрольно-счетная комиссия Харовского муниципального района, сокращенное наименование - Контрольно-</w:t>
      </w:r>
      <w:proofErr w:type="gramStart"/>
      <w:r>
        <w:t>счетная  комиссия</w:t>
      </w:r>
      <w:proofErr w:type="gramEnd"/>
      <w:r>
        <w:t xml:space="preserve">  района.</w:t>
      </w:r>
    </w:p>
    <w:p w:rsidR="00614890" w:rsidRDefault="00614890">
      <w:pPr>
        <w:autoSpaceDE w:val="0"/>
        <w:ind w:firstLine="540"/>
        <w:jc w:val="both"/>
      </w:pPr>
      <w:r>
        <w:t>Юридический адрес и адрес местонахождения Контрольно-счетной комиссии: Россия, 162250, Вологодская область, г. Харовск, пл. Октябрьская, д. 3.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 xml:space="preserve">Статья 2. Правовые основы деятельности Контрольно-счетной комиссии  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lastRenderedPageBreak/>
        <w:t>Контрольно-счетная комиссия осуществляет свою деятельность на основе Конституции Российской Федерации, федерального законодательства, законов и иных нормативных правовых актов Вологодской области, Устава Харовского муниципального района, настоящего Положения и иных муниципальных правовых актов.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3. Принципы деятельности Контрольно-счетной комиссии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Деятельность Контрольно-счетной комиссии основывается на принципах законности, объективности, эффективности, независимости и гласности.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4. Состав Контрольно-счетной комиссии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1. Контрольно-счетная комиссия образуется в составе председателя, аудитора и аппарата Контрольно-счетной комиссии. Состав аппарата Контрольно-счетной комиссии состоит из инспекторов.</w:t>
      </w:r>
    </w:p>
    <w:p w:rsidR="00614890" w:rsidRDefault="00614890">
      <w:pPr>
        <w:autoSpaceDE w:val="0"/>
        <w:ind w:firstLine="540"/>
        <w:jc w:val="both"/>
      </w:pPr>
      <w:r>
        <w:t xml:space="preserve">2. Председатель, аудитор и инспекторы Контрольно-счетной комиссии </w:t>
      </w:r>
      <w:proofErr w:type="gramStart"/>
      <w:r>
        <w:t>замещают  должности</w:t>
      </w:r>
      <w:proofErr w:type="gramEnd"/>
      <w:r>
        <w:t xml:space="preserve"> муниципальной службы.</w:t>
      </w:r>
    </w:p>
    <w:p w:rsidR="00614890" w:rsidRDefault="00614890">
      <w:pPr>
        <w:numPr>
          <w:ilvl w:val="1"/>
          <w:numId w:val="5"/>
        </w:numPr>
        <w:autoSpaceDE w:val="0"/>
        <w:ind w:left="0" w:firstLine="540"/>
        <w:jc w:val="both"/>
      </w:pPr>
      <w:r>
        <w:t>Срок полномочий председателя и аудиторов Контрольно-счетной комиссии составляет пять лет.</w:t>
      </w:r>
    </w:p>
    <w:p w:rsidR="00614890" w:rsidRDefault="00614890">
      <w:pPr>
        <w:numPr>
          <w:ilvl w:val="1"/>
          <w:numId w:val="5"/>
        </w:numPr>
        <w:autoSpaceDE w:val="0"/>
        <w:ind w:left="0" w:firstLine="540"/>
        <w:jc w:val="both"/>
      </w:pPr>
      <w:r>
        <w:t>На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комиссии.</w:t>
      </w:r>
    </w:p>
    <w:p w:rsidR="00614890" w:rsidRDefault="00614890">
      <w:pPr>
        <w:autoSpaceDE w:val="0"/>
        <w:ind w:firstLine="540"/>
        <w:jc w:val="both"/>
      </w:pPr>
      <w:r>
        <w:t>5. Права, обязанности и ответственность сотрудников Контрольно-счетной комиссии определяются федеральным законодательством и законодательством Вологодской области об организации деятельности контрольно-счетных органов, муниципальной службе, регламентом Контрольно-счетной комиссии и иными нормативно-правовыми актами Муниципального Собрания района, трудовым законодательством.</w:t>
      </w:r>
    </w:p>
    <w:p w:rsidR="00614890" w:rsidRDefault="00614890">
      <w:pPr>
        <w:autoSpaceDE w:val="0"/>
        <w:ind w:firstLine="540"/>
        <w:jc w:val="both"/>
      </w:pPr>
      <w:r>
        <w:t>6. Структура и штатная численность Контрольно-счетной комиссии утверждаются Муниципальным Собранием исходя из возложенных на Контрольно-счетную комиссию полномочий.</w:t>
      </w:r>
    </w:p>
    <w:p w:rsidR="00614890" w:rsidRDefault="00614890">
      <w:pPr>
        <w:autoSpaceDE w:val="0"/>
        <w:ind w:firstLine="540"/>
        <w:jc w:val="both"/>
      </w:pPr>
      <w:r>
        <w:t>7.  Штатное расписание Контр</w:t>
      </w:r>
      <w:r w:rsidR="00FC5CBF">
        <w:t>ольно-счетной комиссии утверждается</w:t>
      </w:r>
      <w:r>
        <w:t xml:space="preserve"> председателем Контрольно-счетной комиссии.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5. Порядок назначения на должности председателя и аудитора Контрольно-счетной комиссии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1. Председатель Контрольно-счетной комиссии и аудитор назначаются на должность Муниципальным Собранием района.</w:t>
      </w:r>
    </w:p>
    <w:p w:rsidR="00614890" w:rsidRDefault="00614890">
      <w:pPr>
        <w:autoSpaceDE w:val="0"/>
        <w:ind w:firstLine="540"/>
        <w:jc w:val="both"/>
      </w:pPr>
      <w:r>
        <w:t>2. Предложение о кандидатуре на должность председателя Контрольно-счетной палаты вносится в Муниципальное Собрание района:</w:t>
      </w:r>
    </w:p>
    <w:p w:rsidR="00614890" w:rsidRDefault="00614890">
      <w:pPr>
        <w:autoSpaceDE w:val="0"/>
        <w:ind w:firstLine="540"/>
        <w:jc w:val="both"/>
      </w:pPr>
      <w:r>
        <w:t>- председателем Муниципального Собрания;</w:t>
      </w:r>
    </w:p>
    <w:p w:rsidR="00614890" w:rsidRDefault="00614890">
      <w:pPr>
        <w:autoSpaceDE w:val="0"/>
        <w:ind w:firstLine="540"/>
        <w:jc w:val="both"/>
      </w:pPr>
      <w:r>
        <w:t xml:space="preserve">- главой Харовского муниципального района; </w:t>
      </w:r>
    </w:p>
    <w:p w:rsidR="00614890" w:rsidRDefault="00614890">
      <w:pPr>
        <w:autoSpaceDE w:val="0"/>
        <w:ind w:firstLine="540"/>
        <w:jc w:val="both"/>
      </w:pPr>
      <w:r>
        <w:t>- депутатами Муниципального Собрания района численностью не менее одной трети от установленного числа депутатов Муниципального Собрания.</w:t>
      </w:r>
    </w:p>
    <w:p w:rsidR="00614890" w:rsidRDefault="00614890">
      <w:pPr>
        <w:autoSpaceDE w:val="0"/>
        <w:ind w:firstLine="540"/>
        <w:jc w:val="both"/>
      </w:pPr>
      <w:r>
        <w:lastRenderedPageBreak/>
        <w:t xml:space="preserve">3.  Предложение о кандидатуре на должность аудитора вносится в </w:t>
      </w:r>
      <w:proofErr w:type="gramStart"/>
      <w:r>
        <w:t>Муниципальное  Собрание</w:t>
      </w:r>
      <w:proofErr w:type="gramEnd"/>
      <w:r>
        <w:t xml:space="preserve">  председателем Контрольно-счетной комиссии.</w:t>
      </w:r>
    </w:p>
    <w:p w:rsidR="00614890" w:rsidRDefault="00614890">
      <w:pPr>
        <w:autoSpaceDE w:val="0"/>
        <w:ind w:firstLine="540"/>
        <w:jc w:val="both"/>
      </w:pPr>
      <w:r>
        <w:t>4. Кандидатуры на должность председателя и аудитора Контрольно-счетной комиссии представляется в Муниципальное Собрание не позднее, чем за два месяца до истечения полномочий действующего председателя, аудитора Контрольно-счетной комиссии.</w:t>
      </w:r>
    </w:p>
    <w:p w:rsidR="00614890" w:rsidRDefault="00614890">
      <w:pPr>
        <w:autoSpaceDE w:val="0"/>
        <w:ind w:firstLine="540"/>
        <w:jc w:val="both"/>
      </w:pPr>
      <w:r>
        <w:t xml:space="preserve">5. При рассмотрении кандидатуры, представленной на должность председателя Контрольно-счетной комиссии, Собрание вправе запрашивать мнение председателя Контрольно-счетной палаты Вологодской области о соответствии представленной кандидатуры квалификационным требованиям, установленным </w:t>
      </w:r>
      <w:hyperlink r:id="rId5" w:history="1">
        <w:r>
          <w:rPr>
            <w:rStyle w:val="a3"/>
          </w:rPr>
          <w:t>статьей 6</w:t>
        </w:r>
      </w:hyperlink>
      <w:r>
        <w:t xml:space="preserve"> настоящего Положения.</w:t>
      </w:r>
    </w:p>
    <w:p w:rsidR="00614890" w:rsidRDefault="00614890">
      <w:pPr>
        <w:autoSpaceDE w:val="0"/>
        <w:ind w:firstLine="540"/>
        <w:jc w:val="both"/>
      </w:pPr>
      <w:r>
        <w:t xml:space="preserve">6. В случае досрочного прекращения полномочий председателя,  аудитора Контрольно-счетной комиссии предложения о кандидатурах на указанные должности вносятся в Муниципальное Собрание лицами, указанными в </w:t>
      </w:r>
      <w:hyperlink r:id="rId6" w:history="1">
        <w:r>
          <w:rPr>
            <w:rStyle w:val="a3"/>
          </w:rPr>
          <w:t>частях 2</w:t>
        </w:r>
      </w:hyperlink>
      <w:r>
        <w:t>,3   настоящей статьи, в письменной форме в течение 14 дней со дня, следующего за днем принятия решения Муниципального Собрания о прекращении полномочий председателя, аудитора Контрольно-счетной комиссии.</w:t>
      </w:r>
    </w:p>
    <w:p w:rsidR="00614890" w:rsidRDefault="00614890">
      <w:pPr>
        <w:autoSpaceDE w:val="0"/>
        <w:ind w:firstLine="540"/>
        <w:jc w:val="both"/>
      </w:pPr>
      <w:r>
        <w:t xml:space="preserve">7. В случае отклонения Муниципальным Собранием кандидатур, предложенных на должности </w:t>
      </w:r>
      <w:proofErr w:type="gramStart"/>
      <w:r>
        <w:t>председателя,  аудитора</w:t>
      </w:r>
      <w:proofErr w:type="gramEnd"/>
      <w:r>
        <w:t xml:space="preserve"> Контрольно-счетной комиссии, лица, указанные в </w:t>
      </w:r>
      <w:hyperlink r:id="rId7" w:history="1">
        <w:r>
          <w:rPr>
            <w:rStyle w:val="a3"/>
          </w:rPr>
          <w:t>частях 2</w:t>
        </w:r>
      </w:hyperlink>
      <w:r>
        <w:t>, 3  настоящей  статьи, в течение 14 дней вносят на рассмотрение в Муниципальное Собрание новую кандидатуру.</w:t>
      </w:r>
    </w:p>
    <w:p w:rsidR="00614890" w:rsidRDefault="00614890">
      <w:pPr>
        <w:autoSpaceDE w:val="0"/>
        <w:ind w:firstLine="540"/>
        <w:jc w:val="both"/>
      </w:pPr>
      <w:r>
        <w:t xml:space="preserve">8. Порядок рассмотрения кандидатур на должности </w:t>
      </w:r>
      <w:proofErr w:type="gramStart"/>
      <w:r>
        <w:t>председателя,  аудитора</w:t>
      </w:r>
      <w:proofErr w:type="gramEnd"/>
      <w:r>
        <w:t xml:space="preserve"> Контрольно-счетной комиссии устанавливается </w:t>
      </w:r>
      <w:hyperlink r:id="rId8" w:history="1">
        <w:r>
          <w:rPr>
            <w:rStyle w:val="a3"/>
          </w:rPr>
          <w:t>регламентом</w:t>
        </w:r>
      </w:hyperlink>
      <w:r>
        <w:t xml:space="preserve"> Муниципального Собрания.</w:t>
      </w:r>
    </w:p>
    <w:p w:rsidR="00614890" w:rsidRDefault="00614890">
      <w:pPr>
        <w:autoSpaceDE w:val="0"/>
        <w:ind w:firstLine="540"/>
        <w:jc w:val="both"/>
      </w:pPr>
      <w:r>
        <w:t>9. Трудовой договор с председателем Контрольно-счетной комиссии подписывает глава Харовского муниципального района.</w:t>
      </w:r>
    </w:p>
    <w:p w:rsidR="00614890" w:rsidRDefault="00614890">
      <w:pPr>
        <w:autoSpaceDE w:val="0"/>
        <w:ind w:firstLine="540"/>
        <w:jc w:val="both"/>
      </w:pPr>
      <w:r>
        <w:t xml:space="preserve"> </w:t>
      </w:r>
    </w:p>
    <w:p w:rsidR="00614890" w:rsidRDefault="00614890">
      <w:pPr>
        <w:autoSpaceDE w:val="0"/>
        <w:ind w:firstLine="540"/>
        <w:jc w:val="both"/>
      </w:pPr>
      <w:r>
        <w:t xml:space="preserve">Статья 6. Требования к кандидатурам на должность </w:t>
      </w:r>
      <w:proofErr w:type="gramStart"/>
      <w:r>
        <w:t>председателя,  аудитора</w:t>
      </w:r>
      <w:proofErr w:type="gramEnd"/>
      <w:r>
        <w:t xml:space="preserve">  Контрольно-счетной комиссии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 xml:space="preserve">1. На должность председателя, аудитора Контрольно-счетной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 </w:t>
      </w:r>
    </w:p>
    <w:p w:rsidR="00614890" w:rsidRDefault="00614890">
      <w:pPr>
        <w:autoSpaceDE w:val="0"/>
        <w:ind w:firstLine="540"/>
        <w:jc w:val="both"/>
      </w:pPr>
      <w:r>
        <w:t xml:space="preserve">2. Гражданин Российской Федерации не может быть назначен на должность </w:t>
      </w:r>
      <w:proofErr w:type="gramStart"/>
      <w:r>
        <w:t>председателя,  аудитора</w:t>
      </w:r>
      <w:proofErr w:type="gramEnd"/>
      <w:r>
        <w:t xml:space="preserve">  Контрольно-счетной комиссии в случае:</w:t>
      </w:r>
    </w:p>
    <w:p w:rsidR="00614890" w:rsidRDefault="00614890">
      <w:pPr>
        <w:autoSpaceDE w:val="0"/>
        <w:ind w:firstLine="540"/>
        <w:jc w:val="both"/>
      </w:pPr>
      <w:r>
        <w:t>1) наличия у него неснятой или непогашенной судимости;</w:t>
      </w:r>
    </w:p>
    <w:p w:rsidR="00614890" w:rsidRDefault="00614890">
      <w:pPr>
        <w:autoSpaceDE w:val="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614890" w:rsidRDefault="00614890">
      <w:pPr>
        <w:autoSpaceDE w:val="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14890" w:rsidRDefault="00614890">
      <w:pPr>
        <w:autoSpaceDE w:val="0"/>
        <w:ind w:firstLine="540"/>
        <w:jc w:val="both"/>
      </w:pPr>
      <w:r>
        <w:t xml:space="preserve">4) выхода из гражданства Российской Федерации или приобретения гражданства иностранного государства либо получения вида на жительство или </w:t>
      </w:r>
      <w:r>
        <w:lastRenderedPageBreak/>
        <w:t>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614890" w:rsidRDefault="00614890">
      <w:pPr>
        <w:numPr>
          <w:ilvl w:val="1"/>
          <w:numId w:val="7"/>
        </w:numPr>
        <w:autoSpaceDE w:val="0"/>
        <w:ind w:left="0" w:firstLine="540"/>
        <w:jc w:val="both"/>
      </w:pPr>
      <w:r>
        <w:t>Председатель, аудитор Контрольно-счетной комиссии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14890" w:rsidRDefault="00614890">
      <w:pPr>
        <w:numPr>
          <w:ilvl w:val="1"/>
          <w:numId w:val="7"/>
        </w:numPr>
        <w:autoSpaceDE w:val="0"/>
        <w:ind w:left="0" w:firstLine="540"/>
        <w:jc w:val="both"/>
      </w:pPr>
      <w:r>
        <w:t>Председатель, аудиторы Контрольно-счетной комиссии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Вологодской области и муниципальными правовыми актами.</w:t>
      </w:r>
    </w:p>
    <w:p w:rsidR="00614890" w:rsidRDefault="00614890">
      <w:pPr>
        <w:autoSpaceDE w:val="0"/>
        <w:ind w:firstLine="540"/>
        <w:jc w:val="both"/>
      </w:pPr>
      <w:r>
        <w:t xml:space="preserve"> </w:t>
      </w:r>
      <w:r>
        <w:tab/>
        <w:t>Лица, претендующие на замещение должностей председателя и аудитора Контрольно-счетной комиссии,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Вологодской области и муниципальными правовыми актами.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7. Гарантии статуса должностных лиц Контрольно-счетной комиссии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1. Председатель, аудитор и инспекторы Контрольно-счетной комиссии являются должностными лицами Контрольно-счетной комиссии.</w:t>
      </w:r>
    </w:p>
    <w:p w:rsidR="00614890" w:rsidRDefault="00614890">
      <w:pPr>
        <w:autoSpaceDE w:val="0"/>
        <w:ind w:firstLine="540"/>
        <w:jc w:val="both"/>
      </w:pPr>
      <w:r>
        <w:t>2. 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Вологодской области.</w:t>
      </w:r>
    </w:p>
    <w:p w:rsidR="00614890" w:rsidRDefault="00614890">
      <w:pPr>
        <w:autoSpaceDE w:val="0"/>
        <w:ind w:firstLine="540"/>
        <w:jc w:val="both"/>
      </w:pPr>
      <w:r>
        <w:t>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14890" w:rsidRDefault="00614890">
      <w:pPr>
        <w:autoSpaceDE w:val="0"/>
        <w:ind w:firstLine="540"/>
        <w:jc w:val="both"/>
        <w:rPr>
          <w:sz w:val="2"/>
          <w:szCs w:val="2"/>
        </w:rPr>
      </w:pPr>
      <w:r>
        <w:t xml:space="preserve">4. Должностные лица Контрольно-счетной комиссии обладают гарантиями профессиональной независимости и </w:t>
      </w:r>
      <w:proofErr w:type="gramStart"/>
      <w:r>
        <w:t>иными  гарантиями</w:t>
      </w:r>
      <w:proofErr w:type="gramEnd"/>
      <w:r>
        <w:t>,  установленными  законодательством  Российской  Федерации.</w:t>
      </w:r>
    </w:p>
    <w:p w:rsidR="00614890" w:rsidRDefault="00614890">
      <w:pPr>
        <w:autoSpaceDE w:val="0"/>
        <w:ind w:firstLine="540"/>
        <w:jc w:val="both"/>
        <w:rPr>
          <w:sz w:val="2"/>
          <w:szCs w:val="2"/>
        </w:rPr>
      </w:pP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8. Полномочия Контрольно-счетной комиссии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1. Контрольно-счетная комиссия осуществляет следующие полномочия:</w:t>
      </w:r>
    </w:p>
    <w:p w:rsidR="00614890" w:rsidRDefault="00614890">
      <w:pPr>
        <w:autoSpaceDE w:val="0"/>
        <w:ind w:firstLine="540"/>
        <w:jc w:val="both"/>
      </w:pPr>
      <w:r>
        <w:t>1) контроль за исполнением районного бюджета;</w:t>
      </w:r>
    </w:p>
    <w:p w:rsidR="00614890" w:rsidRDefault="00614890">
      <w:pPr>
        <w:autoSpaceDE w:val="0"/>
        <w:ind w:firstLine="540"/>
        <w:jc w:val="both"/>
      </w:pPr>
      <w:r>
        <w:t xml:space="preserve">2) экспертиза проектов </w:t>
      </w:r>
      <w:proofErr w:type="gramStart"/>
      <w:r>
        <w:t>решений  о</w:t>
      </w:r>
      <w:proofErr w:type="gramEnd"/>
      <w:r>
        <w:t xml:space="preserve">  районном  бюджете;</w:t>
      </w:r>
    </w:p>
    <w:p w:rsidR="00614890" w:rsidRDefault="00614890">
      <w:pPr>
        <w:autoSpaceDE w:val="0"/>
        <w:ind w:firstLine="540"/>
        <w:jc w:val="both"/>
      </w:pPr>
      <w:r>
        <w:t xml:space="preserve">3) внешняя проверка годового отчета об исполнении </w:t>
      </w:r>
      <w:proofErr w:type="gramStart"/>
      <w:r>
        <w:t>районного  бюджета</w:t>
      </w:r>
      <w:proofErr w:type="gramEnd"/>
      <w:r>
        <w:t>;</w:t>
      </w:r>
    </w:p>
    <w:p w:rsidR="00614890" w:rsidRDefault="00614890">
      <w:pPr>
        <w:numPr>
          <w:ilvl w:val="1"/>
          <w:numId w:val="1"/>
        </w:numPr>
        <w:autoSpaceDE w:val="0"/>
        <w:ind w:left="0" w:firstLine="540"/>
        <w:jc w:val="both"/>
      </w:pPr>
      <w:r>
        <w:t>организация и осуществление контроля за законностью, результативностью (эффективностью и экономностью) использования средств районного бюджета и иных источников, предусмотренных законодательством Российской Федерации;</w:t>
      </w:r>
    </w:p>
    <w:p w:rsidR="00614890" w:rsidRDefault="00614890">
      <w:pPr>
        <w:autoSpaceDE w:val="0"/>
        <w:ind w:firstLine="540"/>
        <w:jc w:val="both"/>
      </w:pPr>
      <w:r>
        <w:t>5) аудит эффективности, направленный на определение экономности и результативности использования средств районного бюджета;</w:t>
      </w:r>
    </w:p>
    <w:p w:rsidR="00614890" w:rsidRDefault="00614890">
      <w:pPr>
        <w:autoSpaceDE w:val="0"/>
        <w:ind w:firstLine="540"/>
        <w:jc w:val="both"/>
      </w:pPr>
      <w:r>
        <w:t>6) контроль за соблюдением установленного порядка управления и распоряжения имуществом, находящимся в муниципальной собственности района;</w:t>
      </w:r>
    </w:p>
    <w:p w:rsidR="00614890" w:rsidRDefault="00614890">
      <w:pPr>
        <w:autoSpaceDE w:val="0"/>
        <w:ind w:firstLine="540"/>
        <w:jc w:val="both"/>
      </w:pPr>
      <w:r>
        <w:t xml:space="preserve">7)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proofErr w:type="gramStart"/>
      <w:r>
        <w:t>районного  бюджета</w:t>
      </w:r>
      <w:proofErr w:type="gramEnd"/>
      <w:r>
        <w:t xml:space="preserve"> и имущества, находящегося в муниципальной собственности  района;</w:t>
      </w:r>
    </w:p>
    <w:p w:rsidR="00614890" w:rsidRDefault="00614890">
      <w:pPr>
        <w:autoSpaceDE w:val="0"/>
        <w:ind w:firstLine="540"/>
        <w:jc w:val="both"/>
      </w:pPr>
      <w:r>
        <w:t>8) 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района, а также муниципальных программ;</w:t>
      </w:r>
    </w:p>
    <w:p w:rsidR="00614890" w:rsidRDefault="00614890">
      <w:pPr>
        <w:numPr>
          <w:ilvl w:val="1"/>
          <w:numId w:val="8"/>
        </w:numPr>
        <w:autoSpaceDE w:val="0"/>
        <w:ind w:left="0" w:firstLine="540"/>
        <w:jc w:val="both"/>
      </w:pPr>
      <w:r>
        <w:t>анализ и мониторинг бюджетного процесса в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Федерации, предложений по совершенствованию осуществления главными администраторами средств районного бюджета внутреннего финансового контроля и внутреннего финансового аудита;</w:t>
      </w:r>
    </w:p>
    <w:p w:rsidR="00614890" w:rsidRDefault="00614890">
      <w:pPr>
        <w:numPr>
          <w:ilvl w:val="1"/>
          <w:numId w:val="8"/>
        </w:numPr>
        <w:autoSpaceDE w:val="0"/>
        <w:ind w:left="0" w:firstLine="540"/>
        <w:jc w:val="both"/>
      </w:pPr>
      <w:r>
        <w:t>подготовка информации о ходе исполнения районного бюджета района, о результатах проведенных контрольных и экспертно-аналитических мероприятий и представление такой информации в Муниципальное Собрание района и главе муниципального района;</w:t>
      </w:r>
    </w:p>
    <w:p w:rsidR="00614890" w:rsidRDefault="00614890">
      <w:pPr>
        <w:numPr>
          <w:ilvl w:val="1"/>
          <w:numId w:val="8"/>
        </w:numPr>
        <w:autoSpaceDE w:val="0"/>
        <w:ind w:left="0" w:firstLine="540"/>
        <w:jc w:val="both"/>
      </w:pPr>
      <w:r>
        <w:t>аудит в сфере закупок товаров, работ, услуг в соответствии с Федеральным законом от 5 апреля 2013 года №44-ФЗ «О контрактной системе в сфере закупок товаров, работ, услуг для обеспечения муниципальных нужд;</w:t>
      </w:r>
    </w:p>
    <w:p w:rsidR="00614890" w:rsidRDefault="00614890">
      <w:pPr>
        <w:numPr>
          <w:ilvl w:val="1"/>
          <w:numId w:val="8"/>
        </w:numPr>
        <w:autoSpaceDE w:val="0"/>
        <w:ind w:left="0" w:firstLine="540"/>
        <w:jc w:val="both"/>
      </w:pPr>
      <w:r>
        <w:t xml:space="preserve">контроль за законностью, результативностью (эффективностью и экономностью) использования средств районного бюджета, поступивших в бюджеты </w:t>
      </w:r>
      <w:proofErr w:type="gramStart"/>
      <w:r>
        <w:t>поселений,  входящих</w:t>
      </w:r>
      <w:proofErr w:type="gramEnd"/>
      <w:r>
        <w:t xml:space="preserve"> в состав  района;</w:t>
      </w:r>
    </w:p>
    <w:p w:rsidR="00614890" w:rsidRDefault="00614890">
      <w:pPr>
        <w:numPr>
          <w:ilvl w:val="1"/>
          <w:numId w:val="8"/>
        </w:numPr>
        <w:autoSpaceDE w:val="0"/>
        <w:ind w:left="0" w:firstLine="540"/>
        <w:jc w:val="both"/>
      </w:pPr>
      <w:r>
        <w:t>осуществление полномочий внешнего муниципального финансового контроля в поселениях, входящих в состав района, в соответствии с заключенными соглашениями;</w:t>
      </w:r>
    </w:p>
    <w:p w:rsidR="00614890" w:rsidRDefault="00614890">
      <w:pPr>
        <w:numPr>
          <w:ilvl w:val="1"/>
          <w:numId w:val="8"/>
        </w:numPr>
        <w:autoSpaceDE w:val="0"/>
        <w:ind w:left="0" w:firstLine="540"/>
        <w:jc w:val="both"/>
      </w:pPr>
      <w:r>
        <w:t>анализ данных реестра расходных обязательств района на предмет выявления соответствия между расходными обязательствами района,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проектом бюджета района;</w:t>
      </w:r>
    </w:p>
    <w:p w:rsidR="00614890" w:rsidRDefault="00614890">
      <w:pPr>
        <w:numPr>
          <w:ilvl w:val="1"/>
          <w:numId w:val="8"/>
        </w:numPr>
        <w:autoSpaceDE w:val="0"/>
        <w:ind w:left="0" w:firstLine="540"/>
        <w:jc w:val="both"/>
      </w:pPr>
      <w:r>
        <w:t xml:space="preserve">контроль за </w:t>
      </w:r>
      <w:proofErr w:type="gramStart"/>
      <w:r>
        <w:t>ходом  и</w:t>
      </w:r>
      <w:proofErr w:type="gramEnd"/>
      <w:r>
        <w:t xml:space="preserve">  итогами  реализации программ и планов развития  района;</w:t>
      </w:r>
    </w:p>
    <w:p w:rsidR="00614890" w:rsidRDefault="00614890">
      <w:pPr>
        <w:numPr>
          <w:ilvl w:val="1"/>
          <w:numId w:val="8"/>
        </w:numPr>
        <w:autoSpaceDE w:val="0"/>
        <w:ind w:left="0" w:firstLine="540"/>
        <w:jc w:val="both"/>
      </w:pPr>
      <w:r>
        <w:t>участие в пределах полномочий в мероприятиях, направленных на противодействие коррупции;</w:t>
      </w:r>
    </w:p>
    <w:p w:rsidR="00614890" w:rsidRDefault="00614890">
      <w:pPr>
        <w:numPr>
          <w:ilvl w:val="1"/>
          <w:numId w:val="8"/>
        </w:numPr>
        <w:autoSpaceDE w:val="0"/>
        <w:ind w:left="0" w:firstLine="540"/>
        <w:jc w:val="both"/>
      </w:pPr>
      <w:r>
        <w:t xml:space="preserve">иные полномочия в сфере внешнего муниципального финансового контроля, установленные федеральными законами, законами Вологодской области, </w:t>
      </w:r>
      <w:hyperlink r:id="rId9" w:history="1">
        <w:r>
          <w:rPr>
            <w:rStyle w:val="a3"/>
          </w:rPr>
          <w:t>Уставом</w:t>
        </w:r>
      </w:hyperlink>
      <w:r>
        <w:t xml:space="preserve"> и иными решениями </w:t>
      </w:r>
      <w:proofErr w:type="gramStart"/>
      <w:r>
        <w:t>Муниципального  Собрания</w:t>
      </w:r>
      <w:proofErr w:type="gramEnd"/>
      <w:r>
        <w:t xml:space="preserve">  района.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2. Объектами внешнего муниципального финансового контроля, осуществляемого Контрольно-счетной комиссией (далее — проверяемые органы и организации) являются:</w:t>
      </w:r>
    </w:p>
    <w:p w:rsidR="00614890" w:rsidRDefault="00614890">
      <w:pPr>
        <w:autoSpaceDE w:val="0"/>
        <w:ind w:firstLine="540"/>
        <w:jc w:val="both"/>
      </w:pPr>
      <w:r>
        <w:t xml:space="preserve">органы местного </w:t>
      </w:r>
      <w:proofErr w:type="gramStart"/>
      <w:r>
        <w:t>самоуправления  района</w:t>
      </w:r>
      <w:proofErr w:type="gramEnd"/>
      <w:r>
        <w:t>;</w:t>
      </w:r>
    </w:p>
    <w:p w:rsidR="00614890" w:rsidRDefault="00614890">
      <w:pPr>
        <w:autoSpaceDE w:val="0"/>
        <w:ind w:firstLine="540"/>
        <w:jc w:val="both"/>
      </w:pPr>
      <w:r>
        <w:t>муниципальные учреждения района;</w:t>
      </w:r>
    </w:p>
    <w:p w:rsidR="00614890" w:rsidRDefault="00614890">
      <w:pPr>
        <w:autoSpaceDE w:val="0"/>
        <w:ind w:firstLine="540"/>
        <w:jc w:val="both"/>
      </w:pPr>
      <w:r>
        <w:t>муниципальные унитарные предприятия района;</w:t>
      </w:r>
    </w:p>
    <w:p w:rsidR="00614890" w:rsidRPr="00FC5CBF" w:rsidRDefault="00614890">
      <w:pPr>
        <w:tabs>
          <w:tab w:val="left" w:pos="0"/>
        </w:tabs>
        <w:ind w:left="-13" w:hanging="348"/>
        <w:jc w:val="both"/>
      </w:pPr>
      <w:r>
        <w:t xml:space="preserve"> </w:t>
      </w:r>
      <w:r>
        <w:tab/>
      </w:r>
      <w:r>
        <w:tab/>
        <w:t xml:space="preserve">     </w:t>
      </w:r>
      <w:r w:rsidR="00B92B8A" w:rsidRPr="00B92B8A">
        <w:t xml:space="preserve">  </w:t>
      </w:r>
      <w:r w:rsidR="00FC5CBF">
        <w:t xml:space="preserve"> </w:t>
      </w:r>
      <w:r w:rsidR="0016086D" w:rsidRPr="00FC5CBF">
        <w:t>ины</w:t>
      </w:r>
      <w:r w:rsidR="00652900" w:rsidRPr="00FC5CBF">
        <w:t>е</w:t>
      </w:r>
      <w:r w:rsidR="0016086D" w:rsidRPr="00FC5CBF">
        <w:t xml:space="preserve"> организаци</w:t>
      </w:r>
      <w:r w:rsidR="00652900" w:rsidRPr="00FC5CBF">
        <w:t>и</w:t>
      </w:r>
      <w:r w:rsidR="0016086D" w:rsidRPr="00FC5CBF">
        <w:t>, если они используют имущество, находящееся в муниципаль</w:t>
      </w:r>
      <w:r w:rsidR="00652900" w:rsidRPr="00FC5CBF">
        <w:t>ной</w:t>
      </w:r>
      <w:r w:rsidR="0016086D" w:rsidRPr="00FC5CBF">
        <w:t xml:space="preserve"> собственности </w:t>
      </w:r>
      <w:r w:rsidR="00652900" w:rsidRPr="00FC5CBF">
        <w:t>Харовского района;</w:t>
      </w:r>
    </w:p>
    <w:p w:rsidR="00614890" w:rsidRDefault="00614890">
      <w:pPr>
        <w:tabs>
          <w:tab w:val="left" w:pos="388"/>
        </w:tabs>
        <w:ind w:hanging="348"/>
        <w:jc w:val="both"/>
      </w:pPr>
      <w:r>
        <w:t xml:space="preserve">           муниципальные образования района, муниципальные</w:t>
      </w:r>
      <w:r w:rsidR="00FC5CBF">
        <w:t xml:space="preserve"> </w:t>
      </w:r>
      <w:r>
        <w:t xml:space="preserve">учреждения и унитарные предприятия муниципальных образований </w:t>
      </w:r>
      <w:proofErr w:type="gramStart"/>
      <w:r>
        <w:t>района  при</w:t>
      </w:r>
      <w:proofErr w:type="gramEnd"/>
      <w:r>
        <w:t xml:space="preserve">  осуществлении  контроля  использования  межбюджетных  трансфертов  и  бюджетных  кредитов,  предоставляемых  из  районного  бюджета;</w:t>
      </w:r>
    </w:p>
    <w:p w:rsidR="00614890" w:rsidRDefault="00614890">
      <w:pPr>
        <w:tabs>
          <w:tab w:val="left" w:pos="388"/>
        </w:tabs>
        <w:ind w:hanging="348"/>
        <w:jc w:val="both"/>
      </w:pPr>
      <w:r>
        <w:t xml:space="preserve">             юридические  лица (за  исключением  муниципальных  учреждений  и  унитарных предприятий  района,   муниципальных учреждений  и  унитарных  предприятий  муниципальных  образований  района, хозяйственных  товариществ  и  обществ  с  участием  Харовского  района  в  их  уставных  (складочных)  капиталах,  а  также  коммерческих  организаций  с   долей  (вкладом)  таких  товариществ  и  обществ в  их  уставных  (складочных)  капиталах),  индивидуальные  предприниматели,  физические  лица  в  части  соблюдения  ими  условий  договоров (соглашений)  о  предоставлении  средств  из  районного  бюджета,  договоров (соглашений)  о  предоставлении  муниципальных  гарантий  района;  </w:t>
      </w:r>
    </w:p>
    <w:p w:rsidR="00614890" w:rsidRDefault="00614890">
      <w:pPr>
        <w:tabs>
          <w:tab w:val="left" w:pos="388"/>
        </w:tabs>
        <w:ind w:hanging="348"/>
        <w:jc w:val="both"/>
      </w:pPr>
      <w:r>
        <w:t xml:space="preserve">            кредитные организации, осуществляющие отдельные операции с </w:t>
      </w:r>
      <w:proofErr w:type="gramStart"/>
      <w:r>
        <w:t>бюджетными  средствами</w:t>
      </w:r>
      <w:proofErr w:type="gramEnd"/>
      <w:r>
        <w:t>,  в  части  соблюдения  ими  условий  договоров  (соглашений)  о  представлении  средств  из  районного  бюджета;</w:t>
      </w:r>
    </w:p>
    <w:p w:rsidR="00614890" w:rsidRDefault="00614890">
      <w:pPr>
        <w:tabs>
          <w:tab w:val="left" w:pos="388"/>
        </w:tabs>
        <w:autoSpaceDE w:val="0"/>
        <w:ind w:hanging="348"/>
        <w:jc w:val="both"/>
      </w:pPr>
      <w:r>
        <w:t xml:space="preserve">            </w:t>
      </w:r>
      <w:proofErr w:type="gramStart"/>
      <w:r>
        <w:t>организации,  индивидуальные</w:t>
      </w:r>
      <w:proofErr w:type="gramEnd"/>
      <w:r>
        <w:t xml:space="preserve">  предприниматели  и  физические  лица,  если  они  используют  имущество,  находящееся  в  муниципальной  собственности  района.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9. Формы осуществления Контрольно-счетной комиссией внешнего муниципального финансового контроля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614890" w:rsidRDefault="00614890">
      <w:pPr>
        <w:autoSpaceDE w:val="0"/>
        <w:ind w:firstLine="540"/>
        <w:jc w:val="both"/>
      </w:pPr>
      <w:r>
        <w:t>2. Контрольные и экспертно-аналитические мероприятия проводятся в соответствии с утвержденным планом работы Контрольно-счетной комиссии. Контрольные мероприятия осуществляются путем проведения проверок (камеральных и выездных, в том числе встречных), ревизий на основании приказа председателя Контрольно-счетной комиссии.</w:t>
      </w:r>
    </w:p>
    <w:p w:rsidR="00614890" w:rsidRDefault="00614890">
      <w:pPr>
        <w:numPr>
          <w:ilvl w:val="1"/>
          <w:numId w:val="9"/>
        </w:numPr>
        <w:autoSpaceDE w:val="0"/>
        <w:ind w:left="0" w:firstLine="540"/>
        <w:jc w:val="both"/>
      </w:pPr>
      <w:r>
        <w:t>Не допускается проведение повторных проверок, ревизий в отношении одного органа или организации за тот же проверяемый период по одним и тем же основаниям.</w:t>
      </w:r>
    </w:p>
    <w:p w:rsidR="00614890" w:rsidRDefault="00614890">
      <w:pPr>
        <w:numPr>
          <w:ilvl w:val="1"/>
          <w:numId w:val="9"/>
        </w:numPr>
        <w:autoSpaceDE w:val="0"/>
        <w:ind w:left="0" w:firstLine="540"/>
        <w:jc w:val="both"/>
      </w:pPr>
      <w:r>
        <w:t>Срок проведения контрольных мероприятий устанавливается планом работы Контрольно-счетной комиссии. Общий срок проведения проверки, ревизии не может превышать сорока пяти дней.</w:t>
      </w:r>
    </w:p>
    <w:p w:rsidR="00614890" w:rsidRDefault="00614890">
      <w:pPr>
        <w:numPr>
          <w:ilvl w:val="1"/>
          <w:numId w:val="2"/>
        </w:numPr>
        <w:autoSpaceDE w:val="0"/>
        <w:ind w:left="0" w:firstLine="540"/>
        <w:jc w:val="both"/>
      </w:pPr>
      <w:r>
        <w:t>В исключительных случаях, связанных с необходимостью проведения встречных проверок, сложных и специальных экспертиз на основании мотивированного обращения аудитора, ответственного за проведение проверки, ревизии, срок проверки, ревизии может быть продлен председателем Контрольно-счетной комиссии, но не более чем на тридцать дней.</w:t>
      </w:r>
    </w:p>
    <w:p w:rsidR="00614890" w:rsidRDefault="00614890">
      <w:pPr>
        <w:numPr>
          <w:ilvl w:val="1"/>
          <w:numId w:val="2"/>
        </w:numPr>
        <w:autoSpaceDE w:val="0"/>
        <w:ind w:left="0" w:firstLine="540"/>
        <w:jc w:val="both"/>
      </w:pPr>
      <w:r>
        <w:t>Председатель Контрольно-счетной комиссии вправе приостановить проведение проверки, ревизии в целях:</w:t>
      </w:r>
    </w:p>
    <w:p w:rsidR="00614890" w:rsidRDefault="00614890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экспертизы;</w:t>
      </w:r>
    </w:p>
    <w:p w:rsidR="00614890" w:rsidRDefault="00614890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истребования документов, материалов и информации, необходимой для проведения проверки, ревизии. </w:t>
      </w:r>
    </w:p>
    <w:p w:rsidR="00614890" w:rsidRDefault="00614890">
      <w:pPr>
        <w:pStyle w:val="ConsPlusDocList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7. Приостановление и возобновление проверки, ревизии оформляются решением председателя Контрольно-счетной комиссии. Общий срок приостановления проверки, ревизии не может превышать тридцати дней</w:t>
      </w:r>
      <w:r>
        <w:t>.</w:t>
      </w:r>
    </w:p>
    <w:p w:rsidR="00614890" w:rsidRPr="00B92B8A" w:rsidRDefault="00614890" w:rsidP="00B92B8A">
      <w:pPr>
        <w:autoSpaceDE w:val="0"/>
        <w:jc w:val="both"/>
        <w:rPr>
          <w:lang w:val="en-US"/>
        </w:rPr>
      </w:pPr>
    </w:p>
    <w:p w:rsidR="00614890" w:rsidRDefault="00614890">
      <w:pPr>
        <w:autoSpaceDE w:val="0"/>
        <w:ind w:firstLine="540"/>
        <w:jc w:val="both"/>
      </w:pPr>
      <w:r>
        <w:t>Статья 10. Оформление результатов контрольных мероприятий</w:t>
      </w:r>
    </w:p>
    <w:p w:rsidR="00B92B8A" w:rsidRDefault="00B92B8A">
      <w:pPr>
        <w:autoSpaceDE w:val="0"/>
        <w:ind w:firstLine="540"/>
        <w:jc w:val="both"/>
        <w:rPr>
          <w:lang w:val="en-US"/>
        </w:rPr>
      </w:pPr>
    </w:p>
    <w:p w:rsidR="00614890" w:rsidRDefault="00614890">
      <w:pPr>
        <w:autoSpaceDE w:val="0"/>
        <w:ind w:firstLine="540"/>
        <w:jc w:val="both"/>
      </w:pPr>
      <w:r>
        <w:t>1. Результаты проверки, ревизии оформляются актом (далее - акт проверки), который доводится до сведения руководителей проверяемых органов и организаций.</w:t>
      </w:r>
    </w:p>
    <w:p w:rsidR="00614890" w:rsidRDefault="00614890">
      <w:pPr>
        <w:autoSpaceDE w:val="0"/>
        <w:ind w:firstLine="540"/>
        <w:jc w:val="both"/>
      </w:pPr>
      <w:r>
        <w:t>2. Акт проверки оформляется не менее чем в двух экземплярах, подписывается должностным лицом (должностными лицами) контрольно-счетной комиссии, проводившим проверку, и передается для ознакомления под расписку руководителю, в случае его отсутствия - его заместителю либо иному уполномоченному лицу проверяемого органа или организации.</w:t>
      </w:r>
    </w:p>
    <w:p w:rsidR="00614890" w:rsidRDefault="00614890">
      <w:pPr>
        <w:autoSpaceDE w:val="0"/>
        <w:ind w:firstLine="540"/>
        <w:jc w:val="both"/>
      </w:pPr>
      <w:r>
        <w:t>3. В случае отказа должностных лиц проверяемого органа или организации от принятия акта проверки в нем делается соответствующая запись. В этом случае один экземпляр акта проверки в течение суток направляется в адрес проверяемого органа или организации заказным почтовым отправлением с уведомлением о вручении, которое приобщается ко второму экземпляру акта проверки.</w:t>
      </w:r>
    </w:p>
    <w:p w:rsidR="00614890" w:rsidRDefault="00614890">
      <w:pPr>
        <w:autoSpaceDE w:val="0"/>
        <w:ind w:firstLine="540"/>
        <w:jc w:val="both"/>
      </w:pPr>
      <w:r>
        <w:t>4.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контрольно-счетную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614890" w:rsidRDefault="00614890">
      <w:pPr>
        <w:autoSpaceDE w:val="0"/>
        <w:ind w:firstLine="540"/>
        <w:jc w:val="both"/>
      </w:pPr>
      <w:r>
        <w:t xml:space="preserve">5. Письменные пояснения и замечания по указанному акту проверки в целом или по его отдельным положениям проверяемый орган или организация направляют в контрольно-счетную комиссию одновременно с подписанным актом проверки в срок, установленный </w:t>
      </w:r>
      <w:hyperlink r:id="rId10" w:history="1">
        <w:r>
          <w:rPr>
            <w:rStyle w:val="a3"/>
          </w:rPr>
          <w:t>пунктом 4</w:t>
        </w:r>
      </w:hyperlink>
      <w:r>
        <w:t xml:space="preserve"> настоящей статьи.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614890" w:rsidRDefault="00614890">
      <w:pPr>
        <w:autoSpaceDE w:val="0"/>
        <w:ind w:firstLine="540"/>
        <w:jc w:val="both"/>
      </w:pPr>
      <w:r>
        <w:t xml:space="preserve">6. Письменные пояснения и замечания, документы, подтверждающие их обоснованность, представленные в установленный </w:t>
      </w:r>
      <w:hyperlink r:id="rId11" w:history="1">
        <w:r>
          <w:rPr>
            <w:rStyle w:val="a3"/>
          </w:rPr>
          <w:t>пунктом 4</w:t>
        </w:r>
      </w:hyperlink>
      <w:r>
        <w:t xml:space="preserve"> настоящей статьи срок, прилагаются к акту проверки и в дальнейшем являются его неотъемлемой частью.</w:t>
      </w:r>
    </w:p>
    <w:p w:rsidR="00614890" w:rsidRDefault="00614890">
      <w:pPr>
        <w:autoSpaceDE w:val="0"/>
        <w:ind w:firstLine="540"/>
        <w:jc w:val="both"/>
      </w:pPr>
      <w:r>
        <w:t xml:space="preserve">7. На основании акта (актов) проверки контрольно-счетной комиссией составляется отчет.  Указанный отчет в трехдневный срок после утверждения его председателем Контрольно-счетной комиссии направляется </w:t>
      </w:r>
      <w:proofErr w:type="gramStart"/>
      <w:r>
        <w:t>Главе  района</w:t>
      </w:r>
      <w:proofErr w:type="gramEnd"/>
      <w:r>
        <w:t xml:space="preserve"> и в Муниципальное Собрание</w:t>
      </w:r>
    </w:p>
    <w:p w:rsidR="00614890" w:rsidRDefault="00614890">
      <w:pPr>
        <w:autoSpaceDE w:val="0"/>
        <w:ind w:firstLine="540"/>
        <w:jc w:val="both"/>
      </w:pPr>
      <w:r>
        <w:t xml:space="preserve">8. Формы актов проверок и отчета </w:t>
      </w:r>
      <w:proofErr w:type="gramStart"/>
      <w:r>
        <w:t>устанавливаются  контрольно</w:t>
      </w:r>
      <w:proofErr w:type="gramEnd"/>
      <w:r>
        <w:t>-счетной комиссией.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11. Экспертно-аналитические мероприятия</w:t>
      </w:r>
    </w:p>
    <w:p w:rsidR="00B92B8A" w:rsidRDefault="00B92B8A">
      <w:pPr>
        <w:autoSpaceDE w:val="0"/>
        <w:ind w:firstLine="540"/>
        <w:jc w:val="both"/>
        <w:rPr>
          <w:lang w:val="en-US"/>
        </w:rPr>
      </w:pPr>
    </w:p>
    <w:p w:rsidR="00614890" w:rsidRDefault="00614890">
      <w:pPr>
        <w:autoSpaceDE w:val="0"/>
        <w:ind w:firstLine="540"/>
        <w:jc w:val="both"/>
      </w:pPr>
      <w:r>
        <w:t>1.Экспертно-аналитические мероприятия проводятся контрольно-счетной комиссией посредством проведения экспертизы, анализа, обследования и мониторинга. Результаты экспертно-аналитического мероприятия оформляются в виде заключения.</w:t>
      </w:r>
    </w:p>
    <w:p w:rsidR="00614890" w:rsidRDefault="00614890">
      <w:pPr>
        <w:autoSpaceDE w:val="0"/>
        <w:ind w:firstLine="540"/>
        <w:jc w:val="both"/>
      </w:pPr>
      <w:r>
        <w:t>2. Контрольно-счетная комиссия проводит экспертно-аналитические мероприятия и дает заключения по:</w:t>
      </w:r>
    </w:p>
    <w:p w:rsidR="00614890" w:rsidRDefault="00614890">
      <w:pPr>
        <w:autoSpaceDE w:val="0"/>
        <w:ind w:firstLine="540"/>
        <w:jc w:val="both"/>
      </w:pPr>
      <w:r>
        <w:t>1) проектам решений Муниципального Собрания района о районном бюджете и о внесении в него изменений;</w:t>
      </w:r>
    </w:p>
    <w:p w:rsidR="00614890" w:rsidRDefault="00614890">
      <w:pPr>
        <w:autoSpaceDE w:val="0"/>
        <w:ind w:firstLine="540"/>
        <w:jc w:val="both"/>
      </w:pPr>
      <w:r>
        <w:t>2) отчету об исполнении районного бюджета;</w:t>
      </w:r>
    </w:p>
    <w:p w:rsidR="00614890" w:rsidRDefault="00614890">
      <w:pPr>
        <w:autoSpaceDE w:val="0"/>
        <w:ind w:firstLine="540"/>
        <w:jc w:val="both"/>
      </w:pPr>
      <w:r>
        <w:t>3) проектам муниципальных правовых актов (включая обоснованность финансово-экономических обоснований) в части, касающейся расходных обязательств района, а также муниципальным программам района;</w:t>
      </w:r>
    </w:p>
    <w:p w:rsidR="00614890" w:rsidRDefault="00614890">
      <w:pPr>
        <w:autoSpaceDE w:val="0"/>
        <w:ind w:firstLine="540"/>
        <w:jc w:val="both"/>
      </w:pPr>
      <w:r>
        <w:t>4) проектам муниципальных правовых актов, регулирующих бюджетные и налоговые правоотношения;</w:t>
      </w:r>
    </w:p>
    <w:p w:rsidR="00614890" w:rsidRDefault="00614890">
      <w:pPr>
        <w:autoSpaceDE w:val="0"/>
        <w:ind w:firstLine="540"/>
        <w:jc w:val="both"/>
      </w:pPr>
      <w:r>
        <w:t>5) другим вопросам, входящим в компетенцию ревизионной комиссии.</w:t>
      </w:r>
    </w:p>
    <w:p w:rsidR="00614890" w:rsidRDefault="00614890">
      <w:pPr>
        <w:autoSpaceDE w:val="0"/>
        <w:ind w:firstLine="540"/>
        <w:jc w:val="both"/>
      </w:pPr>
      <w:r>
        <w:t>3. Заключения контрольно-счетной комиссии не могут содержать политических оценок решений, принимаемых органами местного самоуправления.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 xml:space="preserve">Статья 12. Стандарты внешнего муниципального </w:t>
      </w:r>
      <w:proofErr w:type="gramStart"/>
      <w:r>
        <w:t>финансового  контроля</w:t>
      </w:r>
      <w:proofErr w:type="gramEnd"/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1. Контрольно-счетная комиссия при осуществлении внешнего муниципального финансового контроля руководствуется стандартами внешнего муниципального финансового контроля.</w:t>
      </w:r>
    </w:p>
    <w:p w:rsidR="00614890" w:rsidRDefault="00614890">
      <w:pPr>
        <w:autoSpaceDE w:val="0"/>
        <w:ind w:firstLine="540"/>
        <w:jc w:val="both"/>
      </w:pPr>
      <w:r>
        <w:t>2. Контрольно-счетная комиссия утверждает стандарты внешнего государственного финансового контроля Контрольно-счетной комиссии для проведения контрольных и экспертно-аналитических мероприятий:</w:t>
      </w:r>
    </w:p>
    <w:p w:rsidR="00614890" w:rsidRDefault="00614890">
      <w:pPr>
        <w:autoSpaceDE w:val="0"/>
        <w:ind w:firstLine="540"/>
        <w:jc w:val="both"/>
      </w:pPr>
      <w:r>
        <w:t>1) в отношении органов местного самоуправления, муниципальных учреждений и унитарных предприятий в соответствии с общими требованиями, утвержденными Счетной палатой Российской Федерации и (или) Контрольно-счетной палатой Вологодской области;</w:t>
      </w:r>
    </w:p>
    <w:p w:rsidR="00614890" w:rsidRDefault="00614890">
      <w:pPr>
        <w:autoSpaceDE w:val="0"/>
        <w:ind w:firstLine="540"/>
        <w:jc w:val="both"/>
      </w:pPr>
      <w:r>
        <w:t>2) в отношении иных организаций - в соответствии с общими требованиями, установленными федеральным законодательством.</w:t>
      </w:r>
    </w:p>
    <w:p w:rsidR="00614890" w:rsidRDefault="00614890">
      <w:pPr>
        <w:autoSpaceDE w:val="0"/>
        <w:ind w:firstLine="540"/>
        <w:jc w:val="both"/>
      </w:pPr>
      <w:r>
        <w:t xml:space="preserve"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</w:t>
      </w:r>
      <w:proofErr w:type="gramStart"/>
      <w:r>
        <w:t>отчетности  и</w:t>
      </w:r>
      <w:proofErr w:type="gramEnd"/>
      <w:r>
        <w:t xml:space="preserve">  требования  контрольно-счетной  палаты  области.  </w:t>
      </w:r>
    </w:p>
    <w:p w:rsidR="00614890" w:rsidRDefault="00614890">
      <w:pPr>
        <w:autoSpaceDE w:val="0"/>
        <w:ind w:firstLine="540"/>
        <w:jc w:val="both"/>
      </w:pPr>
      <w:r>
        <w:t>4. Стандарты внешнего муниципального финансового контроля не могут противоречить законодательству Российской Федерации и законодательству Вологодской области.</w:t>
      </w:r>
    </w:p>
    <w:p w:rsidR="00614890" w:rsidRDefault="00614890">
      <w:pPr>
        <w:numPr>
          <w:ilvl w:val="1"/>
          <w:numId w:val="3"/>
        </w:numPr>
        <w:autoSpaceDE w:val="0"/>
        <w:ind w:left="0" w:firstLine="540"/>
        <w:jc w:val="both"/>
      </w:pPr>
      <w:r>
        <w:t>Контрольно-счетная комиссия утверждает стандарты проведения аудита эффективности и аудита в сфере закупок товаров, работ, услуг.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13. Планирование деятельности Контрольно-счетной комиссии</w:t>
      </w:r>
    </w:p>
    <w:p w:rsidR="00FC5CBF" w:rsidRDefault="00FC5CBF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1. Контрольно-счетная комиссия осуществляет свою деятельность на основе планов, которые разрабатываются и утверждаются ею самостоятельно.</w:t>
      </w:r>
    </w:p>
    <w:p w:rsidR="00614890" w:rsidRDefault="00614890">
      <w:pPr>
        <w:autoSpaceDE w:val="0"/>
        <w:ind w:firstLine="540"/>
        <w:jc w:val="both"/>
      </w:pPr>
      <w:r>
        <w:t>2. План работы Контрольно-счетной комиссии утверждается в срок до 30 декабря года, предшествующего планируемому.</w:t>
      </w:r>
    </w:p>
    <w:p w:rsidR="00614890" w:rsidRDefault="00614890">
      <w:pPr>
        <w:autoSpaceDE w:val="0"/>
        <w:ind w:firstLine="540"/>
        <w:jc w:val="both"/>
      </w:pPr>
      <w:r>
        <w:t>3. Обязательному включению в планы работы Контрольно-счетной комиссии подлежат поручения Муниципального Собрания района, предложения и запросы главы района, направленные в Контрольно-счетную комиссию до 15 декабря года, предшествующего планируемому.</w:t>
      </w:r>
    </w:p>
    <w:p w:rsidR="00614890" w:rsidRDefault="00614890">
      <w:pPr>
        <w:autoSpaceDE w:val="0"/>
        <w:ind w:firstLine="540"/>
        <w:jc w:val="both"/>
      </w:pPr>
      <w:r>
        <w:t xml:space="preserve">4. Предложения Муниципального Собрания района, главы района по изменению плана работы Контрольно-счетной комиссии рассматриваются Контрольно-счетной </w:t>
      </w:r>
      <w:proofErr w:type="gramStart"/>
      <w:r>
        <w:t>комиссией  в</w:t>
      </w:r>
      <w:proofErr w:type="gramEnd"/>
      <w:r>
        <w:t xml:space="preserve"> 10-дневный срок со дня поступления.</w:t>
      </w:r>
    </w:p>
    <w:p w:rsidR="00614890" w:rsidRDefault="00614890">
      <w:pPr>
        <w:numPr>
          <w:ilvl w:val="1"/>
          <w:numId w:val="4"/>
        </w:numPr>
        <w:autoSpaceDE w:val="0"/>
        <w:ind w:left="0" w:firstLine="540"/>
        <w:jc w:val="both"/>
      </w:pPr>
      <w:r>
        <w:t xml:space="preserve">Утвержденный план работы Контрольно-счетной комиссии в трехдневный срок направляется </w:t>
      </w:r>
      <w:proofErr w:type="gramStart"/>
      <w:r>
        <w:t>Главе  района</w:t>
      </w:r>
      <w:proofErr w:type="gramEnd"/>
      <w:r>
        <w:t xml:space="preserve"> и в Муниципальное Собрание.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14. Регламент Контрольно-счетной комиссии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 xml:space="preserve"> 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определяются Регламентом Контрольно-счетной </w:t>
      </w:r>
      <w:proofErr w:type="gramStart"/>
      <w:r>
        <w:t>комиссии,  утвержденным</w:t>
      </w:r>
      <w:proofErr w:type="gramEnd"/>
      <w:r>
        <w:t xml:space="preserve">  председателем  Контрольно-счетной комиссии.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15. Полномочия председателя, аудиторов Контрольно-счетной комиссии по организации деятельности Контрольно-счетной комиссии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1. Председатель Контрольно-счетной комиссии:</w:t>
      </w:r>
    </w:p>
    <w:p w:rsidR="00614890" w:rsidRDefault="00614890">
      <w:pPr>
        <w:autoSpaceDE w:val="0"/>
        <w:ind w:firstLine="540"/>
        <w:jc w:val="both"/>
      </w:pPr>
      <w:r>
        <w:t>1) осуществляет общее руководство деятельностью Контрольно-счетной комиссии и организует ее работу в соответствии с законодательством Российской Федерации, законодательством Вологодской области, Регламентом Контрольно-счетной комиссии;</w:t>
      </w:r>
    </w:p>
    <w:p w:rsidR="00614890" w:rsidRDefault="00614890">
      <w:pPr>
        <w:autoSpaceDE w:val="0"/>
        <w:ind w:firstLine="540"/>
        <w:jc w:val="both"/>
      </w:pPr>
      <w:r>
        <w:t>2) издает приказы и распоряжения Контрольно-счетной комиссии по вопросам организации работы Контрольно-счетной комиссии, от имени Контрольно-счетной комиссии заключает договоры гражданско-правового характера, соглашения о сотрудничестве;</w:t>
      </w:r>
    </w:p>
    <w:p w:rsidR="00614890" w:rsidRDefault="00614890">
      <w:pPr>
        <w:autoSpaceDE w:val="0"/>
        <w:ind w:firstLine="540"/>
        <w:jc w:val="both"/>
      </w:pPr>
      <w:r>
        <w:t>3) представляет Контрольно-счетную комиссию в отношениях с государственными органами Российской Федерации, государственными органами Вологодской области, органами местного самоуправления и иными органами;</w:t>
      </w:r>
    </w:p>
    <w:p w:rsidR="00614890" w:rsidRDefault="00614890">
      <w:pPr>
        <w:widowControl w:val="0"/>
        <w:autoSpaceDE w:val="0"/>
        <w:ind w:firstLine="540"/>
        <w:jc w:val="both"/>
      </w:pPr>
      <w:r>
        <w:t xml:space="preserve">4) представляет информацию о ходе исполнения районного бюджета,  результатах контрольных и экспертно-аналитических мероприятий Контрольно-счетной комиссии в Муниципальное Собрание и Главе района, направляет уведомления о применении бюджетных мер принуждения органам и должностным лицам, уполномоченным в соответствии с Бюджетным </w:t>
      </w:r>
      <w:r>
        <w:rPr>
          <w:rStyle w:val="a3"/>
          <w:color w:val="auto"/>
          <w:u w:val="none"/>
          <w:lang w:val="ru-RU"/>
        </w:rPr>
        <w:t>кодексом</w:t>
      </w:r>
      <w:r>
        <w:t xml:space="preserve"> Российской Федерации, иными актами бюджетного законодательства Российской Федерации принимать решения о применении предусмотренных Бюджетным </w:t>
      </w:r>
      <w:hyperlink r:id="rId12" w:history="1">
        <w:r>
          <w:rPr>
            <w:rStyle w:val="a3"/>
          </w:rPr>
          <w:t>кодексом</w:t>
        </w:r>
      </w:hyperlink>
      <w:r>
        <w:t xml:space="preserve"> Российской Федерации бюджетных мер принуждения;</w:t>
      </w:r>
    </w:p>
    <w:p w:rsidR="00614890" w:rsidRDefault="00614890">
      <w:pPr>
        <w:widowControl w:val="0"/>
        <w:autoSpaceDE w:val="0"/>
        <w:ind w:firstLine="540"/>
        <w:jc w:val="both"/>
      </w:pPr>
      <w:r>
        <w:t xml:space="preserve">5) обеспечивает исполнение поручений Муниципального Собрания и </w:t>
      </w:r>
      <w:proofErr w:type="gramStart"/>
      <w:r>
        <w:t>Главы  района</w:t>
      </w:r>
      <w:proofErr w:type="gramEnd"/>
      <w:r>
        <w:t>;</w:t>
      </w:r>
    </w:p>
    <w:p w:rsidR="00614890" w:rsidRDefault="00614890">
      <w:pPr>
        <w:widowControl w:val="0"/>
        <w:autoSpaceDE w:val="0"/>
        <w:ind w:firstLine="540"/>
        <w:jc w:val="both"/>
      </w:pPr>
      <w:r>
        <w:t>6) ежегодно представляет на рассмотрение Муниципального Собрания отчет о работе Контрольно-счетной комиссии;</w:t>
      </w:r>
    </w:p>
    <w:p w:rsidR="00614890" w:rsidRDefault="00614890">
      <w:pPr>
        <w:autoSpaceDE w:val="0"/>
        <w:ind w:firstLine="540"/>
        <w:jc w:val="both"/>
      </w:pPr>
      <w:r>
        <w:t>7) утверждает должностные регламенты работников Контрольно-счетной комиссии;</w:t>
      </w:r>
    </w:p>
    <w:p w:rsidR="00614890" w:rsidRDefault="00614890">
      <w:pPr>
        <w:autoSpaceDE w:val="0"/>
        <w:ind w:firstLine="540"/>
        <w:jc w:val="both"/>
      </w:pPr>
      <w:r>
        <w:t>8) осуществляет полномочия по найму и увольнению работников аппарата Контрольно-счетной комиссии.</w:t>
      </w:r>
    </w:p>
    <w:p w:rsidR="00614890" w:rsidRDefault="00614890">
      <w:pPr>
        <w:widowControl w:val="0"/>
        <w:autoSpaceDE w:val="0"/>
        <w:ind w:firstLine="540"/>
        <w:jc w:val="both"/>
      </w:pPr>
      <w:r>
        <w:t>9) утверждает бюджетную смету на содержание Контрольно-счетной комиссии.</w:t>
      </w:r>
    </w:p>
    <w:p w:rsidR="00614890" w:rsidRDefault="00614890">
      <w:pPr>
        <w:autoSpaceDE w:val="0"/>
        <w:ind w:firstLine="540"/>
        <w:jc w:val="both"/>
      </w:pPr>
      <w:r>
        <w:t>2. В отсутствие председателя Контрольно-счетной комиссии его обязанности выполняет лицо, уполномоченное распоряжением главы муниципального района.</w:t>
      </w:r>
    </w:p>
    <w:p w:rsidR="00614890" w:rsidRDefault="00614890">
      <w:pPr>
        <w:widowControl w:val="0"/>
        <w:autoSpaceDE w:val="0"/>
        <w:ind w:firstLine="540"/>
        <w:jc w:val="both"/>
      </w:pPr>
      <w:r>
        <w:t>3. Аудитор Контрольно-счетной комиссии возглавляет определенные направления деятельности Контрольно-счетной комиссии, охватывающие комплекс вопросов по отраслевому и (или) функциональному признаку.</w:t>
      </w:r>
    </w:p>
    <w:p w:rsidR="00614890" w:rsidRDefault="00614890">
      <w:pPr>
        <w:autoSpaceDE w:val="0"/>
        <w:ind w:firstLine="540"/>
        <w:jc w:val="both"/>
      </w:pPr>
      <w:r>
        <w:t xml:space="preserve">4. Председатель Контрольно-счетной комиссии и </w:t>
      </w:r>
      <w:proofErr w:type="gramStart"/>
      <w:r>
        <w:t>аудитор  вправе</w:t>
      </w:r>
      <w:proofErr w:type="gramEnd"/>
      <w:r>
        <w:t xml:space="preserve"> участвовать в заседаниях Муниципального Собрания района, его постоянных комиссий, совещаниях органов местного самоуправления района, координационных и совещательных органов при главе района,  по  вопросам,  отнесенным  к  ведению  Контрольно-счетной комиссии.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16. Обязательность исполнения требований должностных лиц Контрольно-счетной комиссии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1.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Вологодской области, муниципальными нормативными правовыми актами, являются обязательными для исполнения органами местного самоуправления и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614890" w:rsidRDefault="00614890">
      <w:pPr>
        <w:autoSpaceDE w:val="0"/>
        <w:ind w:firstLine="540"/>
        <w:jc w:val="both"/>
      </w:pPr>
      <w:r>
        <w:t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Вологодской области.</w:t>
      </w:r>
    </w:p>
    <w:p w:rsidR="00614890" w:rsidRDefault="00614890">
      <w:pPr>
        <w:autoSpaceDE w:val="0"/>
        <w:ind w:firstLine="540"/>
        <w:jc w:val="both"/>
      </w:pPr>
    </w:p>
    <w:p w:rsidR="00B92B8A" w:rsidRPr="00B92B8A" w:rsidRDefault="00614890">
      <w:pPr>
        <w:autoSpaceDE w:val="0"/>
        <w:ind w:firstLine="540"/>
        <w:jc w:val="both"/>
      </w:pPr>
      <w:r>
        <w:t>Статья 17. Права, обязанности и ответственность должностных лиц Контрольно-счетной комиссии</w:t>
      </w:r>
    </w:p>
    <w:p w:rsidR="00614890" w:rsidRDefault="00614890">
      <w:pPr>
        <w:autoSpaceDE w:val="0"/>
        <w:ind w:firstLine="540"/>
        <w:jc w:val="both"/>
      </w:pPr>
      <w: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614890" w:rsidRDefault="00614890">
      <w:pPr>
        <w:autoSpaceDE w:val="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14890" w:rsidRDefault="00614890">
      <w:pPr>
        <w:autoSpaceDE w:val="0"/>
        <w:ind w:firstLine="540"/>
        <w:jc w:val="both"/>
      </w:pPr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14890" w:rsidRDefault="00614890">
      <w:pPr>
        <w:autoSpaceDE w:val="0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Вологодской области, органов местного самоуправления и муниципальных органов, организаций;</w:t>
      </w:r>
    </w:p>
    <w:p w:rsidR="00614890" w:rsidRDefault="00614890">
      <w:pPr>
        <w:autoSpaceDE w:val="0"/>
        <w:ind w:firstLine="540"/>
        <w:jc w:val="both"/>
      </w:pPr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14890" w:rsidRDefault="00614890">
      <w:pPr>
        <w:autoSpaceDE w:val="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14890" w:rsidRDefault="00614890">
      <w:pPr>
        <w:autoSpaceDE w:val="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14890" w:rsidRDefault="00614890">
      <w:pPr>
        <w:autoSpaceDE w:val="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14890" w:rsidRDefault="00614890">
      <w:pPr>
        <w:autoSpaceDE w:val="0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614890" w:rsidRDefault="00614890">
      <w:pPr>
        <w:autoSpaceDE w:val="0"/>
        <w:ind w:firstLine="540"/>
        <w:jc w:val="both"/>
      </w:pPr>
      <w:r>
        <w:t>9)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614890" w:rsidRDefault="00614890">
      <w:pPr>
        <w:widowControl w:val="0"/>
        <w:autoSpaceDE w:val="0"/>
        <w:ind w:firstLine="540"/>
        <w:jc w:val="both"/>
      </w:pPr>
      <w:r>
        <w:t>2.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 составлением соответствующих актов. Типовые формы актов устанавливаются Контрольно-счетной комиссией.</w:t>
      </w:r>
    </w:p>
    <w:p w:rsidR="00614890" w:rsidRPr="00FC5CBF" w:rsidRDefault="00614890" w:rsidP="0016086D">
      <w:pPr>
        <w:autoSpaceDE w:val="0"/>
        <w:ind w:firstLine="540"/>
        <w:jc w:val="both"/>
      </w:pPr>
      <w:r>
        <w:t xml:space="preserve">3.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председателя Контрольно-счетной комиссии письменно, в случае невозможности уведомить письменно - любым доступным способом, с последующим представлением письменного уведомления. </w:t>
      </w:r>
      <w:r w:rsidRPr="00FC5CBF">
        <w:t xml:space="preserve">Типовая </w:t>
      </w:r>
      <w:r w:rsidR="0016086D" w:rsidRPr="00FC5CBF">
        <w:t>форма уведомления определяется законом Вологодской области</w:t>
      </w:r>
      <w:r w:rsidRPr="00FC5CBF">
        <w:t>.</w:t>
      </w:r>
    </w:p>
    <w:p w:rsidR="00614890" w:rsidRDefault="00614890">
      <w:pPr>
        <w:autoSpaceDE w:val="0"/>
        <w:ind w:firstLine="540"/>
        <w:jc w:val="both"/>
      </w:pPr>
      <w:r>
        <w:t>4.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14890" w:rsidRDefault="00614890">
      <w:pPr>
        <w:numPr>
          <w:ilvl w:val="1"/>
          <w:numId w:val="6"/>
        </w:numPr>
        <w:autoSpaceDE w:val="0"/>
        <w:ind w:left="0" w:firstLine="540"/>
        <w:jc w:val="both"/>
      </w:pPr>
      <w:r>
        <w:t>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 w:rsidR="00614890" w:rsidRDefault="00614890">
      <w:pPr>
        <w:numPr>
          <w:ilvl w:val="1"/>
          <w:numId w:val="6"/>
        </w:numPr>
        <w:autoSpaceDE w:val="0"/>
        <w:ind w:left="0" w:firstLine="540"/>
        <w:jc w:val="both"/>
      </w:pPr>
      <w:r>
        <w:t>Д</w:t>
      </w:r>
      <w:r>
        <w:rPr>
          <w:rFonts w:eastAsia="Arial"/>
        </w:rPr>
        <w:t xml:space="preserve">олжностные лица Контрольно-счетной комиссии обязаны соблюдать ограничения, запреты, исполнять обязанности, которые установлены Федеральным </w:t>
      </w:r>
      <w:hyperlink r:id="rId13" w:history="1">
        <w:r>
          <w:rPr>
            <w:rStyle w:val="a3"/>
            <w:rFonts w:eastAsia="Arial"/>
          </w:rPr>
          <w:t>законом</w:t>
        </w:r>
      </w:hyperlink>
      <w:r>
        <w:rPr>
          <w:rFonts w:eastAsia="Arial"/>
        </w:rPr>
        <w:t xml:space="preserve"> от 25 декабря 2008 года № 273-ФЗ "О противодействии коррупции", Федеральным </w:t>
      </w:r>
      <w:hyperlink r:id="rId14" w:history="1">
        <w:r>
          <w:rPr>
            <w:rStyle w:val="a3"/>
            <w:rFonts w:eastAsia="Arial"/>
          </w:rPr>
          <w:t>законом</w:t>
        </w:r>
      </w:hyperlink>
      <w:r>
        <w:rPr>
          <w:rFonts w:eastAsia="Arial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>
          <w:rPr>
            <w:rStyle w:val="a3"/>
            <w:rFonts w:eastAsia="Arial"/>
          </w:rPr>
          <w:t>законом</w:t>
        </w:r>
      </w:hyperlink>
      <w:r>
        <w:rPr>
          <w:rFonts w:eastAsia="Arial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614890" w:rsidRDefault="00614890">
      <w:pPr>
        <w:autoSpaceDE w:val="0"/>
        <w:ind w:firstLine="540"/>
        <w:jc w:val="both"/>
      </w:pPr>
      <w:r>
        <w:t xml:space="preserve">7.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>
        <w:t>результатов</w:t>
      </w:r>
      <w:proofErr w:type="gramEnd"/>
      <w: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52900" w:rsidRDefault="0065290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18. Предоставление информации Контрольно-счетной комиссии</w:t>
      </w:r>
    </w:p>
    <w:p w:rsidR="00B92B8A" w:rsidRDefault="00B92B8A">
      <w:pPr>
        <w:autoSpaceDE w:val="0"/>
        <w:ind w:firstLine="540"/>
        <w:jc w:val="both"/>
        <w:rPr>
          <w:lang w:val="en-US"/>
        </w:rPr>
      </w:pPr>
    </w:p>
    <w:p w:rsidR="00614890" w:rsidRDefault="00614890">
      <w:pPr>
        <w:autoSpaceDE w:val="0"/>
        <w:ind w:firstLine="540"/>
        <w:jc w:val="both"/>
      </w:pPr>
      <w:r>
        <w:t xml:space="preserve">1. Должностные лица Контрольно-счетной комиссии вправе направлять в проверяемые органы и организации мотивированный запрос с требованием представить информацию, документы и материалы, необходимые для проведения контрольных и экспертно-аналитических мероприятий, с обязательным указанием цели получения и перечня запрашиваемых документов, информации и материалов. </w:t>
      </w:r>
    </w:p>
    <w:p w:rsidR="00B92B8A" w:rsidRPr="00FC5CBF" w:rsidRDefault="00614890">
      <w:pPr>
        <w:autoSpaceDE w:val="0"/>
        <w:ind w:firstLine="540"/>
        <w:jc w:val="both"/>
        <w:rPr>
          <w:lang w:val="en-US"/>
        </w:rPr>
      </w:pPr>
      <w:r>
        <w:t xml:space="preserve">2. Проверяемые органы и организации, органы местного самоуправления, структурные подразделения обязаны предоставлять по запросам Контрольно-счетной комиссии информацию, документы и материалы, необходимые для проведения контрольных и экспертно-аналитических мероприятий, </w:t>
      </w:r>
      <w:r w:rsidRPr="00FC5CBF">
        <w:t>в</w:t>
      </w:r>
      <w:r w:rsidR="00915492" w:rsidRPr="00FC5CBF">
        <w:t xml:space="preserve"> сроки, установленные Законом Вологодской области. </w:t>
      </w:r>
    </w:p>
    <w:p w:rsidR="00614890" w:rsidRPr="00652900" w:rsidRDefault="00614890">
      <w:pPr>
        <w:autoSpaceDE w:val="0"/>
        <w:ind w:firstLine="540"/>
        <w:jc w:val="both"/>
        <w:rPr>
          <w:i/>
        </w:rPr>
      </w:pPr>
      <w:r>
        <w:t xml:space="preserve">3. Срок ответов на запросы Контрольно-счетной комиссии, направленные в рамках проведения контрольных и экспертно-аналитических мероприятий, определяется </w:t>
      </w:r>
      <w:r w:rsidR="00915492" w:rsidRPr="00FC5CBF">
        <w:t>в сроки, установленные Законом Вологодской области.</w:t>
      </w:r>
      <w:r w:rsidR="00915492">
        <w:rPr>
          <w:b/>
        </w:rPr>
        <w:t xml:space="preserve"> </w:t>
      </w:r>
    </w:p>
    <w:p w:rsidR="00614890" w:rsidRDefault="00614890">
      <w:pPr>
        <w:numPr>
          <w:ilvl w:val="1"/>
          <w:numId w:val="10"/>
        </w:numPr>
        <w:autoSpaceDE w:val="0"/>
        <w:ind w:left="0" w:firstLine="540"/>
        <w:jc w:val="both"/>
      </w:pPr>
      <w:r>
        <w:t>При осуществлении Контрольно-счетной комиссией контрольных мероприятий проверяемые органы и организации должны обеспечить должностным лицам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района, использованием собственности района,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комиссией ее полномочий.</w:t>
      </w:r>
    </w:p>
    <w:p w:rsidR="00614890" w:rsidRDefault="00614890">
      <w:pPr>
        <w:numPr>
          <w:ilvl w:val="1"/>
          <w:numId w:val="10"/>
        </w:numPr>
        <w:autoSpaceDE w:val="0"/>
        <w:ind w:left="0" w:firstLine="540"/>
        <w:jc w:val="both"/>
      </w:pPr>
      <w:r>
        <w:t>Правовые акты администрации района о создании, преобразовании или ликвидации муниципальных учреждений и унитарных предприятий района, изменении количества акций и долей Харовского муниципального района в уставных капиталах хозяйственных обществ, о заключении договоров об управлении бюджетными средствами и иными объектами собственности Харовского муниципального района направляются в Контрольно-счетную комиссию в течение 10 рабочих дней со дня принятия.</w:t>
      </w:r>
    </w:p>
    <w:p w:rsidR="00614890" w:rsidRDefault="00614890">
      <w:pPr>
        <w:numPr>
          <w:ilvl w:val="1"/>
          <w:numId w:val="10"/>
        </w:numPr>
        <w:autoSpaceDE w:val="0"/>
        <w:ind w:left="0" w:firstLine="540"/>
        <w:jc w:val="both"/>
      </w:pPr>
      <w:r>
        <w:t>Финансовое управление района направляет в Контрольно-счетную комиссию бюджетную отчетность, утвержденную сводную бюджетную роспись, кассовый план и изменения к ним.</w:t>
      </w:r>
    </w:p>
    <w:p w:rsidR="00614890" w:rsidRDefault="00614890">
      <w:pPr>
        <w:numPr>
          <w:ilvl w:val="1"/>
          <w:numId w:val="10"/>
        </w:numPr>
        <w:autoSpaceDE w:val="0"/>
        <w:ind w:left="0" w:firstLine="540"/>
        <w:jc w:val="both"/>
      </w:pPr>
      <w:r>
        <w:t>Главные администраторы бюджетных средств района направляют в Контрольную комиссию сводную бюджетную отчетность.</w:t>
      </w:r>
    </w:p>
    <w:p w:rsidR="00614890" w:rsidRDefault="00614890">
      <w:pPr>
        <w:numPr>
          <w:ilvl w:val="1"/>
          <w:numId w:val="10"/>
        </w:numPr>
        <w:autoSpaceDE w:val="0"/>
        <w:ind w:left="0" w:firstLine="540"/>
        <w:jc w:val="both"/>
      </w:pPr>
      <w:r>
        <w:t xml:space="preserve">Комитет </w:t>
      </w:r>
      <w:bookmarkStart w:id="0" w:name="_GoBack"/>
      <w:bookmarkEnd w:id="0"/>
      <w:proofErr w:type="gramStart"/>
      <w:r>
        <w:t>по  управлению</w:t>
      </w:r>
      <w:proofErr w:type="gramEnd"/>
      <w:r>
        <w:t xml:space="preserve">  имуществом  района ежегодно направляет в Контрольно-счетную комиссию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Харовского муниципального района не менее пятидесяти процентов в течение тридцати дней со дня их подписания.</w:t>
      </w:r>
    </w:p>
    <w:p w:rsidR="00614890" w:rsidRDefault="00614890">
      <w:pPr>
        <w:numPr>
          <w:ilvl w:val="1"/>
          <w:numId w:val="10"/>
        </w:numPr>
        <w:autoSpaceDE w:val="0"/>
        <w:ind w:left="0" w:firstLine="540"/>
        <w:jc w:val="both"/>
      </w:pPr>
      <w:r>
        <w:t>Непредставление или несвоевременное представление Контрольно-счетной комиссии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Вологодской области.</w:t>
      </w:r>
    </w:p>
    <w:p w:rsidR="00614890" w:rsidRDefault="00614890">
      <w:pPr>
        <w:numPr>
          <w:ilvl w:val="1"/>
          <w:numId w:val="10"/>
        </w:numPr>
        <w:autoSpaceDE w:val="0"/>
        <w:ind w:left="0" w:firstLine="540"/>
        <w:jc w:val="both"/>
      </w:pPr>
      <w:r>
        <w:t>Контрольно-счетная комиссия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19. Представления и предписания Контрольно-счетной комиссии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1. Контрольно-счетная комиссия по результатам проведения контрольных мероприятий вправе вносить в органы местного самоуправления,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614890" w:rsidRDefault="00614890">
      <w:pPr>
        <w:autoSpaceDE w:val="0"/>
        <w:ind w:firstLine="540"/>
        <w:jc w:val="both"/>
      </w:pPr>
      <w:r>
        <w:t>2. Представление Контрольно-счетной комиссии подписывается председателем Контрольно-счетной комиссии.</w:t>
      </w:r>
    </w:p>
    <w:p w:rsidR="00614890" w:rsidRDefault="00614890">
      <w:pPr>
        <w:autoSpaceDE w:val="0"/>
        <w:ind w:firstLine="540"/>
        <w:jc w:val="both"/>
      </w:pPr>
      <w:r>
        <w:t>3. Органы местного самоуправления и организации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</w:t>
      </w:r>
    </w:p>
    <w:p w:rsidR="00614890" w:rsidRDefault="00614890">
      <w:pPr>
        <w:autoSpaceDE w:val="0"/>
        <w:ind w:firstLine="540"/>
        <w:jc w:val="both"/>
      </w:pPr>
      <w: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комиссии контрольных мероприятий, а также в случаях несоблюдения сроков рассмотрения представлений Контрольно-счетная комиссия направляет в органы местного самоуправления и проверяемые организации и их должностным лицам предписание.</w:t>
      </w:r>
    </w:p>
    <w:p w:rsidR="00614890" w:rsidRDefault="00614890">
      <w:pPr>
        <w:autoSpaceDE w:val="0"/>
        <w:ind w:firstLine="540"/>
        <w:jc w:val="both"/>
      </w:pPr>
      <w:r>
        <w:t>5.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614890" w:rsidRDefault="00614890">
      <w:pPr>
        <w:autoSpaceDE w:val="0"/>
        <w:ind w:firstLine="540"/>
        <w:jc w:val="both"/>
      </w:pPr>
      <w:r>
        <w:t>6. Предписание Контрольно-счетной комиссии подписывается председателем Контрольно-счетной комиссии.</w:t>
      </w:r>
    </w:p>
    <w:p w:rsidR="00614890" w:rsidRDefault="00614890">
      <w:pPr>
        <w:autoSpaceDE w:val="0"/>
        <w:ind w:firstLine="540"/>
        <w:jc w:val="both"/>
      </w:pPr>
      <w:r>
        <w:t>7. Предписание Контрольно-счетной комиссии должно быть исполнено в установленные в нем сроки.</w:t>
      </w:r>
    </w:p>
    <w:p w:rsidR="00614890" w:rsidRDefault="00614890">
      <w:pPr>
        <w:autoSpaceDE w:val="0"/>
        <w:ind w:firstLine="540"/>
        <w:jc w:val="both"/>
      </w:pPr>
      <w:r>
        <w:t>8. Неисполнение или ненадлежащее исполнение в установленный срок предписания Контрольно-счетной комиссии влечет за собой ответственность, установленную законодательством Российской Федерации и (или) законодательством Вологодской области.</w:t>
      </w:r>
    </w:p>
    <w:p w:rsidR="00614890" w:rsidRDefault="00614890">
      <w:pPr>
        <w:autoSpaceDE w:val="0"/>
        <w:ind w:firstLine="540"/>
        <w:jc w:val="both"/>
      </w:pPr>
      <w:r>
        <w:t>9. В случае если при проведении контрольных мероприятий выявлены факты незаконного использования средств бюджета района, в которых усматриваются признаки преступления или коррупционного правонарушения Контрольно-счетная комиссия в установленном порядке незамедлительно передает материалы контрольного мероприятия в правоохранительные органы.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widowControl w:val="0"/>
        <w:autoSpaceDE w:val="0"/>
        <w:ind w:firstLine="540"/>
        <w:jc w:val="both"/>
      </w:pPr>
      <w:r>
        <w:t>Статья 20. Обжалование действий должностных лиц Контрольно-счетной комиссии</w:t>
      </w:r>
    </w:p>
    <w:p w:rsidR="00614890" w:rsidRDefault="00614890">
      <w:pPr>
        <w:widowControl w:val="0"/>
        <w:autoSpaceDE w:val="0"/>
        <w:ind w:firstLine="540"/>
        <w:jc w:val="both"/>
      </w:pPr>
    </w:p>
    <w:p w:rsidR="00614890" w:rsidRDefault="00614890">
      <w:pPr>
        <w:widowControl w:val="0"/>
        <w:autoSpaceDE w:val="0"/>
        <w:ind w:firstLine="540"/>
        <w:jc w:val="both"/>
      </w:pPr>
      <w:r>
        <w:t xml:space="preserve">1. Проверяемые органы и организации и их должностные лица вправе обратиться с жалобой на действия (бездействие) Контрольно-счетной комиссии и ее должностных лиц в Муниципальное Собрание или в суд. Порядок рассмотрения Муниципальным Собранием жалоб на действия (бездействие) Контрольно-счетной комиссии и ее должностных лиц утверждается </w:t>
      </w:r>
      <w:hyperlink r:id="rId16" w:history="1">
        <w:r>
          <w:rPr>
            <w:rStyle w:val="a3"/>
          </w:rPr>
          <w:t>Регламентом</w:t>
        </w:r>
      </w:hyperlink>
      <w:r>
        <w:t xml:space="preserve"> Муниципального Собрания района.</w:t>
      </w:r>
    </w:p>
    <w:p w:rsidR="00614890" w:rsidRDefault="00614890">
      <w:pPr>
        <w:widowControl w:val="0"/>
        <w:autoSpaceDE w:val="0"/>
        <w:ind w:firstLine="540"/>
        <w:jc w:val="both"/>
      </w:pPr>
      <w:r>
        <w:t>2.  Представления, предписания Контрольно-счетной комиссии могут быть обжалованы проверяемыми органами и организациями в судебном порядке.</w:t>
      </w:r>
    </w:p>
    <w:p w:rsidR="00614890" w:rsidRDefault="00614890">
      <w:pPr>
        <w:widowControl w:val="0"/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21. Взаимодействие Контрольно-счетной комиссии с государственными и муниципальными органами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1. Контрольно-счетная комиссия при осуществлении своей деятельности вправе взаимодействовать со Счетной палатой Российской Федерации, с Контрольно-счетной палатой Вологодской области, с контрольно-счетными органами других субъектов Российской Федерации, с контрольно-счетными органами муниципальных образований области, с налоговыми органами, органами прокуратуры, органами внутренних дел, иными правоохранительными, надзорными и контрольными органами,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614890" w:rsidRDefault="00614890">
      <w:pPr>
        <w:autoSpaceDE w:val="0"/>
        <w:ind w:firstLine="540"/>
        <w:jc w:val="both"/>
      </w:pPr>
      <w:r>
        <w:t xml:space="preserve">2. Контрольно-счетная комиссия вправе заключать соглашения о сотрудничестве и взаимодействии с органами, указанными в </w:t>
      </w:r>
      <w:hyperlink r:id="rId17" w:history="1">
        <w:r>
          <w:rPr>
            <w:rStyle w:val="a3"/>
          </w:rPr>
          <w:t>части 1</w:t>
        </w:r>
      </w:hyperlink>
      <w:r>
        <w:t xml:space="preserve"> настоящей статьи, а также по согласованию с ними создавать совместные временные или постоянно действующие координационные, консультационные, совещательные и рабочие органы.</w:t>
      </w:r>
    </w:p>
    <w:p w:rsidR="00614890" w:rsidRDefault="00614890">
      <w:pPr>
        <w:autoSpaceDE w:val="0"/>
        <w:ind w:firstLine="540"/>
        <w:jc w:val="both"/>
      </w:pPr>
      <w:r>
        <w:t>3. Контрольно-счетная комиссия вправе вступать в объединения (ассоциации) контрольно-счетных органов Российской Федерации.</w:t>
      </w:r>
    </w:p>
    <w:p w:rsidR="00614890" w:rsidRDefault="00614890">
      <w:pPr>
        <w:autoSpaceDE w:val="0"/>
        <w:ind w:firstLine="540"/>
        <w:jc w:val="both"/>
      </w:pPr>
      <w:r>
        <w:t>4. В рамках взаимодействия с Контрольно-счетной палатой Вологодской области Контрольно-счетная комиссия вправе:</w:t>
      </w:r>
    </w:p>
    <w:p w:rsidR="00614890" w:rsidRDefault="00614890">
      <w:pPr>
        <w:autoSpaceDE w:val="0"/>
        <w:ind w:firstLine="540"/>
        <w:jc w:val="both"/>
      </w:pPr>
      <w:r>
        <w:t>1) участвовать в совместных контрольных и экспертно-аналитических мероприятиях, проводимых Контрольно-счетной палатой Вологодской области, в том числе на территориях других муниципальных образований;</w:t>
      </w:r>
    </w:p>
    <w:p w:rsidR="00614890" w:rsidRDefault="00614890">
      <w:pPr>
        <w:autoSpaceDE w:val="0"/>
        <w:ind w:firstLine="540"/>
        <w:jc w:val="both"/>
      </w:pPr>
      <w:r>
        <w:t>2) получать организационную, правовую, информационную, методическую и иную помощь от Контрольно-счетной палаты Вологодской области;</w:t>
      </w:r>
    </w:p>
    <w:p w:rsidR="00614890" w:rsidRDefault="00614890">
      <w:pPr>
        <w:autoSpaceDE w:val="0"/>
        <w:ind w:firstLine="540"/>
        <w:jc w:val="both"/>
      </w:pPr>
      <w:r>
        <w:t>3) участвовать в профессиональной подготовке, переподготовке и повышении квалификации работников контрольно-счетных органов, организованной при содействии Контрольно-счетной палаты Вологодской области;</w:t>
      </w:r>
    </w:p>
    <w:p w:rsidR="00614890" w:rsidRDefault="00614890">
      <w:pPr>
        <w:autoSpaceDE w:val="0"/>
        <w:ind w:firstLine="540"/>
        <w:jc w:val="both"/>
      </w:pPr>
      <w:r>
        <w:t>4) направлять обращение в Контрольно-счетную палату Вологодской области об осуществлении анализа деятельности Контрольно-счетной комиссии и получении рекомендаций по повышению эффективности ее работы.</w:t>
      </w:r>
    </w:p>
    <w:p w:rsidR="00614890" w:rsidRDefault="00614890">
      <w:pPr>
        <w:autoSpaceDE w:val="0"/>
        <w:ind w:firstLine="540"/>
        <w:jc w:val="both"/>
      </w:pPr>
      <w:r>
        <w:t>5. Контрольно-счетная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614890" w:rsidRDefault="00614890">
      <w:pPr>
        <w:autoSpaceDE w:val="0"/>
        <w:ind w:firstLine="540"/>
        <w:jc w:val="both"/>
      </w:pPr>
      <w:r>
        <w:t>6. Контрольно-счетная комиссия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22. Обеспечение доступа к информации о деятельности Контрольно-счетной комиссии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 xml:space="preserve">1. Контрольно-счетная комиссия в целях обеспечения доступа к информации о своей деятельности размещает на официальном </w:t>
      </w:r>
      <w:hyperlink r:id="rId18" w:history="1">
        <w:r>
          <w:rPr>
            <w:rStyle w:val="a3"/>
          </w:rPr>
          <w:t>сайте</w:t>
        </w:r>
      </w:hyperlink>
      <w:r>
        <w:t xml:space="preserve"> администрации Харовского муниципального района в информационно-телекоммуникационной сети Интернет (далее - сеть Интернет) или официально опубликовывает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614890" w:rsidRDefault="00614890">
      <w:pPr>
        <w:autoSpaceDE w:val="0"/>
        <w:ind w:firstLine="540"/>
        <w:jc w:val="both"/>
      </w:pPr>
      <w:r>
        <w:t>2. Контрольно-счетная комиссия ежегодно представляет отчет о своей деятельности Муниципальному Собранию района. Указанный отчет официально опубликовывается или размещается в сети Интернет только после его рассмотрения Муниципальным Собранием района.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>Статья 23. Финансовое обеспечение деятельности Контрольно-счетной комиссии</w:t>
      </w:r>
    </w:p>
    <w:p w:rsidR="00614890" w:rsidRDefault="00614890">
      <w:pPr>
        <w:autoSpaceDE w:val="0"/>
        <w:ind w:firstLine="540"/>
        <w:jc w:val="both"/>
      </w:pPr>
    </w:p>
    <w:p w:rsidR="00614890" w:rsidRDefault="00614890">
      <w:pPr>
        <w:autoSpaceDE w:val="0"/>
        <w:ind w:firstLine="540"/>
        <w:jc w:val="both"/>
      </w:pPr>
      <w:r>
        <w:t xml:space="preserve">1. Финансовое обеспечение деятельности Контрольно-счетной комиссии </w:t>
      </w:r>
      <w:proofErr w:type="gramStart"/>
      <w:r>
        <w:t>осуществляется  за</w:t>
      </w:r>
      <w:proofErr w:type="gramEnd"/>
      <w:r>
        <w:t xml:space="preserve">  счет  средств  районного  бюджета. Бюджетные ассигнования на содержание Контрольно-счетной комиссии предусматриваются в районном бюджете в объеме, позволяющем обеспечить возможность осуществления полномочий, возложенных на Контрольно-счетную комиссию.</w:t>
      </w:r>
    </w:p>
    <w:p w:rsidR="00614890" w:rsidRDefault="00614890">
      <w:pPr>
        <w:autoSpaceDE w:val="0"/>
        <w:ind w:firstLine="540"/>
        <w:jc w:val="both"/>
      </w:pPr>
      <w:r>
        <w:t>2. Контроль за использованием Контрольно-счетной комиссией бюджетных средств и муниципального имущества осуществляется на основании правовых актов Муниципального Собрания района.</w:t>
      </w:r>
    </w:p>
    <w:p w:rsidR="00614890" w:rsidRDefault="00614890">
      <w:pPr>
        <w:autoSpaceDE w:val="0"/>
      </w:pPr>
    </w:p>
    <w:sectPr w:rsidR="00614890" w:rsidSect="00B92B8A">
      <w:pgSz w:w="11906" w:h="16838"/>
      <w:pgMar w:top="851" w:right="567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6D"/>
    <w:rsid w:val="0016086D"/>
    <w:rsid w:val="00614890"/>
    <w:rsid w:val="00652900"/>
    <w:rsid w:val="007D436D"/>
    <w:rsid w:val="00915492"/>
    <w:rsid w:val="00B92B8A"/>
    <w:rsid w:val="00E4339A"/>
    <w:rsid w:val="00F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C3186DA-E9D8-441F-B95C-D9B9041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3EF4715478CAEBBD4C4D3105C7DDA84969A1755FE485422C6B94139EF8C867C46AD35DA170D3C81D5662r9d7F" TargetMode="External"/><Relationship Id="rId13" Type="http://schemas.openxmlformats.org/officeDocument/2006/relationships/hyperlink" Target="consultantplus://offline/ref=0B81422918502108B29ECCA51489A8021CE16761E5393FF922F2CA1C0441f1F" TargetMode="External"/><Relationship Id="rId18" Type="http://schemas.openxmlformats.org/officeDocument/2006/relationships/hyperlink" Target="consultantplus://offline/ref=E941C7C0E4A6470AE4A0F0872A77933A2D959FED71CAE097E8F817AA9A2D443266663C0F7D94612EE16227U3X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3EF4715478CAEBBD4C4D3105C7DDA84969A1755DE58146276B94139EF8C867C46AD35DA170D3C81D5660r9d4F" TargetMode="External"/><Relationship Id="rId12" Type="http://schemas.openxmlformats.org/officeDocument/2006/relationships/hyperlink" Target="consultantplus://offline/ref=B9238E5FFD8F3DBB252CEFD273914F375B0D81AACB013CAD543F67D69B0FD3790E50AFAFC2EDWCy2N" TargetMode="External"/><Relationship Id="rId17" Type="http://schemas.openxmlformats.org/officeDocument/2006/relationships/hyperlink" Target="consultantplus://offline/ref=0C3EF4715478CAEBBD4C4D3105C7DDA84969A1755DE58146276B94139EF8C867C46AD35DA170D3C81D5766r9d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FE437A3C9D2E32093025614CDD0542CBF7DF4D013882C6261AD466EACB1CA9AE68046808CEED3524E719C5P6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3EF4715478CAEBBD4C4D3105C7DDA84969A1755DE58146276B94139EF8C867C46AD35DA170D3C81D5660r9d4F" TargetMode="External"/><Relationship Id="rId11" Type="http://schemas.openxmlformats.org/officeDocument/2006/relationships/hyperlink" Target="consultantplus://offline/ref=0DD5B19EB5AF12D05BFB073F4844EF7D12E64C865B20B664C314DA4516915678FF9045E866BE0CBC077311T7n4J" TargetMode="External"/><Relationship Id="rId5" Type="http://schemas.openxmlformats.org/officeDocument/2006/relationships/hyperlink" Target="consultantplus://offline/ref=0C3EF4715478CAEBBD4C4D3105C7DDA84969A1755DE58146276B94139EF8C867C46AD35DA170D3C81D5667r9d7F" TargetMode="External"/><Relationship Id="rId15" Type="http://schemas.openxmlformats.org/officeDocument/2006/relationships/hyperlink" Target="consultantplus://offline/ref=0B81422918502108B29ECCA51489A8021CE16E63E7393FF922F2CA1C0441f1F" TargetMode="External"/><Relationship Id="rId10" Type="http://schemas.openxmlformats.org/officeDocument/2006/relationships/hyperlink" Target="consultantplus://offline/ref=0DD5B19EB5AF12D05BFB073F4844EF7D12E64C865B20B664C314DA4516915678FF9045E866BE0CBC077311T7n4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41C7C0E4A6470AE4A0F0872A77933A2D959FED72C5EA98EBF817AA9A2D4432U6X6F" TargetMode="External"/><Relationship Id="rId14" Type="http://schemas.openxmlformats.org/officeDocument/2006/relationships/hyperlink" Target="consultantplus://offline/ref=0B81422918502108B29ECCA51489A8021FE86660E43B3FF922F2CA1C0441f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6414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SPecialiST RePack</Company>
  <LinksUpToDate>false</LinksUpToDate>
  <CharactersWithSpaces>42895</CharactersWithSpaces>
  <SharedDoc>false</SharedDoc>
  <HLinks>
    <vt:vector size="84" baseType="variant">
      <vt:variant>
        <vt:i4>4390926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consultantplus://offline/ref=E941C7C0E4A6470AE4A0F0872A77933A2D959FED71CAE097E8F817AA9A2D443266663C0F7D94612EE16227U3XDF</vt:lpwstr>
      </vt:variant>
      <vt:variant>
        <vt:lpwstr/>
      </vt:variant>
      <vt:variant>
        <vt:i4>786515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consultantplus://offline/ref=0C3EF4715478CAEBBD4C4D3105C7DDA84969A1755DE58146276B94139EF8C867C46AD35DA170D3C81D5766r9d4F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consultantplus://offline/ref=21FE437A3C9D2E32093025614CDD0542CBF7DF4D013882C6261AD466EACB1CA9AE68046808CEED3524E719C5P6H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consultantplus://offline/ref=0B81422918502108B29ECCA51489A8021CE16E63E7393FF922F2CA1C0441f1F</vt:lpwstr>
      </vt:variant>
      <vt:variant>
        <vt:lpwstr/>
      </vt:variant>
      <vt:variant>
        <vt:i4>1572953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consultantplus://offline/ref=0B81422918502108B29ECCA51489A8021FE86660E43B3FF922F2CA1C0441f1F</vt:lpwstr>
      </vt:variant>
      <vt:variant>
        <vt:lpwstr/>
      </vt:variant>
      <vt:variant>
        <vt:i4>1572879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consultantplus://offline/ref=0B81422918502108B29ECCA51489A8021CE16761E5393FF922F2CA1C0441f1F</vt:lpwstr>
      </vt:variant>
      <vt:variant>
        <vt:lpwstr/>
      </vt:variant>
      <vt:variant>
        <vt:i4>3014704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consultantplus://offline/ref=B9238E5FFD8F3DBB252CEFD273914F375B0D81AACB013CAD543F67D69B0FD3790E50AFAFC2EDWCy2N</vt:lpwstr>
      </vt:variant>
      <vt:variant>
        <vt:lpwstr/>
      </vt:variant>
      <vt:variant>
        <vt:i4>5373967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consultantplus://offline/ref=0DD5B19EB5AF12D05BFB073F4844EF7D12E64C865B20B664C314DA4516915678FF9045E866BE0CBC077311T7n4J</vt:lpwstr>
      </vt:variant>
      <vt:variant>
        <vt:lpwstr/>
      </vt:variant>
      <vt:variant>
        <vt:i4>5373967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consultantplus://offline/ref=0DD5B19EB5AF12D05BFB073F4844EF7D12E64C865B20B664C314DA4516915678FF9045E866BE0CBC077311T7n4J</vt:lpwstr>
      </vt:variant>
      <vt:variant>
        <vt:lpwstr/>
      </vt:variant>
      <vt:variant>
        <vt:i4>2818111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consultantplus://offline/ref=E941C7C0E4A6470AE4A0F0872A77933A2D959FED72C5EA98EBF817AA9A2D4432U6X6F</vt:lpwstr>
      </vt:variant>
      <vt:variant>
        <vt:lpwstr/>
      </vt:variant>
      <vt:variant>
        <vt:i4>786434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consultantplus://offline/ref=0C3EF4715478CAEBBD4C4D3105C7DDA84969A1755FE485422C6B94139EF8C867C46AD35DA170D3C81D5662r9d7F</vt:lpwstr>
      </vt:variant>
      <vt:variant>
        <vt:lpwstr/>
      </vt:variant>
      <vt:variant>
        <vt:i4>786516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consultantplus://offline/ref=0C3EF4715478CAEBBD4C4D3105C7DDA84969A1755DE58146276B94139EF8C867C46AD35DA170D3C81D5660r9d4F</vt:lpwstr>
      </vt:variant>
      <vt:variant>
        <vt:lpwstr/>
      </vt:variant>
      <vt:variant>
        <vt:i4>786516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consultantplus://offline/ref=0C3EF4715478CAEBBD4C4D3105C7DDA84969A1755DE58146276B94139EF8C867C46AD35DA170D3C81D5660r9d4F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consultantplus://offline/ref=0C3EF4715478CAEBBD4C4D3105C7DDA84969A1755DE58146276B94139EF8C867C46AD35DA170D3C81D5667r9d7F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subject/>
  <dc:creator>1</dc:creator>
  <cp:keywords/>
  <cp:lastModifiedBy>марина</cp:lastModifiedBy>
  <cp:revision>2</cp:revision>
  <cp:lastPrinted>2018-05-22T08:05:00Z</cp:lastPrinted>
  <dcterms:created xsi:type="dcterms:W3CDTF">2018-05-25T12:47:00Z</dcterms:created>
  <dcterms:modified xsi:type="dcterms:W3CDTF">2018-05-25T12:47:00Z</dcterms:modified>
</cp:coreProperties>
</file>