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A3E" w:rsidRPr="00C012C4" w:rsidRDefault="00D01A3E" w:rsidP="00D01A3E">
      <w:pPr>
        <w:spacing w:line="360" w:lineRule="auto"/>
        <w:jc w:val="center"/>
        <w:rPr>
          <w:rFonts w:ascii="Times New Roman" w:hAnsi="Times New Roman" w:cs="Times New Roman"/>
          <w:sz w:val="28"/>
          <w:szCs w:val="28"/>
        </w:rPr>
      </w:pPr>
      <w:r w:rsidRPr="00C012C4">
        <w:rPr>
          <w:rFonts w:ascii="Times New Roman" w:hAnsi="Times New Roman" w:cs="Times New Roman"/>
          <w:sz w:val="28"/>
          <w:szCs w:val="28"/>
        </w:rPr>
        <w:t xml:space="preserve">АДМИНИСТРАЦИЯ </w:t>
      </w:r>
      <w:r w:rsidR="00A03E00">
        <w:rPr>
          <w:rFonts w:ascii="Times New Roman" w:hAnsi="Times New Roman" w:cs="Times New Roman"/>
          <w:sz w:val="28"/>
          <w:szCs w:val="28"/>
        </w:rPr>
        <w:t>ХАРОВСКОГО МУНИЦИПАЛЬНОГО ОКРУГА</w:t>
      </w:r>
      <w:r w:rsidR="002F4781">
        <w:rPr>
          <w:rFonts w:ascii="Times New Roman" w:hAnsi="Times New Roman" w:cs="Times New Roman"/>
          <w:sz w:val="28"/>
          <w:szCs w:val="28"/>
        </w:rPr>
        <w:t xml:space="preserve"> ВОЛОГОДСКОЙ ОБЛАСТИ</w:t>
      </w:r>
    </w:p>
    <w:p w:rsidR="00D01A3E" w:rsidRDefault="00D01A3E" w:rsidP="00D01A3E">
      <w:pPr>
        <w:spacing w:line="360" w:lineRule="auto"/>
        <w:jc w:val="center"/>
        <w:rPr>
          <w:rFonts w:ascii="Times New Roman" w:hAnsi="Times New Roman" w:cs="Times New Roman"/>
          <w:sz w:val="28"/>
          <w:szCs w:val="28"/>
        </w:rPr>
      </w:pPr>
      <w:r w:rsidRPr="00C012C4">
        <w:rPr>
          <w:rFonts w:ascii="Times New Roman" w:hAnsi="Times New Roman" w:cs="Times New Roman"/>
          <w:sz w:val="28"/>
          <w:szCs w:val="28"/>
        </w:rPr>
        <w:t>ПОСТАНОВЛЕНИЕ</w:t>
      </w:r>
    </w:p>
    <w:p w:rsidR="00B85BA6" w:rsidRDefault="00B85BA6" w:rsidP="00D01A3E">
      <w:pPr>
        <w:spacing w:line="360" w:lineRule="auto"/>
        <w:jc w:val="center"/>
        <w:rPr>
          <w:rFonts w:ascii="Times New Roman" w:hAnsi="Times New Roman" w:cs="Times New Roman"/>
          <w:sz w:val="28"/>
          <w:szCs w:val="28"/>
        </w:rPr>
      </w:pPr>
    </w:p>
    <w:p w:rsidR="00D01A3E" w:rsidRDefault="00A03E00" w:rsidP="00D01A3E">
      <w:pPr>
        <w:spacing w:line="360" w:lineRule="auto"/>
        <w:rPr>
          <w:rFonts w:ascii="Times New Roman" w:hAnsi="Times New Roman" w:cs="Times New Roman"/>
          <w:sz w:val="28"/>
          <w:szCs w:val="28"/>
        </w:rPr>
      </w:pPr>
      <w:r>
        <w:rPr>
          <w:rFonts w:ascii="Times New Roman" w:hAnsi="Times New Roman" w:cs="Times New Roman"/>
          <w:sz w:val="28"/>
          <w:szCs w:val="28"/>
        </w:rPr>
        <w:t>От</w:t>
      </w:r>
      <w:r w:rsidR="00724794">
        <w:rPr>
          <w:rFonts w:ascii="Times New Roman" w:hAnsi="Times New Roman" w:cs="Times New Roman"/>
          <w:sz w:val="28"/>
          <w:szCs w:val="28"/>
        </w:rPr>
        <w:t xml:space="preserve">  9 января</w:t>
      </w:r>
      <w:r>
        <w:rPr>
          <w:rFonts w:ascii="Times New Roman" w:hAnsi="Times New Roman" w:cs="Times New Roman"/>
          <w:sz w:val="28"/>
          <w:szCs w:val="28"/>
        </w:rPr>
        <w:t xml:space="preserve"> 202</w:t>
      </w:r>
      <w:r w:rsidR="00CD516E">
        <w:rPr>
          <w:rFonts w:ascii="Times New Roman" w:hAnsi="Times New Roman" w:cs="Times New Roman"/>
          <w:sz w:val="28"/>
          <w:szCs w:val="28"/>
        </w:rPr>
        <w:t>4</w:t>
      </w:r>
      <w:r w:rsidR="00D01A3E">
        <w:rPr>
          <w:rFonts w:ascii="Times New Roman" w:hAnsi="Times New Roman" w:cs="Times New Roman"/>
          <w:sz w:val="28"/>
          <w:szCs w:val="28"/>
        </w:rPr>
        <w:t xml:space="preserve"> г.                                                       </w:t>
      </w:r>
      <w:r w:rsidR="00724794">
        <w:rPr>
          <w:rFonts w:ascii="Times New Roman" w:hAnsi="Times New Roman" w:cs="Times New Roman"/>
          <w:sz w:val="28"/>
          <w:szCs w:val="28"/>
        </w:rPr>
        <w:t xml:space="preserve">                                         </w:t>
      </w:r>
      <w:r w:rsidR="00D01A3E">
        <w:rPr>
          <w:rFonts w:ascii="Times New Roman" w:hAnsi="Times New Roman" w:cs="Times New Roman"/>
          <w:sz w:val="28"/>
          <w:szCs w:val="28"/>
        </w:rPr>
        <w:t xml:space="preserve"> № </w:t>
      </w:r>
      <w:r w:rsidR="00021E33">
        <w:rPr>
          <w:rFonts w:ascii="Times New Roman" w:hAnsi="Times New Roman" w:cs="Times New Roman"/>
          <w:sz w:val="28"/>
          <w:szCs w:val="28"/>
        </w:rPr>
        <w:t>3</w:t>
      </w:r>
      <w:bookmarkStart w:id="0" w:name="_GoBack"/>
      <w:bookmarkEnd w:id="0"/>
    </w:p>
    <w:p w:rsidR="00D01A3E" w:rsidRDefault="00D01A3E" w:rsidP="00D01A3E">
      <w:pPr>
        <w:spacing w:line="276" w:lineRule="auto"/>
        <w:rPr>
          <w:rFonts w:ascii="Times New Roman" w:hAnsi="Times New Roman" w:cs="Times New Roman"/>
        </w:rPr>
      </w:pPr>
    </w:p>
    <w:p w:rsidR="00D01A3E" w:rsidRPr="001E62D9" w:rsidRDefault="00D01A3E" w:rsidP="00D01A3E">
      <w:pPr>
        <w:spacing w:line="276" w:lineRule="auto"/>
        <w:rPr>
          <w:rFonts w:ascii="Times New Roman" w:hAnsi="Times New Roman" w:cs="Times New Roman"/>
        </w:rPr>
      </w:pPr>
      <w:r w:rsidRPr="001E62D9">
        <w:rPr>
          <w:rFonts w:ascii="Times New Roman" w:hAnsi="Times New Roman" w:cs="Times New Roman"/>
        </w:rPr>
        <w:t xml:space="preserve">Об утверждении </w:t>
      </w:r>
      <w:proofErr w:type="gramStart"/>
      <w:r w:rsidRPr="001E62D9">
        <w:rPr>
          <w:rFonts w:ascii="Times New Roman" w:hAnsi="Times New Roman" w:cs="Times New Roman"/>
        </w:rPr>
        <w:t>муниципальных</w:t>
      </w:r>
      <w:proofErr w:type="gramEnd"/>
    </w:p>
    <w:p w:rsidR="00D01A3E" w:rsidRPr="001E62D9" w:rsidRDefault="00D01A3E" w:rsidP="00D01A3E">
      <w:pPr>
        <w:spacing w:line="276" w:lineRule="auto"/>
        <w:rPr>
          <w:rFonts w:ascii="Times New Roman" w:hAnsi="Times New Roman" w:cs="Times New Roman"/>
        </w:rPr>
      </w:pPr>
      <w:r w:rsidRPr="001E62D9">
        <w:rPr>
          <w:rFonts w:ascii="Times New Roman" w:hAnsi="Times New Roman" w:cs="Times New Roman"/>
        </w:rPr>
        <w:t xml:space="preserve">заданий </w:t>
      </w:r>
      <w:proofErr w:type="gramStart"/>
      <w:r w:rsidRPr="001E62D9">
        <w:rPr>
          <w:rFonts w:ascii="Times New Roman" w:hAnsi="Times New Roman" w:cs="Times New Roman"/>
        </w:rPr>
        <w:t>муниципальным</w:t>
      </w:r>
      <w:proofErr w:type="gramEnd"/>
      <w:r w:rsidRPr="001E62D9">
        <w:rPr>
          <w:rFonts w:ascii="Times New Roman" w:hAnsi="Times New Roman" w:cs="Times New Roman"/>
        </w:rPr>
        <w:t xml:space="preserve"> бюджетным </w:t>
      </w:r>
    </w:p>
    <w:p w:rsidR="00D01A3E" w:rsidRDefault="00D01A3E" w:rsidP="00D01A3E">
      <w:pPr>
        <w:spacing w:line="276" w:lineRule="auto"/>
        <w:rPr>
          <w:rFonts w:ascii="Times New Roman" w:hAnsi="Times New Roman" w:cs="Times New Roman"/>
        </w:rPr>
      </w:pPr>
      <w:r w:rsidRPr="001E62D9">
        <w:rPr>
          <w:rFonts w:ascii="Times New Roman" w:hAnsi="Times New Roman" w:cs="Times New Roman"/>
        </w:rPr>
        <w:t>учреждениям культуры</w:t>
      </w:r>
    </w:p>
    <w:p w:rsidR="00D01A3E" w:rsidRDefault="00D01A3E" w:rsidP="00D01A3E">
      <w:pPr>
        <w:spacing w:line="276" w:lineRule="auto"/>
        <w:rPr>
          <w:rFonts w:ascii="Times New Roman" w:hAnsi="Times New Roman" w:cs="Times New Roman"/>
        </w:rPr>
      </w:pPr>
    </w:p>
    <w:p w:rsidR="00724794" w:rsidRDefault="00724794" w:rsidP="00D01A3E">
      <w:pPr>
        <w:spacing w:line="276" w:lineRule="auto"/>
        <w:rPr>
          <w:rFonts w:ascii="Times New Roman" w:hAnsi="Times New Roman" w:cs="Times New Roman"/>
        </w:rPr>
      </w:pPr>
    </w:p>
    <w:p w:rsidR="00D01A3E" w:rsidRDefault="00D01A3E" w:rsidP="00D01A3E">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367C6">
        <w:rPr>
          <w:rFonts w:ascii="Times New Roman" w:hAnsi="Times New Roman" w:cs="Times New Roman"/>
          <w:sz w:val="28"/>
          <w:szCs w:val="28"/>
        </w:rPr>
        <w:t>В соответствии с требованиями Бюджетного кодекса Российской Федерации, на основании Положения о формировании муниципального задания на оказание муниципальных услуг (выполнение работ) в отношении</w:t>
      </w:r>
      <w:r w:rsidR="00B1635F">
        <w:rPr>
          <w:rFonts w:ascii="Times New Roman" w:hAnsi="Times New Roman" w:cs="Times New Roman"/>
          <w:sz w:val="28"/>
          <w:szCs w:val="28"/>
        </w:rPr>
        <w:t xml:space="preserve"> муниципальных </w:t>
      </w:r>
      <w:r w:rsidR="00B1635F" w:rsidRPr="00A57A60">
        <w:rPr>
          <w:rFonts w:ascii="Times New Roman" w:hAnsi="Times New Roman" w:cs="Times New Roman"/>
          <w:sz w:val="28"/>
          <w:szCs w:val="28"/>
        </w:rPr>
        <w:t>учрежден</w:t>
      </w:r>
      <w:r w:rsidR="00A57A60" w:rsidRPr="00A57A60">
        <w:rPr>
          <w:rFonts w:ascii="Times New Roman" w:hAnsi="Times New Roman" w:cs="Times New Roman"/>
          <w:sz w:val="28"/>
          <w:szCs w:val="28"/>
        </w:rPr>
        <w:t xml:space="preserve">ий </w:t>
      </w:r>
      <w:r w:rsidR="00A57A60">
        <w:rPr>
          <w:rFonts w:ascii="Times New Roman" w:hAnsi="Times New Roman" w:cs="Times New Roman"/>
          <w:sz w:val="28"/>
          <w:szCs w:val="28"/>
        </w:rPr>
        <w:t>района</w:t>
      </w:r>
      <w:r w:rsidR="00B1635F">
        <w:rPr>
          <w:rFonts w:ascii="Times New Roman" w:hAnsi="Times New Roman" w:cs="Times New Roman"/>
          <w:sz w:val="28"/>
          <w:szCs w:val="28"/>
        </w:rPr>
        <w:t xml:space="preserve"> и финансовым выполнением</w:t>
      </w:r>
      <w:r w:rsidRPr="00E367C6">
        <w:rPr>
          <w:rFonts w:ascii="Times New Roman" w:hAnsi="Times New Roman" w:cs="Times New Roman"/>
          <w:sz w:val="28"/>
          <w:szCs w:val="28"/>
        </w:rPr>
        <w:t xml:space="preserve"> муниципального задания, утвержденного </w:t>
      </w:r>
      <w:r w:rsidRPr="00A856E7">
        <w:rPr>
          <w:rFonts w:ascii="Times New Roman" w:hAnsi="Times New Roman" w:cs="Times New Roman"/>
          <w:sz w:val="28"/>
          <w:szCs w:val="28"/>
        </w:rPr>
        <w:t>постановлением</w:t>
      </w:r>
      <w:r w:rsidR="00CD516E">
        <w:rPr>
          <w:rFonts w:ascii="Times New Roman" w:hAnsi="Times New Roman" w:cs="Times New Roman"/>
          <w:sz w:val="28"/>
          <w:szCs w:val="28"/>
        </w:rPr>
        <w:t xml:space="preserve"> А</w:t>
      </w:r>
      <w:r w:rsidRPr="00E367C6">
        <w:rPr>
          <w:rFonts w:ascii="Times New Roman" w:hAnsi="Times New Roman" w:cs="Times New Roman"/>
          <w:sz w:val="28"/>
          <w:szCs w:val="28"/>
        </w:rPr>
        <w:t>дминистрации Харовского муниципального р</w:t>
      </w:r>
      <w:r>
        <w:rPr>
          <w:rFonts w:ascii="Times New Roman" w:hAnsi="Times New Roman" w:cs="Times New Roman"/>
          <w:sz w:val="28"/>
          <w:szCs w:val="28"/>
        </w:rPr>
        <w:t>айона от 19.10.1015 года № 246.</w:t>
      </w:r>
    </w:p>
    <w:p w:rsidR="00B85BA6" w:rsidRPr="00E367C6" w:rsidRDefault="00B85BA6" w:rsidP="00D01A3E">
      <w:pPr>
        <w:spacing w:line="276" w:lineRule="auto"/>
        <w:jc w:val="both"/>
        <w:rPr>
          <w:rFonts w:ascii="Times New Roman" w:hAnsi="Times New Roman" w:cs="Times New Roman"/>
          <w:sz w:val="28"/>
          <w:szCs w:val="28"/>
        </w:rPr>
      </w:pPr>
    </w:p>
    <w:p w:rsidR="00D01A3E" w:rsidRDefault="00D01A3E" w:rsidP="00D01A3E">
      <w:pPr>
        <w:spacing w:line="276" w:lineRule="auto"/>
        <w:rPr>
          <w:rFonts w:ascii="Times New Roman" w:hAnsi="Times New Roman" w:cs="Times New Roman"/>
          <w:sz w:val="28"/>
          <w:szCs w:val="28"/>
        </w:rPr>
      </w:pPr>
      <w:r w:rsidRPr="00E367C6">
        <w:rPr>
          <w:rFonts w:ascii="Times New Roman" w:hAnsi="Times New Roman" w:cs="Times New Roman"/>
          <w:sz w:val="28"/>
          <w:szCs w:val="28"/>
        </w:rPr>
        <w:t xml:space="preserve">ПОСТАНОВЛЯЮ: </w:t>
      </w:r>
    </w:p>
    <w:p w:rsidR="00B85BA6" w:rsidRDefault="00B85BA6" w:rsidP="00D01A3E">
      <w:pPr>
        <w:spacing w:line="276" w:lineRule="auto"/>
        <w:rPr>
          <w:rFonts w:ascii="Times New Roman" w:hAnsi="Times New Roman" w:cs="Times New Roman"/>
          <w:sz w:val="28"/>
          <w:szCs w:val="28"/>
        </w:rPr>
      </w:pPr>
    </w:p>
    <w:p w:rsidR="00D01A3E" w:rsidRDefault="00D01A3E" w:rsidP="00D01A3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культуры «Харовская </w:t>
      </w:r>
      <w:r w:rsidR="00A57A60">
        <w:rPr>
          <w:rFonts w:ascii="Times New Roman" w:hAnsi="Times New Roman" w:cs="Times New Roman"/>
          <w:sz w:val="28"/>
          <w:szCs w:val="28"/>
        </w:rPr>
        <w:t>централизованная библиотечная система</w:t>
      </w:r>
      <w:r>
        <w:rPr>
          <w:rFonts w:ascii="Times New Roman" w:hAnsi="Times New Roman" w:cs="Times New Roman"/>
          <w:sz w:val="28"/>
          <w:szCs w:val="28"/>
        </w:rPr>
        <w:t xml:space="preserve"> им. В.И. Белова» </w:t>
      </w:r>
      <w:r w:rsidR="00A57A60">
        <w:rPr>
          <w:rFonts w:ascii="Times New Roman" w:hAnsi="Times New Roman" w:cs="Times New Roman"/>
          <w:sz w:val="28"/>
          <w:szCs w:val="28"/>
        </w:rPr>
        <w:t xml:space="preserve"> </w:t>
      </w:r>
      <w:r>
        <w:rPr>
          <w:rFonts w:ascii="Times New Roman" w:hAnsi="Times New Roman" w:cs="Times New Roman"/>
          <w:sz w:val="28"/>
          <w:szCs w:val="28"/>
        </w:rPr>
        <w:t>на 202</w:t>
      </w:r>
      <w:r w:rsidR="00CD516E">
        <w:rPr>
          <w:rFonts w:ascii="Times New Roman" w:hAnsi="Times New Roman" w:cs="Times New Roman"/>
          <w:sz w:val="28"/>
          <w:szCs w:val="28"/>
        </w:rPr>
        <w:t>4</w:t>
      </w:r>
      <w:r>
        <w:rPr>
          <w:rFonts w:ascii="Times New Roman" w:hAnsi="Times New Roman" w:cs="Times New Roman"/>
          <w:sz w:val="28"/>
          <w:szCs w:val="28"/>
        </w:rPr>
        <w:t xml:space="preserve"> год и плановый период  202</w:t>
      </w:r>
      <w:r w:rsidR="00CD516E">
        <w:rPr>
          <w:rFonts w:ascii="Times New Roman" w:hAnsi="Times New Roman" w:cs="Times New Roman"/>
          <w:sz w:val="28"/>
          <w:szCs w:val="28"/>
        </w:rPr>
        <w:t>5</w:t>
      </w:r>
      <w:r w:rsidR="00A57A60">
        <w:rPr>
          <w:rFonts w:ascii="Times New Roman" w:hAnsi="Times New Roman" w:cs="Times New Roman"/>
          <w:sz w:val="28"/>
          <w:szCs w:val="28"/>
        </w:rPr>
        <w:t>, 202</w:t>
      </w:r>
      <w:r w:rsidR="00CD516E">
        <w:rPr>
          <w:rFonts w:ascii="Times New Roman" w:hAnsi="Times New Roman" w:cs="Times New Roman"/>
          <w:sz w:val="28"/>
          <w:szCs w:val="28"/>
        </w:rPr>
        <w:t>6</w:t>
      </w:r>
      <w:r w:rsidR="00A57A60">
        <w:rPr>
          <w:rFonts w:ascii="Times New Roman" w:hAnsi="Times New Roman" w:cs="Times New Roman"/>
          <w:sz w:val="28"/>
          <w:szCs w:val="28"/>
        </w:rPr>
        <w:t xml:space="preserve"> годов согласно Приложению</w:t>
      </w:r>
      <w:r>
        <w:rPr>
          <w:rFonts w:ascii="Times New Roman" w:hAnsi="Times New Roman" w:cs="Times New Roman"/>
          <w:sz w:val="28"/>
          <w:szCs w:val="28"/>
        </w:rPr>
        <w:t xml:space="preserve"> № 1.</w:t>
      </w:r>
    </w:p>
    <w:p w:rsidR="00D01A3E" w:rsidRDefault="00D01A3E"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культуры «Городской дом культуры «Мир»»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2.</w:t>
      </w:r>
    </w:p>
    <w:p w:rsidR="00D01A3E" w:rsidRDefault="00D01A3E"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культуры «Харовский историко-художественный музей»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3.</w:t>
      </w:r>
    </w:p>
    <w:p w:rsidR="00D01A3E" w:rsidRDefault="00D01A3E"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культуры «Харовский центр культурного развития»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4.</w:t>
      </w:r>
    </w:p>
    <w:p w:rsidR="00D01A3E" w:rsidRDefault="00D01A3E"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культуры «Центр традиционной народной культуры»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5</w:t>
      </w:r>
      <w:r w:rsidRPr="0033432A">
        <w:rPr>
          <w:rFonts w:ascii="Times New Roman" w:hAnsi="Times New Roman" w:cs="Times New Roman"/>
          <w:sz w:val="28"/>
          <w:szCs w:val="28"/>
        </w:rPr>
        <w:t>.</w:t>
      </w:r>
    </w:p>
    <w:p w:rsidR="00A57A60" w:rsidRDefault="00A57A60"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«Ильинский культурно-досуговый центр»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6</w:t>
      </w:r>
      <w:r w:rsidRPr="0033432A">
        <w:rPr>
          <w:rFonts w:ascii="Times New Roman" w:hAnsi="Times New Roman" w:cs="Times New Roman"/>
          <w:sz w:val="28"/>
          <w:szCs w:val="28"/>
        </w:rPr>
        <w:t>.</w:t>
      </w:r>
    </w:p>
    <w:p w:rsidR="00A57A60" w:rsidRDefault="00A57A60"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Утвердить муниципальное задание муниципальному бюджетному учреждению  «</w:t>
      </w:r>
      <w:proofErr w:type="spellStart"/>
      <w:r>
        <w:rPr>
          <w:rFonts w:ascii="Times New Roman" w:hAnsi="Times New Roman" w:cs="Times New Roman"/>
          <w:sz w:val="28"/>
          <w:szCs w:val="28"/>
        </w:rPr>
        <w:t>Кубенский</w:t>
      </w:r>
      <w:proofErr w:type="spellEnd"/>
      <w:r>
        <w:rPr>
          <w:rFonts w:ascii="Times New Roman" w:hAnsi="Times New Roman" w:cs="Times New Roman"/>
          <w:sz w:val="28"/>
          <w:szCs w:val="28"/>
        </w:rPr>
        <w:t xml:space="preserve"> культурно-досуговый центр»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7</w:t>
      </w:r>
      <w:r w:rsidRPr="0033432A">
        <w:rPr>
          <w:rFonts w:ascii="Times New Roman" w:hAnsi="Times New Roman" w:cs="Times New Roman"/>
          <w:sz w:val="28"/>
          <w:szCs w:val="28"/>
        </w:rPr>
        <w:t>.</w:t>
      </w:r>
    </w:p>
    <w:p w:rsidR="00A57A60" w:rsidRDefault="00A57A60"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Утвердить муниципальное задание муниципальному бюджетному учреждению  «Семигородний культурно-досуговый центр»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8</w:t>
      </w:r>
      <w:r w:rsidRPr="0033432A">
        <w:rPr>
          <w:rFonts w:ascii="Times New Roman" w:hAnsi="Times New Roman" w:cs="Times New Roman"/>
          <w:sz w:val="28"/>
          <w:szCs w:val="28"/>
        </w:rPr>
        <w:t>.</w:t>
      </w:r>
    </w:p>
    <w:p w:rsidR="00A57A60" w:rsidRDefault="00A57A60"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«Харовский культурно-досуговый центр»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9</w:t>
      </w:r>
      <w:r w:rsidRPr="0033432A">
        <w:rPr>
          <w:rFonts w:ascii="Times New Roman" w:hAnsi="Times New Roman" w:cs="Times New Roman"/>
          <w:sz w:val="28"/>
          <w:szCs w:val="28"/>
        </w:rPr>
        <w:t>.</w:t>
      </w:r>
    </w:p>
    <w:p w:rsidR="00A57A60" w:rsidRPr="00A57A60" w:rsidRDefault="00A57A60" w:rsidP="00CD516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Утвердить муниципальное задание муниципальному бюджетному учреждению  «Шапшинский сельский дом культуры» </w:t>
      </w:r>
      <w:r w:rsidR="00CD516E" w:rsidRPr="00CD516E">
        <w:rPr>
          <w:rFonts w:ascii="Times New Roman" w:hAnsi="Times New Roman" w:cs="Times New Roman"/>
          <w:sz w:val="28"/>
          <w:szCs w:val="28"/>
        </w:rPr>
        <w:t>на 2024 год и плановый период  2025, 2026 годов</w:t>
      </w:r>
      <w:r>
        <w:rPr>
          <w:rFonts w:ascii="Times New Roman" w:hAnsi="Times New Roman" w:cs="Times New Roman"/>
          <w:sz w:val="28"/>
          <w:szCs w:val="28"/>
        </w:rPr>
        <w:t xml:space="preserve"> согласно Приложению № 10</w:t>
      </w:r>
      <w:r w:rsidRPr="0033432A">
        <w:rPr>
          <w:rFonts w:ascii="Times New Roman" w:hAnsi="Times New Roman" w:cs="Times New Roman"/>
          <w:sz w:val="28"/>
          <w:szCs w:val="28"/>
        </w:rPr>
        <w:t>.</w:t>
      </w:r>
    </w:p>
    <w:p w:rsidR="00D01A3E" w:rsidRPr="0033432A" w:rsidRDefault="00B85BA6" w:rsidP="00D01A3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01A3E" w:rsidRPr="0033432A">
        <w:rPr>
          <w:rFonts w:ascii="Times New Roman" w:hAnsi="Times New Roman" w:cs="Times New Roman"/>
          <w:sz w:val="28"/>
          <w:szCs w:val="28"/>
        </w:rPr>
        <w:t>Установить, что выполнение муниципального задания досрочно прекращается в следующих случаях: 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w:t>
      </w:r>
      <w:proofErr w:type="gramEnd"/>
      <w:r w:rsidR="00D01A3E" w:rsidRPr="0033432A">
        <w:rPr>
          <w:rFonts w:ascii="Times New Roman" w:hAnsi="Times New Roman" w:cs="Times New Roman"/>
          <w:sz w:val="28"/>
          <w:szCs w:val="28"/>
        </w:rPr>
        <w:t>) услуг и работ, иные случаи, когда учреждение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p w:rsidR="00D01A3E" w:rsidRDefault="00B85BA6" w:rsidP="00D01A3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01A3E">
        <w:rPr>
          <w:rFonts w:ascii="Times New Roman" w:hAnsi="Times New Roman" w:cs="Times New Roman"/>
          <w:sz w:val="28"/>
          <w:szCs w:val="28"/>
        </w:rPr>
        <w:t>Руководителям муниципальных бюджетных учреждений:</w:t>
      </w:r>
    </w:p>
    <w:p w:rsidR="00D01A3E" w:rsidRDefault="00D01A3E" w:rsidP="00D01A3E">
      <w:pPr>
        <w:pStyle w:val="a3"/>
        <w:numPr>
          <w:ilvl w:val="1"/>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Организовать выполнение муниципального задания.</w:t>
      </w:r>
    </w:p>
    <w:p w:rsidR="00D01A3E" w:rsidRPr="00B85BA6" w:rsidRDefault="00D01A3E" w:rsidP="00B85BA6">
      <w:pPr>
        <w:pStyle w:val="a3"/>
        <w:numPr>
          <w:ilvl w:val="1"/>
          <w:numId w:val="1"/>
        </w:numPr>
        <w:spacing w:line="276"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Обеспечить предоставление отчета о выполнении муниципального задания ежеквартально в срок до 15 числа месяца, следующего за отчетным и в срок до 1 февраля финансового года, следующего за </w:t>
      </w:r>
      <w:r w:rsidR="00CD516E">
        <w:rPr>
          <w:rFonts w:ascii="Times New Roman" w:hAnsi="Times New Roman" w:cs="Times New Roman"/>
          <w:sz w:val="28"/>
          <w:szCs w:val="28"/>
        </w:rPr>
        <w:t>отчетным в А</w:t>
      </w:r>
      <w:r w:rsidRPr="00B85BA6">
        <w:rPr>
          <w:rFonts w:ascii="Times New Roman" w:hAnsi="Times New Roman" w:cs="Times New Roman"/>
          <w:sz w:val="28"/>
          <w:szCs w:val="28"/>
        </w:rPr>
        <w:t>дминистрацию Х</w:t>
      </w:r>
      <w:r w:rsidR="00B1635F" w:rsidRPr="00B85BA6">
        <w:rPr>
          <w:rFonts w:ascii="Times New Roman" w:hAnsi="Times New Roman" w:cs="Times New Roman"/>
          <w:sz w:val="28"/>
          <w:szCs w:val="28"/>
        </w:rPr>
        <w:t>аровского муниципально</w:t>
      </w:r>
      <w:r w:rsidR="00B85BA6">
        <w:rPr>
          <w:rFonts w:ascii="Times New Roman" w:hAnsi="Times New Roman" w:cs="Times New Roman"/>
          <w:sz w:val="28"/>
          <w:szCs w:val="28"/>
        </w:rPr>
        <w:t>го округа, главному распорядител</w:t>
      </w:r>
      <w:r w:rsidR="00CD516E">
        <w:rPr>
          <w:rFonts w:ascii="Times New Roman" w:hAnsi="Times New Roman" w:cs="Times New Roman"/>
          <w:sz w:val="28"/>
          <w:szCs w:val="28"/>
        </w:rPr>
        <w:t>ю бюджетных средств начальнику У</w:t>
      </w:r>
      <w:r w:rsidR="00B85BA6">
        <w:rPr>
          <w:rFonts w:ascii="Times New Roman" w:hAnsi="Times New Roman" w:cs="Times New Roman"/>
          <w:sz w:val="28"/>
          <w:szCs w:val="28"/>
        </w:rPr>
        <w:t>правления культуры спорта</w:t>
      </w:r>
      <w:r w:rsidR="00CD516E">
        <w:rPr>
          <w:rFonts w:ascii="Times New Roman" w:hAnsi="Times New Roman" w:cs="Times New Roman"/>
          <w:sz w:val="28"/>
          <w:szCs w:val="28"/>
        </w:rPr>
        <w:t xml:space="preserve">, туризма и молодежной политики Администрации </w:t>
      </w:r>
      <w:r w:rsidR="00B85BA6">
        <w:rPr>
          <w:rFonts w:ascii="Times New Roman" w:hAnsi="Times New Roman" w:cs="Times New Roman"/>
          <w:sz w:val="28"/>
          <w:szCs w:val="28"/>
        </w:rPr>
        <w:t xml:space="preserve">Харовского муниципального округа </w:t>
      </w:r>
      <w:r w:rsidR="00CD516E">
        <w:rPr>
          <w:rFonts w:ascii="Times New Roman" w:hAnsi="Times New Roman" w:cs="Times New Roman"/>
          <w:sz w:val="28"/>
          <w:szCs w:val="28"/>
        </w:rPr>
        <w:t>И.В. Киселёвой</w:t>
      </w:r>
      <w:r w:rsidR="00B85BA6">
        <w:rPr>
          <w:rFonts w:ascii="Times New Roman" w:hAnsi="Times New Roman" w:cs="Times New Roman"/>
          <w:sz w:val="28"/>
          <w:szCs w:val="28"/>
        </w:rPr>
        <w:t>.</w:t>
      </w:r>
      <w:r w:rsidRPr="00B85BA6">
        <w:rPr>
          <w:rFonts w:ascii="Times New Roman" w:hAnsi="Times New Roman" w:cs="Times New Roman"/>
          <w:sz w:val="28"/>
          <w:szCs w:val="28"/>
        </w:rPr>
        <w:t xml:space="preserve"> </w:t>
      </w:r>
      <w:proofErr w:type="gramEnd"/>
    </w:p>
    <w:p w:rsidR="00D01A3E" w:rsidRDefault="00D01A3E" w:rsidP="00D01A3E">
      <w:pPr>
        <w:pStyle w:val="a3"/>
        <w:numPr>
          <w:ilvl w:val="1"/>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Не позднее пяти  рабочих дней после утверждения муниципального задания обеспечить размещение муниципального задания на официальном сайте для размещения информации о государственных (муниципальных) учреждениях и на официальном сайте учреждения.</w:t>
      </w:r>
    </w:p>
    <w:p w:rsidR="00D01A3E" w:rsidRDefault="00B85BA6" w:rsidP="00D01A3E">
      <w:pPr>
        <w:pStyle w:val="a3"/>
        <w:numPr>
          <w:ilvl w:val="0"/>
          <w:numId w:val="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01A3E">
        <w:rPr>
          <w:rFonts w:ascii="Times New Roman" w:hAnsi="Times New Roman" w:cs="Times New Roman"/>
          <w:sz w:val="28"/>
          <w:szCs w:val="28"/>
        </w:rPr>
        <w:t>Настоящее постановление вступает в силу после подписания и подлежит р</w:t>
      </w:r>
      <w:r w:rsidR="00CD516E">
        <w:rPr>
          <w:rFonts w:ascii="Times New Roman" w:hAnsi="Times New Roman" w:cs="Times New Roman"/>
          <w:sz w:val="28"/>
          <w:szCs w:val="28"/>
        </w:rPr>
        <w:t>азмещению на официальном сайте А</w:t>
      </w:r>
      <w:r w:rsidR="00D01A3E">
        <w:rPr>
          <w:rFonts w:ascii="Times New Roman" w:hAnsi="Times New Roman" w:cs="Times New Roman"/>
          <w:sz w:val="28"/>
          <w:szCs w:val="28"/>
        </w:rPr>
        <w:t xml:space="preserve">дминистрации </w:t>
      </w:r>
      <w:r w:rsidR="00F90C92">
        <w:rPr>
          <w:rFonts w:ascii="Times New Roman" w:hAnsi="Times New Roman" w:cs="Times New Roman"/>
          <w:sz w:val="28"/>
          <w:szCs w:val="28"/>
        </w:rPr>
        <w:t>Харовского муниципального округа</w:t>
      </w:r>
      <w:r w:rsidR="00D01A3E">
        <w:rPr>
          <w:rFonts w:ascii="Times New Roman" w:hAnsi="Times New Roman" w:cs="Times New Roman"/>
          <w:sz w:val="28"/>
          <w:szCs w:val="28"/>
        </w:rPr>
        <w:t xml:space="preserve"> в информационно-телекоммуникационной сети «Интернет».</w:t>
      </w:r>
    </w:p>
    <w:p w:rsidR="00D01A3E" w:rsidRDefault="00B85BA6" w:rsidP="00CD516E">
      <w:pPr>
        <w:pStyle w:val="a3"/>
        <w:numPr>
          <w:ilvl w:val="0"/>
          <w:numId w:val="1"/>
        </w:numPr>
        <w:spacing w:line="276" w:lineRule="auto"/>
        <w:jc w:val="both"/>
        <w:rPr>
          <w:rFonts w:ascii="Times New Roman" w:hAnsi="Times New Roman" w:cs="Times New Roman"/>
          <w:sz w:val="28"/>
          <w:szCs w:val="28"/>
        </w:rPr>
      </w:pPr>
      <w:r w:rsidRPr="00B85BA6">
        <w:rPr>
          <w:rFonts w:ascii="Times New Roman" w:hAnsi="Times New Roman" w:cs="Times New Roman"/>
          <w:sz w:val="28"/>
          <w:szCs w:val="28"/>
        </w:rPr>
        <w:lastRenderedPageBreak/>
        <w:t xml:space="preserve"> </w:t>
      </w:r>
      <w:proofErr w:type="gramStart"/>
      <w:r w:rsidR="00D01A3E" w:rsidRPr="00B85BA6">
        <w:rPr>
          <w:rFonts w:ascii="Times New Roman" w:hAnsi="Times New Roman" w:cs="Times New Roman"/>
          <w:sz w:val="28"/>
          <w:szCs w:val="28"/>
        </w:rPr>
        <w:t>Контроль за</w:t>
      </w:r>
      <w:proofErr w:type="gramEnd"/>
      <w:r w:rsidR="00D01A3E" w:rsidRPr="00B85BA6">
        <w:rPr>
          <w:rFonts w:ascii="Times New Roman" w:hAnsi="Times New Roman" w:cs="Times New Roman"/>
          <w:sz w:val="28"/>
          <w:szCs w:val="28"/>
        </w:rPr>
        <w:t xml:space="preserve"> исполнением постановления возложить на начальника </w:t>
      </w:r>
      <w:r w:rsidR="00CD516E">
        <w:rPr>
          <w:rFonts w:ascii="Times New Roman" w:hAnsi="Times New Roman" w:cs="Times New Roman"/>
          <w:sz w:val="28"/>
          <w:szCs w:val="28"/>
        </w:rPr>
        <w:t xml:space="preserve">Управления </w:t>
      </w:r>
      <w:r w:rsidR="00D01A3E" w:rsidRPr="00B85BA6">
        <w:rPr>
          <w:rFonts w:ascii="Times New Roman" w:hAnsi="Times New Roman" w:cs="Times New Roman"/>
          <w:sz w:val="28"/>
          <w:szCs w:val="28"/>
        </w:rPr>
        <w:t>культуры, спорта, туризма и м</w:t>
      </w:r>
      <w:r w:rsidR="00F90C92" w:rsidRPr="00B85BA6">
        <w:rPr>
          <w:rFonts w:ascii="Times New Roman" w:hAnsi="Times New Roman" w:cs="Times New Roman"/>
          <w:sz w:val="28"/>
          <w:szCs w:val="28"/>
        </w:rPr>
        <w:t xml:space="preserve">олодежной политики </w:t>
      </w:r>
      <w:r w:rsidR="00CD516E">
        <w:rPr>
          <w:rFonts w:ascii="Times New Roman" w:hAnsi="Times New Roman" w:cs="Times New Roman"/>
          <w:sz w:val="28"/>
          <w:szCs w:val="28"/>
        </w:rPr>
        <w:t>Администрации</w:t>
      </w:r>
      <w:r w:rsidR="00F90C92" w:rsidRPr="00B85BA6">
        <w:rPr>
          <w:rFonts w:ascii="Times New Roman" w:hAnsi="Times New Roman" w:cs="Times New Roman"/>
          <w:sz w:val="28"/>
          <w:szCs w:val="28"/>
        </w:rPr>
        <w:t xml:space="preserve"> Харовского муниципального округа </w:t>
      </w:r>
      <w:r w:rsidR="00D01A3E" w:rsidRPr="00B85BA6">
        <w:rPr>
          <w:rFonts w:ascii="Times New Roman" w:hAnsi="Times New Roman" w:cs="Times New Roman"/>
          <w:sz w:val="28"/>
          <w:szCs w:val="28"/>
        </w:rPr>
        <w:t xml:space="preserve"> </w:t>
      </w:r>
      <w:r w:rsidR="00CD516E" w:rsidRPr="00CD516E">
        <w:rPr>
          <w:rFonts w:ascii="Times New Roman" w:hAnsi="Times New Roman" w:cs="Times New Roman"/>
          <w:sz w:val="28"/>
          <w:szCs w:val="28"/>
        </w:rPr>
        <w:t>И.В. Киселёв</w:t>
      </w:r>
      <w:r w:rsidR="00CD516E">
        <w:rPr>
          <w:rFonts w:ascii="Times New Roman" w:hAnsi="Times New Roman" w:cs="Times New Roman"/>
          <w:sz w:val="28"/>
          <w:szCs w:val="28"/>
        </w:rPr>
        <w:t>у</w:t>
      </w:r>
      <w:r w:rsidR="00D01A3E" w:rsidRPr="00B85BA6">
        <w:rPr>
          <w:rFonts w:ascii="Times New Roman" w:hAnsi="Times New Roman" w:cs="Times New Roman"/>
          <w:sz w:val="28"/>
          <w:szCs w:val="28"/>
        </w:rPr>
        <w:t>.</w:t>
      </w:r>
    </w:p>
    <w:p w:rsidR="00B85BA6" w:rsidRDefault="00B85BA6" w:rsidP="002F4781">
      <w:pPr>
        <w:spacing w:line="276" w:lineRule="auto"/>
        <w:ind w:left="360"/>
        <w:jc w:val="both"/>
        <w:rPr>
          <w:rFonts w:ascii="Times New Roman" w:hAnsi="Times New Roman" w:cs="Times New Roman"/>
          <w:sz w:val="28"/>
          <w:szCs w:val="28"/>
        </w:rPr>
      </w:pPr>
    </w:p>
    <w:p w:rsidR="00B85BA6" w:rsidRDefault="00B85BA6" w:rsidP="002F4781">
      <w:pPr>
        <w:spacing w:line="276" w:lineRule="auto"/>
        <w:ind w:left="360"/>
        <w:jc w:val="both"/>
        <w:rPr>
          <w:rFonts w:ascii="Times New Roman" w:hAnsi="Times New Roman" w:cs="Times New Roman"/>
          <w:sz w:val="28"/>
          <w:szCs w:val="28"/>
        </w:rPr>
      </w:pPr>
    </w:p>
    <w:p w:rsidR="002F4781" w:rsidRDefault="002F4781" w:rsidP="00B85BA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D01A3E">
        <w:rPr>
          <w:rFonts w:ascii="Times New Roman" w:hAnsi="Times New Roman" w:cs="Times New Roman"/>
          <w:sz w:val="28"/>
          <w:szCs w:val="28"/>
        </w:rPr>
        <w:t>Х</w:t>
      </w:r>
      <w:r>
        <w:rPr>
          <w:rFonts w:ascii="Times New Roman" w:hAnsi="Times New Roman" w:cs="Times New Roman"/>
          <w:sz w:val="28"/>
          <w:szCs w:val="28"/>
        </w:rPr>
        <w:t xml:space="preserve">аровского </w:t>
      </w:r>
    </w:p>
    <w:p w:rsidR="00D01A3E" w:rsidRPr="0083725E" w:rsidRDefault="002F4781" w:rsidP="00B85BA6">
      <w:pPr>
        <w:spacing w:line="276" w:lineRule="auto"/>
        <w:jc w:val="both"/>
        <w:rPr>
          <w:rFonts w:ascii="Times New Roman" w:hAnsi="Times New Roman" w:cs="Times New Roman"/>
          <w:sz w:val="28"/>
          <w:szCs w:val="28"/>
        </w:rPr>
      </w:pPr>
      <w:r>
        <w:rPr>
          <w:rFonts w:ascii="Times New Roman" w:hAnsi="Times New Roman" w:cs="Times New Roman"/>
          <w:sz w:val="28"/>
          <w:szCs w:val="28"/>
        </w:rPr>
        <w:t>муниципального округа</w:t>
      </w:r>
      <w:r w:rsidR="00D01A3E">
        <w:rPr>
          <w:rFonts w:ascii="Times New Roman" w:hAnsi="Times New Roman" w:cs="Times New Roman"/>
          <w:sz w:val="28"/>
          <w:szCs w:val="28"/>
        </w:rPr>
        <w:t xml:space="preserve">                     </w:t>
      </w:r>
      <w:r>
        <w:rPr>
          <w:rFonts w:ascii="Times New Roman" w:hAnsi="Times New Roman" w:cs="Times New Roman"/>
          <w:sz w:val="28"/>
          <w:szCs w:val="28"/>
        </w:rPr>
        <w:t xml:space="preserve">                                        </w:t>
      </w:r>
      <w:r w:rsidR="00B85BA6">
        <w:rPr>
          <w:rFonts w:ascii="Times New Roman" w:hAnsi="Times New Roman" w:cs="Times New Roman"/>
          <w:sz w:val="28"/>
          <w:szCs w:val="28"/>
        </w:rPr>
        <w:t xml:space="preserve">          </w:t>
      </w:r>
      <w:r>
        <w:rPr>
          <w:rFonts w:ascii="Times New Roman" w:hAnsi="Times New Roman" w:cs="Times New Roman"/>
          <w:sz w:val="28"/>
          <w:szCs w:val="28"/>
        </w:rPr>
        <w:t>О.В. Тихомиров</w:t>
      </w: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D01A3E" w:rsidRDefault="00D01A3E" w:rsidP="00D01A3E">
      <w:pPr>
        <w:pStyle w:val="a3"/>
        <w:spacing w:line="276" w:lineRule="auto"/>
        <w:jc w:val="both"/>
        <w:rPr>
          <w:rFonts w:ascii="Times New Roman" w:hAnsi="Times New Roman" w:cs="Times New Roman"/>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751AA6" w:rsidRDefault="00751AA6" w:rsidP="00F90C92">
      <w:pPr>
        <w:spacing w:line="276" w:lineRule="auto"/>
        <w:jc w:val="center"/>
        <w:rPr>
          <w:rFonts w:ascii="Times New Roman" w:hAnsi="Times New Roman" w:cs="Times New Roman"/>
          <w:b/>
          <w:sz w:val="28"/>
          <w:szCs w:val="28"/>
        </w:rPr>
      </w:pPr>
    </w:p>
    <w:p w:rsidR="00D01A3E" w:rsidRPr="00F90C92" w:rsidRDefault="00777D11" w:rsidP="00F90C92">
      <w:pPr>
        <w:spacing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ЛИСТ СОГЛА</w:t>
      </w:r>
      <w:r w:rsidR="00D01A3E" w:rsidRPr="00F90C92">
        <w:rPr>
          <w:rFonts w:ascii="Times New Roman" w:hAnsi="Times New Roman" w:cs="Times New Roman"/>
          <w:b/>
          <w:sz w:val="28"/>
          <w:szCs w:val="28"/>
        </w:rPr>
        <w:t>СОВАНИЯ</w:t>
      </w:r>
    </w:p>
    <w:p w:rsidR="00751AA6" w:rsidRDefault="00D01A3E" w:rsidP="00D01A3E">
      <w:pPr>
        <w:spacing w:line="276" w:lineRule="auto"/>
        <w:jc w:val="center"/>
        <w:rPr>
          <w:rFonts w:ascii="Times New Roman" w:hAnsi="Times New Roman" w:cs="Times New Roman"/>
          <w:sz w:val="28"/>
          <w:szCs w:val="28"/>
        </w:rPr>
      </w:pPr>
      <w:r w:rsidRPr="00936650">
        <w:rPr>
          <w:rFonts w:ascii="Times New Roman" w:hAnsi="Times New Roman" w:cs="Times New Roman"/>
          <w:sz w:val="28"/>
          <w:szCs w:val="28"/>
        </w:rPr>
        <w:t xml:space="preserve">Проекта постановления администрации </w:t>
      </w:r>
    </w:p>
    <w:p w:rsidR="00D01A3E" w:rsidRDefault="00F90C92" w:rsidP="00D01A3E">
      <w:pPr>
        <w:spacing w:line="276" w:lineRule="auto"/>
        <w:jc w:val="center"/>
        <w:rPr>
          <w:rFonts w:ascii="Times New Roman" w:hAnsi="Times New Roman" w:cs="Times New Roman"/>
          <w:sz w:val="28"/>
          <w:szCs w:val="28"/>
        </w:rPr>
      </w:pPr>
      <w:r>
        <w:rPr>
          <w:rFonts w:ascii="Times New Roman" w:hAnsi="Times New Roman" w:cs="Times New Roman"/>
          <w:sz w:val="28"/>
          <w:szCs w:val="28"/>
        </w:rPr>
        <w:t>Харовского муниципального округа</w:t>
      </w:r>
      <w:r w:rsidR="00D01A3E" w:rsidRPr="00936650">
        <w:rPr>
          <w:rFonts w:ascii="Times New Roman" w:hAnsi="Times New Roman" w:cs="Times New Roman"/>
          <w:sz w:val="28"/>
          <w:szCs w:val="28"/>
        </w:rPr>
        <w:t xml:space="preserve"> </w:t>
      </w:r>
      <w:r w:rsidR="00751AA6">
        <w:rPr>
          <w:rFonts w:ascii="Times New Roman" w:hAnsi="Times New Roman" w:cs="Times New Roman"/>
          <w:sz w:val="28"/>
          <w:szCs w:val="28"/>
        </w:rPr>
        <w:t xml:space="preserve">Вологодской области </w:t>
      </w:r>
    </w:p>
    <w:p w:rsidR="00D01A3E" w:rsidRDefault="00D01A3E" w:rsidP="00D01A3E">
      <w:pPr>
        <w:spacing w:line="276" w:lineRule="auto"/>
        <w:jc w:val="center"/>
        <w:rPr>
          <w:rFonts w:ascii="Times New Roman" w:hAnsi="Times New Roman" w:cs="Times New Roman"/>
          <w:sz w:val="28"/>
          <w:szCs w:val="28"/>
        </w:rPr>
      </w:pPr>
      <w:r w:rsidRPr="00936650">
        <w:rPr>
          <w:rFonts w:ascii="Times New Roman" w:hAnsi="Times New Roman" w:cs="Times New Roman"/>
          <w:sz w:val="28"/>
          <w:szCs w:val="28"/>
        </w:rPr>
        <w:t>«Об утверждении муниципальных заданий муниципальным бюджетным учреждениям культуры»</w:t>
      </w:r>
    </w:p>
    <w:p w:rsidR="00D01A3E" w:rsidRDefault="00D01A3E" w:rsidP="00D01A3E">
      <w:pPr>
        <w:spacing w:line="276" w:lineRule="auto"/>
        <w:jc w:val="center"/>
        <w:rPr>
          <w:rFonts w:ascii="Times New Roman" w:hAnsi="Times New Roman" w:cs="Times New Roman"/>
          <w:sz w:val="28"/>
          <w:szCs w:val="28"/>
        </w:rPr>
      </w:pPr>
    </w:p>
    <w:p w:rsidR="00D01A3E" w:rsidRDefault="00D01A3E" w:rsidP="00D01A3E">
      <w:pPr>
        <w:spacing w:line="276" w:lineRule="auto"/>
        <w:rPr>
          <w:rFonts w:ascii="Times New Roman" w:hAnsi="Times New Roman" w:cs="Times New Roman"/>
          <w:sz w:val="28"/>
          <w:szCs w:val="28"/>
        </w:rPr>
      </w:pPr>
      <w:r>
        <w:rPr>
          <w:rFonts w:ascii="Times New Roman" w:hAnsi="Times New Roman" w:cs="Times New Roman"/>
          <w:sz w:val="28"/>
          <w:szCs w:val="28"/>
        </w:rPr>
        <w:t>Проект внесен на согласование управл</w:t>
      </w:r>
      <w:r w:rsidR="00F90C92">
        <w:rPr>
          <w:rFonts w:ascii="Times New Roman" w:hAnsi="Times New Roman" w:cs="Times New Roman"/>
          <w:sz w:val="28"/>
          <w:szCs w:val="28"/>
        </w:rPr>
        <w:t xml:space="preserve">ением культуры, спорта, туризма </w:t>
      </w:r>
      <w:r>
        <w:rPr>
          <w:rFonts w:ascii="Times New Roman" w:hAnsi="Times New Roman" w:cs="Times New Roman"/>
          <w:sz w:val="28"/>
          <w:szCs w:val="28"/>
        </w:rPr>
        <w:t xml:space="preserve"> и мо</w:t>
      </w:r>
      <w:r w:rsidR="00F90C92">
        <w:rPr>
          <w:rFonts w:ascii="Times New Roman" w:hAnsi="Times New Roman" w:cs="Times New Roman"/>
          <w:sz w:val="28"/>
          <w:szCs w:val="28"/>
        </w:rPr>
        <w:t>лодежной политики Харовского муниципального округа.</w:t>
      </w:r>
    </w:p>
    <w:p w:rsidR="00D01A3E" w:rsidRDefault="00D01A3E" w:rsidP="00D01A3E">
      <w:pPr>
        <w:spacing w:line="276" w:lineRule="auto"/>
        <w:rPr>
          <w:rFonts w:ascii="Times New Roman" w:hAnsi="Times New Roman" w:cs="Times New Roman"/>
          <w:sz w:val="28"/>
          <w:szCs w:val="28"/>
        </w:rPr>
      </w:pPr>
      <w:r>
        <w:rPr>
          <w:rFonts w:ascii="Times New Roman" w:hAnsi="Times New Roman" w:cs="Times New Roman"/>
          <w:sz w:val="28"/>
          <w:szCs w:val="28"/>
        </w:rPr>
        <w:t xml:space="preserve">Исполнитель: </w:t>
      </w:r>
      <w:r w:rsidR="00CD516E">
        <w:rPr>
          <w:rFonts w:ascii="Times New Roman" w:hAnsi="Times New Roman" w:cs="Times New Roman"/>
          <w:sz w:val="28"/>
          <w:szCs w:val="28"/>
        </w:rPr>
        <w:t>Киселёва И.В.</w:t>
      </w:r>
      <w:r>
        <w:rPr>
          <w:rFonts w:ascii="Times New Roman" w:hAnsi="Times New Roman" w:cs="Times New Roman"/>
          <w:sz w:val="28"/>
          <w:szCs w:val="28"/>
        </w:rPr>
        <w:t xml:space="preserve">  2-20-34</w:t>
      </w:r>
    </w:p>
    <w:p w:rsidR="00777D11" w:rsidRDefault="00777D11" w:rsidP="00D01A3E">
      <w:pPr>
        <w:spacing w:line="276" w:lineRule="auto"/>
        <w:rPr>
          <w:rFonts w:ascii="Times New Roman" w:hAnsi="Times New Roman" w:cs="Times New Roman"/>
          <w:sz w:val="28"/>
          <w:szCs w:val="28"/>
        </w:rPr>
      </w:pPr>
    </w:p>
    <w:p w:rsidR="00D01A3E" w:rsidRDefault="00D01A3E" w:rsidP="00D01A3E">
      <w:pPr>
        <w:spacing w:line="276" w:lineRule="auto"/>
        <w:rPr>
          <w:rFonts w:ascii="Times New Roman" w:hAnsi="Times New Roman" w:cs="Times New Roman"/>
          <w:sz w:val="28"/>
          <w:szCs w:val="28"/>
        </w:rPr>
      </w:pPr>
    </w:p>
    <w:tbl>
      <w:tblPr>
        <w:tblStyle w:val="a4"/>
        <w:tblW w:w="0" w:type="auto"/>
        <w:tblLook w:val="04A0" w:firstRow="1" w:lastRow="0" w:firstColumn="1" w:lastColumn="0" w:noHBand="0" w:noVBand="1"/>
      </w:tblPr>
      <w:tblGrid>
        <w:gridCol w:w="1384"/>
        <w:gridCol w:w="4111"/>
        <w:gridCol w:w="2693"/>
        <w:gridCol w:w="2093"/>
      </w:tblGrid>
      <w:tr w:rsidR="00D01A3E" w:rsidTr="005B6417">
        <w:tc>
          <w:tcPr>
            <w:tcW w:w="1384" w:type="dxa"/>
          </w:tcPr>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 xml:space="preserve">Дата передачи </w:t>
            </w:r>
            <w:proofErr w:type="gramStart"/>
            <w:r w:rsidRPr="003A49E6">
              <w:rPr>
                <w:rFonts w:ascii="Times New Roman" w:hAnsi="Times New Roman" w:cs="Times New Roman"/>
              </w:rPr>
              <w:t>на</w:t>
            </w:r>
            <w:proofErr w:type="gramEnd"/>
          </w:p>
          <w:p w:rsidR="00D01A3E" w:rsidRPr="003A49E6" w:rsidRDefault="00D01A3E" w:rsidP="005B6417">
            <w:pPr>
              <w:pStyle w:val="a5"/>
              <w:jc w:val="center"/>
              <w:rPr>
                <w:rFonts w:ascii="Times New Roman" w:hAnsi="Times New Roman" w:cs="Times New Roman"/>
              </w:rPr>
            </w:pPr>
            <w:r>
              <w:rPr>
                <w:rFonts w:ascii="Times New Roman" w:hAnsi="Times New Roman" w:cs="Times New Roman"/>
              </w:rPr>
              <w:t>с</w:t>
            </w:r>
            <w:r w:rsidRPr="003A49E6">
              <w:rPr>
                <w:rFonts w:ascii="Times New Roman" w:hAnsi="Times New Roman" w:cs="Times New Roman"/>
              </w:rPr>
              <w:t>огласова</w:t>
            </w:r>
            <w:r>
              <w:rPr>
                <w:rFonts w:ascii="Times New Roman" w:hAnsi="Times New Roman" w:cs="Times New Roman"/>
              </w:rPr>
              <w:t>-</w:t>
            </w:r>
          </w:p>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ние</w:t>
            </w:r>
          </w:p>
        </w:tc>
        <w:tc>
          <w:tcPr>
            <w:tcW w:w="4111" w:type="dxa"/>
          </w:tcPr>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Должность Ф.И.О.</w:t>
            </w:r>
          </w:p>
        </w:tc>
        <w:tc>
          <w:tcPr>
            <w:tcW w:w="2693" w:type="dxa"/>
          </w:tcPr>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Замечания и предложения</w:t>
            </w:r>
          </w:p>
        </w:tc>
        <w:tc>
          <w:tcPr>
            <w:tcW w:w="2093" w:type="dxa"/>
          </w:tcPr>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Личная</w:t>
            </w:r>
          </w:p>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подпись</w:t>
            </w:r>
          </w:p>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и дата</w:t>
            </w:r>
          </w:p>
          <w:p w:rsidR="00D01A3E" w:rsidRPr="003A49E6" w:rsidRDefault="00D01A3E" w:rsidP="005B6417">
            <w:pPr>
              <w:pStyle w:val="a5"/>
              <w:jc w:val="center"/>
              <w:rPr>
                <w:rFonts w:ascii="Times New Roman" w:hAnsi="Times New Roman" w:cs="Times New Roman"/>
              </w:rPr>
            </w:pPr>
            <w:r w:rsidRPr="003A49E6">
              <w:rPr>
                <w:rFonts w:ascii="Times New Roman" w:hAnsi="Times New Roman" w:cs="Times New Roman"/>
              </w:rPr>
              <w:t>согласования</w:t>
            </w:r>
          </w:p>
        </w:tc>
      </w:tr>
      <w:tr w:rsidR="00D01A3E" w:rsidTr="00D01A3E">
        <w:tc>
          <w:tcPr>
            <w:tcW w:w="1384" w:type="dxa"/>
          </w:tcPr>
          <w:p w:rsidR="00D01A3E" w:rsidRDefault="00D01A3E" w:rsidP="005B6417">
            <w:pPr>
              <w:spacing w:line="276" w:lineRule="auto"/>
              <w:rPr>
                <w:rFonts w:ascii="Times New Roman" w:hAnsi="Times New Roman" w:cs="Times New Roman"/>
                <w:sz w:val="28"/>
                <w:szCs w:val="28"/>
              </w:rPr>
            </w:pPr>
          </w:p>
        </w:tc>
        <w:tc>
          <w:tcPr>
            <w:tcW w:w="4111" w:type="dxa"/>
          </w:tcPr>
          <w:p w:rsidR="00D01A3E" w:rsidRPr="00777D11" w:rsidRDefault="00D01A3E" w:rsidP="00CD516E">
            <w:pPr>
              <w:spacing w:line="276" w:lineRule="auto"/>
              <w:rPr>
                <w:rFonts w:ascii="Times New Roman" w:hAnsi="Times New Roman" w:cs="Times New Roman"/>
                <w:sz w:val="28"/>
                <w:szCs w:val="28"/>
              </w:rPr>
            </w:pPr>
            <w:r w:rsidRPr="00751AA6">
              <w:rPr>
                <w:rFonts w:ascii="Times New Roman" w:hAnsi="Times New Roman" w:cs="Times New Roman"/>
                <w:bCs/>
                <w:sz w:val="28"/>
                <w:szCs w:val="28"/>
              </w:rPr>
              <w:t xml:space="preserve">Заместитель </w:t>
            </w:r>
            <w:r w:rsidR="00751AA6" w:rsidRPr="00751AA6">
              <w:rPr>
                <w:rFonts w:ascii="Times New Roman" w:hAnsi="Times New Roman" w:cs="Times New Roman"/>
                <w:sz w:val="28"/>
                <w:szCs w:val="28"/>
              </w:rPr>
              <w:t>Г</w:t>
            </w:r>
            <w:r w:rsidR="00777D11">
              <w:rPr>
                <w:rFonts w:ascii="Times New Roman" w:hAnsi="Times New Roman" w:cs="Times New Roman"/>
                <w:sz w:val="28"/>
                <w:szCs w:val="28"/>
              </w:rPr>
              <w:t xml:space="preserve">лавы </w:t>
            </w:r>
            <w:r w:rsidR="00751AA6" w:rsidRPr="00751AA6">
              <w:rPr>
                <w:rFonts w:ascii="Times New Roman" w:hAnsi="Times New Roman" w:cs="Times New Roman"/>
                <w:sz w:val="28"/>
                <w:szCs w:val="28"/>
              </w:rPr>
              <w:t>округа</w:t>
            </w:r>
            <w:r w:rsidR="00777D11">
              <w:rPr>
                <w:rFonts w:ascii="Times New Roman" w:hAnsi="Times New Roman" w:cs="Times New Roman"/>
                <w:bCs/>
                <w:sz w:val="28"/>
                <w:szCs w:val="28"/>
              </w:rPr>
              <w:t xml:space="preserve"> </w:t>
            </w:r>
            <w:r w:rsidRPr="00751AA6">
              <w:rPr>
                <w:rFonts w:ascii="Times New Roman" w:hAnsi="Times New Roman" w:cs="Times New Roman"/>
                <w:bCs/>
                <w:sz w:val="28"/>
                <w:szCs w:val="28"/>
              </w:rPr>
              <w:t xml:space="preserve"> по социальным вопросам </w:t>
            </w:r>
            <w:r w:rsidR="00CD516E">
              <w:rPr>
                <w:rFonts w:ascii="Times New Roman" w:hAnsi="Times New Roman" w:cs="Times New Roman"/>
                <w:bCs/>
                <w:sz w:val="28"/>
                <w:szCs w:val="28"/>
              </w:rPr>
              <w:t xml:space="preserve"> </w:t>
            </w:r>
            <w:r w:rsidR="00CD516E" w:rsidRPr="00CD516E">
              <w:rPr>
                <w:rFonts w:ascii="Times New Roman" w:hAnsi="Times New Roman" w:cs="Times New Roman"/>
                <w:bCs/>
                <w:sz w:val="28"/>
                <w:szCs w:val="28"/>
              </w:rPr>
              <w:t xml:space="preserve">Суворова </w:t>
            </w:r>
            <w:r w:rsidR="00CD516E">
              <w:rPr>
                <w:rFonts w:ascii="Times New Roman" w:hAnsi="Times New Roman" w:cs="Times New Roman"/>
                <w:bCs/>
                <w:sz w:val="28"/>
                <w:szCs w:val="28"/>
              </w:rPr>
              <w:t xml:space="preserve">Наталья Сергеевна </w:t>
            </w:r>
          </w:p>
        </w:tc>
        <w:tc>
          <w:tcPr>
            <w:tcW w:w="2693" w:type="dxa"/>
          </w:tcPr>
          <w:p w:rsidR="00D01A3E" w:rsidRDefault="00D01A3E" w:rsidP="005B6417">
            <w:pPr>
              <w:spacing w:line="276" w:lineRule="auto"/>
              <w:rPr>
                <w:rFonts w:ascii="Times New Roman" w:hAnsi="Times New Roman" w:cs="Times New Roman"/>
                <w:sz w:val="28"/>
                <w:szCs w:val="28"/>
              </w:rPr>
            </w:pPr>
          </w:p>
        </w:tc>
        <w:tc>
          <w:tcPr>
            <w:tcW w:w="2093" w:type="dxa"/>
          </w:tcPr>
          <w:p w:rsidR="00D01A3E" w:rsidRDefault="00D01A3E" w:rsidP="005B6417">
            <w:pPr>
              <w:spacing w:line="276" w:lineRule="auto"/>
              <w:rPr>
                <w:rFonts w:ascii="Times New Roman" w:hAnsi="Times New Roman" w:cs="Times New Roman"/>
                <w:sz w:val="28"/>
                <w:szCs w:val="28"/>
              </w:rPr>
            </w:pPr>
          </w:p>
        </w:tc>
      </w:tr>
      <w:tr w:rsidR="00D01A3E" w:rsidTr="00D01A3E">
        <w:tc>
          <w:tcPr>
            <w:tcW w:w="1384" w:type="dxa"/>
            <w:tcBorders>
              <w:bottom w:val="single" w:sz="4" w:space="0" w:color="auto"/>
            </w:tcBorders>
          </w:tcPr>
          <w:p w:rsidR="00D01A3E" w:rsidRDefault="00D01A3E" w:rsidP="005B6417">
            <w:pPr>
              <w:spacing w:line="276" w:lineRule="auto"/>
              <w:rPr>
                <w:rFonts w:ascii="Times New Roman" w:hAnsi="Times New Roman" w:cs="Times New Roman"/>
                <w:sz w:val="28"/>
                <w:szCs w:val="28"/>
              </w:rPr>
            </w:pPr>
          </w:p>
        </w:tc>
        <w:tc>
          <w:tcPr>
            <w:tcW w:w="4111" w:type="dxa"/>
            <w:tcBorders>
              <w:bottom w:val="single" w:sz="4" w:space="0" w:color="auto"/>
            </w:tcBorders>
          </w:tcPr>
          <w:p w:rsidR="00D01A3E" w:rsidRDefault="00777D11" w:rsidP="005B6417">
            <w:pPr>
              <w:spacing w:line="276" w:lineRule="auto"/>
              <w:rPr>
                <w:rFonts w:ascii="Times New Roman" w:hAnsi="Times New Roman" w:cs="Times New Roman"/>
                <w:sz w:val="28"/>
                <w:szCs w:val="28"/>
              </w:rPr>
            </w:pPr>
            <w:r w:rsidRPr="00751AA6">
              <w:rPr>
                <w:rFonts w:ascii="Times New Roman" w:hAnsi="Times New Roman" w:cs="Times New Roman"/>
                <w:bCs/>
                <w:sz w:val="28"/>
                <w:szCs w:val="28"/>
              </w:rPr>
              <w:t xml:space="preserve">Заместитель </w:t>
            </w:r>
            <w:r w:rsidRPr="00751AA6">
              <w:rPr>
                <w:rFonts w:ascii="Times New Roman" w:hAnsi="Times New Roman" w:cs="Times New Roman"/>
                <w:sz w:val="28"/>
                <w:szCs w:val="28"/>
              </w:rPr>
              <w:t>Г</w:t>
            </w:r>
            <w:r>
              <w:rPr>
                <w:rFonts w:ascii="Times New Roman" w:hAnsi="Times New Roman" w:cs="Times New Roman"/>
                <w:sz w:val="28"/>
                <w:szCs w:val="28"/>
              </w:rPr>
              <w:t xml:space="preserve">лавы </w:t>
            </w:r>
            <w:r w:rsidRPr="00751AA6">
              <w:rPr>
                <w:rFonts w:ascii="Times New Roman" w:hAnsi="Times New Roman" w:cs="Times New Roman"/>
                <w:sz w:val="28"/>
                <w:szCs w:val="28"/>
              </w:rPr>
              <w:t>округа</w:t>
            </w:r>
            <w:r>
              <w:rPr>
                <w:rFonts w:ascii="Times New Roman" w:hAnsi="Times New Roman" w:cs="Times New Roman"/>
                <w:sz w:val="28"/>
                <w:szCs w:val="28"/>
              </w:rPr>
              <w:t xml:space="preserve"> по правовым вопросам</w:t>
            </w:r>
          </w:p>
          <w:p w:rsidR="00777D11" w:rsidRPr="00146B48" w:rsidRDefault="00777D11" w:rsidP="005B6417">
            <w:pPr>
              <w:spacing w:line="276" w:lineRule="auto"/>
              <w:rPr>
                <w:rFonts w:ascii="Times New Roman" w:hAnsi="Times New Roman" w:cs="Times New Roman"/>
                <w:bCs/>
                <w:sz w:val="28"/>
                <w:szCs w:val="28"/>
              </w:rPr>
            </w:pPr>
            <w:r>
              <w:rPr>
                <w:rFonts w:ascii="Times New Roman" w:hAnsi="Times New Roman" w:cs="Times New Roman"/>
                <w:sz w:val="28"/>
                <w:szCs w:val="28"/>
              </w:rPr>
              <w:t>Рябков Сергей Валентинович</w:t>
            </w:r>
          </w:p>
        </w:tc>
        <w:tc>
          <w:tcPr>
            <w:tcW w:w="2693" w:type="dxa"/>
            <w:tcBorders>
              <w:bottom w:val="single" w:sz="4" w:space="0" w:color="auto"/>
            </w:tcBorders>
          </w:tcPr>
          <w:p w:rsidR="00D01A3E" w:rsidRDefault="00D01A3E" w:rsidP="005B6417">
            <w:pPr>
              <w:spacing w:line="276" w:lineRule="auto"/>
              <w:rPr>
                <w:rFonts w:ascii="Times New Roman" w:hAnsi="Times New Roman" w:cs="Times New Roman"/>
                <w:sz w:val="28"/>
                <w:szCs w:val="28"/>
              </w:rPr>
            </w:pPr>
          </w:p>
        </w:tc>
        <w:tc>
          <w:tcPr>
            <w:tcW w:w="2093" w:type="dxa"/>
            <w:tcBorders>
              <w:bottom w:val="single" w:sz="4" w:space="0" w:color="auto"/>
            </w:tcBorders>
          </w:tcPr>
          <w:p w:rsidR="00D01A3E" w:rsidRDefault="00D01A3E" w:rsidP="005B6417">
            <w:pPr>
              <w:spacing w:line="276" w:lineRule="auto"/>
              <w:rPr>
                <w:rFonts w:ascii="Times New Roman" w:hAnsi="Times New Roman" w:cs="Times New Roman"/>
                <w:sz w:val="28"/>
                <w:szCs w:val="28"/>
              </w:rPr>
            </w:pPr>
          </w:p>
        </w:tc>
      </w:tr>
    </w:tbl>
    <w:p w:rsidR="00D01A3E" w:rsidRDefault="00D01A3E" w:rsidP="00D01A3E">
      <w:pPr>
        <w:spacing w:line="276" w:lineRule="auto"/>
        <w:rPr>
          <w:rFonts w:ascii="Times New Roman" w:hAnsi="Times New Roman" w:cs="Times New Roman"/>
          <w:sz w:val="28"/>
          <w:szCs w:val="28"/>
        </w:rPr>
      </w:pPr>
    </w:p>
    <w:p w:rsidR="00777D11" w:rsidRPr="00724794" w:rsidRDefault="00F80F26" w:rsidP="00D01A3E">
      <w:pPr>
        <w:spacing w:line="276" w:lineRule="auto"/>
        <w:rPr>
          <w:rFonts w:ascii="Times New Roman" w:hAnsi="Times New Roman" w:cs="Times New Roman"/>
        </w:rPr>
      </w:pPr>
      <w:r w:rsidRPr="00724794">
        <w:rPr>
          <w:rFonts w:ascii="Times New Roman" w:hAnsi="Times New Roman" w:cs="Times New Roman"/>
        </w:rPr>
        <w:t>Приложения:</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Приложению № 1. Муниципальное задание МБУК  «Харовская централизованная библиотечная система им. В.И. Белова»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2. Муниципальное задание МБУК  «Городской дом культуры «Мир»»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3. Муниципальное задание МБУ «Харовский историко-художественный музей»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4. Муниципальное задание МБУ «Харовский центр культурного развития»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5. Муниципальное задание МБУК «Центр традиционной народной культуры»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6. Муниципальное задание МБУ «Ильинский культурно-досуговый центр»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Приложение № 7. Муниципальное задание  МБУ «</w:t>
      </w:r>
      <w:proofErr w:type="spellStart"/>
      <w:r w:rsidRPr="00724794">
        <w:rPr>
          <w:rFonts w:ascii="Times New Roman" w:hAnsi="Times New Roman" w:cs="Times New Roman"/>
        </w:rPr>
        <w:t>Кубенский</w:t>
      </w:r>
      <w:proofErr w:type="spellEnd"/>
      <w:r w:rsidRPr="00724794">
        <w:rPr>
          <w:rFonts w:ascii="Times New Roman" w:hAnsi="Times New Roman" w:cs="Times New Roman"/>
        </w:rPr>
        <w:t xml:space="preserve"> культурно-досуговый центр»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 xml:space="preserve">. </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8. Муниципальное задание МБУ «Семигородний культурно-досуговый центр»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 xml:space="preserve">. </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Приложение № 9. Муниципальное задание МБУ   «Харовский культурно-досуговый центр»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 xml:space="preserve">. </w:t>
      </w:r>
    </w:p>
    <w:p w:rsidR="00F80F26" w:rsidRPr="00724794" w:rsidRDefault="00F80F26" w:rsidP="00CD516E">
      <w:pPr>
        <w:pStyle w:val="a3"/>
        <w:numPr>
          <w:ilvl w:val="0"/>
          <w:numId w:val="2"/>
        </w:numPr>
        <w:spacing w:line="276" w:lineRule="auto"/>
        <w:jc w:val="both"/>
        <w:rPr>
          <w:rFonts w:ascii="Times New Roman" w:hAnsi="Times New Roman" w:cs="Times New Roman"/>
        </w:rPr>
      </w:pPr>
      <w:r w:rsidRPr="00724794">
        <w:rPr>
          <w:rFonts w:ascii="Times New Roman" w:hAnsi="Times New Roman" w:cs="Times New Roman"/>
        </w:rPr>
        <w:t xml:space="preserve"> Приложение № 10. Муниципальное задание МБУ  «Шапшинский сельский дом культуры» </w:t>
      </w:r>
      <w:r w:rsidR="00CD516E" w:rsidRPr="00724794">
        <w:rPr>
          <w:rFonts w:ascii="Times New Roman" w:hAnsi="Times New Roman" w:cs="Times New Roman"/>
        </w:rPr>
        <w:t>на 2024 год и плановый период  2025, 2026 годов</w:t>
      </w:r>
      <w:r w:rsidRPr="00724794">
        <w:rPr>
          <w:rFonts w:ascii="Times New Roman" w:hAnsi="Times New Roman" w:cs="Times New Roman"/>
        </w:rPr>
        <w:t>.</w:t>
      </w:r>
    </w:p>
    <w:p w:rsidR="00777D11" w:rsidRPr="00724794" w:rsidRDefault="00777D11" w:rsidP="00F80F26">
      <w:pPr>
        <w:spacing w:line="276" w:lineRule="auto"/>
        <w:ind w:left="360"/>
        <w:rPr>
          <w:rFonts w:ascii="Times New Roman" w:hAnsi="Times New Roman" w:cs="Times New Roman"/>
        </w:rPr>
      </w:pPr>
    </w:p>
    <w:p w:rsidR="00D01A3E" w:rsidRPr="00724794" w:rsidRDefault="00777D11" w:rsidP="00724794">
      <w:pPr>
        <w:spacing w:line="276" w:lineRule="auto"/>
        <w:rPr>
          <w:rFonts w:ascii="Times New Roman" w:hAnsi="Times New Roman" w:cs="Times New Roman"/>
        </w:rPr>
      </w:pPr>
      <w:r w:rsidRPr="00724794">
        <w:rPr>
          <w:rFonts w:ascii="Times New Roman" w:hAnsi="Times New Roman" w:cs="Times New Roman"/>
        </w:rPr>
        <w:t>В дело</w:t>
      </w:r>
      <w:r w:rsidR="00F80F26" w:rsidRPr="00724794">
        <w:rPr>
          <w:rFonts w:ascii="Times New Roman" w:hAnsi="Times New Roman" w:cs="Times New Roman"/>
        </w:rPr>
        <w:t xml:space="preserve">: - </w:t>
      </w:r>
    </w:p>
    <w:p w:rsidR="002A2EEB" w:rsidRDefault="002A2EEB"/>
    <w:sectPr w:rsidR="002A2EEB" w:rsidSect="00724794">
      <w:pgSz w:w="11900" w:h="16840"/>
      <w:pgMar w:top="851" w:right="701" w:bottom="567" w:left="1134"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639F"/>
    <w:multiLevelType w:val="multilevel"/>
    <w:tmpl w:val="58449C4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559C7C70"/>
    <w:multiLevelType w:val="hybridMultilevel"/>
    <w:tmpl w:val="A322DFBC"/>
    <w:lvl w:ilvl="0" w:tplc="D242E580">
      <w:start w:val="1"/>
      <w:numFmt w:val="decimal"/>
      <w:lvlText w:val="%1."/>
      <w:lvlJc w:val="left"/>
      <w:pPr>
        <w:ind w:left="720" w:hanging="360"/>
      </w:pPr>
      <w:rPr>
        <w:rFonts w:ascii="Times New Roman" w:eastAsia="Tahom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D01A3E"/>
    <w:rsid w:val="00021E33"/>
    <w:rsid w:val="002A2EEB"/>
    <w:rsid w:val="002F4781"/>
    <w:rsid w:val="003F06A0"/>
    <w:rsid w:val="00583815"/>
    <w:rsid w:val="00724794"/>
    <w:rsid w:val="00751AA6"/>
    <w:rsid w:val="00777D11"/>
    <w:rsid w:val="00A03E00"/>
    <w:rsid w:val="00A57A60"/>
    <w:rsid w:val="00AA0076"/>
    <w:rsid w:val="00B1635F"/>
    <w:rsid w:val="00B85BA6"/>
    <w:rsid w:val="00CD516E"/>
    <w:rsid w:val="00D01A3E"/>
    <w:rsid w:val="00F80F26"/>
    <w:rsid w:val="00F90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01A3E"/>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A3E"/>
    <w:pPr>
      <w:ind w:left="720"/>
      <w:contextualSpacing/>
    </w:pPr>
  </w:style>
  <w:style w:type="table" w:styleId="a4">
    <w:name w:val="Table Grid"/>
    <w:basedOn w:val="a1"/>
    <w:uiPriority w:val="59"/>
    <w:rsid w:val="00D01A3E"/>
    <w:pPr>
      <w:widowControl w:val="0"/>
      <w:spacing w:after="0" w:line="240" w:lineRule="auto"/>
    </w:pPr>
    <w:rPr>
      <w:rFonts w:ascii="Tahoma" w:eastAsia="Tahoma" w:hAnsi="Tahoma" w:cs="Tahoma"/>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D01A3E"/>
    <w:pPr>
      <w:widowControl w:val="0"/>
      <w:spacing w:after="0" w:line="240" w:lineRule="auto"/>
    </w:pPr>
    <w:rPr>
      <w:rFonts w:ascii="Tahoma" w:eastAsia="Tahoma" w:hAnsi="Tahoma" w:cs="Tahoma"/>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1021</Words>
  <Characters>5821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8</cp:revision>
  <cp:lastPrinted>2024-01-10T12:16:00Z</cp:lastPrinted>
  <dcterms:created xsi:type="dcterms:W3CDTF">2022-12-29T06:27:00Z</dcterms:created>
  <dcterms:modified xsi:type="dcterms:W3CDTF">2024-01-10T12:20:00Z</dcterms:modified>
</cp:coreProperties>
</file>