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9C" w:rsidRDefault="00625B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ХАРОВСКОГО  МУНИЦИПАЛЬНОГО  ОКРУГА</w:t>
      </w:r>
    </w:p>
    <w:p w:rsidR="00B07B9C" w:rsidRDefault="00625B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 ОБЛАСТИ</w:t>
      </w:r>
    </w:p>
    <w:p w:rsidR="00B07B9C" w:rsidRDefault="00625B0E">
      <w:pPr>
        <w:spacing w:line="200" w:lineRule="atLeast"/>
        <w:jc w:val="center"/>
      </w:pPr>
      <w:r>
        <w:rPr>
          <w:sz w:val="28"/>
          <w:szCs w:val="28"/>
        </w:rPr>
        <w:t>ПОСТАНОВЛЕНИЕ</w:t>
      </w:r>
    </w:p>
    <w:p w:rsidR="00B07B9C" w:rsidRDefault="00B07B9C">
      <w:pPr>
        <w:spacing w:line="200" w:lineRule="atLeast"/>
        <w:jc w:val="both"/>
      </w:pPr>
    </w:p>
    <w:p w:rsidR="00B07B9C" w:rsidRDefault="004A0F64" w:rsidP="004A0F64">
      <w:pPr>
        <w:spacing w:line="200" w:lineRule="atLeast"/>
        <w:ind w:right="-2"/>
        <w:jc w:val="both"/>
      </w:pPr>
      <w:r>
        <w:rPr>
          <w:sz w:val="28"/>
          <w:szCs w:val="28"/>
        </w:rPr>
        <w:t xml:space="preserve">от  </w:t>
      </w:r>
      <w:r w:rsidRPr="004A0F64">
        <w:rPr>
          <w:sz w:val="28"/>
          <w:szCs w:val="28"/>
          <w:u w:val="single"/>
        </w:rPr>
        <w:t xml:space="preserve">« 19 » февраля </w:t>
      </w:r>
      <w:r w:rsidR="00625B0E" w:rsidRPr="004A0F64">
        <w:rPr>
          <w:sz w:val="28"/>
          <w:szCs w:val="28"/>
          <w:u w:val="single"/>
        </w:rPr>
        <w:t>2025</w:t>
      </w:r>
      <w:r>
        <w:rPr>
          <w:sz w:val="28"/>
          <w:szCs w:val="28"/>
        </w:rPr>
        <w:t xml:space="preserve"> </w:t>
      </w:r>
      <w:r w:rsidR="00625B0E">
        <w:rPr>
          <w:sz w:val="28"/>
          <w:szCs w:val="28"/>
        </w:rPr>
        <w:t xml:space="preserve">г.                                                  </w:t>
      </w:r>
      <w:r>
        <w:rPr>
          <w:sz w:val="28"/>
          <w:szCs w:val="28"/>
        </w:rPr>
        <w:t xml:space="preserve">                                  № </w:t>
      </w:r>
      <w:r w:rsidRPr="004A0F64">
        <w:rPr>
          <w:sz w:val="28"/>
          <w:szCs w:val="28"/>
          <w:u w:val="single"/>
        </w:rPr>
        <w:t>149</w:t>
      </w:r>
    </w:p>
    <w:p w:rsidR="00B07B9C" w:rsidRDefault="00B07B9C">
      <w:pPr>
        <w:spacing w:line="200" w:lineRule="atLeast"/>
        <w:jc w:val="both"/>
      </w:pPr>
    </w:p>
    <w:p w:rsidR="00B07B9C" w:rsidRDefault="00B07B9C">
      <w:pPr>
        <w:spacing w:line="200" w:lineRule="atLeast"/>
        <w:jc w:val="both"/>
      </w:pPr>
    </w:p>
    <w:p w:rsidR="00B07B9C" w:rsidRDefault="00625B0E">
      <w:pPr>
        <w:spacing w:line="200" w:lineRule="atLeast"/>
        <w:jc w:val="both"/>
      </w:pPr>
      <w:r>
        <w:rPr>
          <w:sz w:val="28"/>
          <w:szCs w:val="28"/>
        </w:rPr>
        <w:t>О внесении изменений в постановление</w:t>
      </w:r>
    </w:p>
    <w:p w:rsidR="00B07B9C" w:rsidRDefault="00625B0E">
      <w:pPr>
        <w:spacing w:line="200" w:lineRule="atLeast"/>
        <w:jc w:val="both"/>
      </w:pPr>
      <w:r>
        <w:rPr>
          <w:sz w:val="28"/>
          <w:szCs w:val="28"/>
        </w:rPr>
        <w:t xml:space="preserve">Администрации 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07B9C" w:rsidRDefault="00625B0E">
      <w:pPr>
        <w:spacing w:line="200" w:lineRule="atLeast"/>
        <w:jc w:val="both"/>
      </w:pPr>
      <w:r>
        <w:rPr>
          <w:sz w:val="28"/>
          <w:szCs w:val="28"/>
        </w:rPr>
        <w:t>округа Вологодской области от 27.01.2023 года № 141</w:t>
      </w:r>
    </w:p>
    <w:p w:rsidR="00B07B9C" w:rsidRDefault="00625B0E">
      <w:pPr>
        <w:spacing w:line="360" w:lineRule="auto"/>
        <w:jc w:val="both"/>
      </w:pPr>
      <w:r>
        <w:rPr>
          <w:sz w:val="28"/>
          <w:szCs w:val="28"/>
        </w:rPr>
        <w:tab/>
      </w:r>
    </w:p>
    <w:p w:rsidR="00B07B9C" w:rsidRDefault="00625B0E">
      <w:pPr>
        <w:tabs>
          <w:tab w:val="left" w:pos="993"/>
        </w:tabs>
        <w:jc w:val="both"/>
      </w:pPr>
      <w:r>
        <w:rPr>
          <w:sz w:val="28"/>
          <w:szCs w:val="28"/>
        </w:rPr>
        <w:t>1. Внести в муниципальную программу «Обеспечение законности, правопорядка и общественной безопасности в Харовском муниципальном округе на 2023 – 2030 годы», утвер</w:t>
      </w:r>
      <w:r>
        <w:rPr>
          <w:sz w:val="28"/>
          <w:szCs w:val="28"/>
        </w:rPr>
        <w:t>жденную постановлением Администрации Харовского муниципального округа Вологодской области от 27 января 2023 года № 141, следующие изменения:</w:t>
      </w:r>
    </w:p>
    <w:p w:rsidR="00B07B9C" w:rsidRDefault="00625B0E">
      <w:pPr>
        <w:tabs>
          <w:tab w:val="left" w:pos="993"/>
        </w:tabs>
        <w:jc w:val="both"/>
      </w:pPr>
      <w:r>
        <w:rPr>
          <w:sz w:val="28"/>
          <w:szCs w:val="28"/>
        </w:rPr>
        <w:t>1.1.Приложения к Муниципальной программе изложить в новой редакции (согласно приложению).</w:t>
      </w:r>
    </w:p>
    <w:p w:rsidR="00B07B9C" w:rsidRDefault="00625B0E">
      <w:pPr>
        <w:tabs>
          <w:tab w:val="left" w:pos="993"/>
        </w:tabs>
        <w:jc w:val="both"/>
      </w:pPr>
      <w:r>
        <w:rPr>
          <w:sz w:val="28"/>
          <w:szCs w:val="28"/>
        </w:rPr>
        <w:t>2.Настоящее постановление</w:t>
      </w:r>
      <w:r>
        <w:rPr>
          <w:sz w:val="28"/>
          <w:szCs w:val="28"/>
        </w:rPr>
        <w:t xml:space="preserve"> вступает в силу с момента его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округа  в информационно – телекоммуникационной сет</w:t>
      </w:r>
      <w:r>
        <w:rPr>
          <w:sz w:val="28"/>
          <w:szCs w:val="28"/>
        </w:rPr>
        <w:t xml:space="preserve">и «Интернет». </w:t>
      </w:r>
    </w:p>
    <w:p w:rsidR="00B07B9C" w:rsidRDefault="00B07B9C">
      <w:pPr>
        <w:jc w:val="both"/>
      </w:pPr>
    </w:p>
    <w:p w:rsidR="00B07B9C" w:rsidRDefault="00B07B9C">
      <w:pPr>
        <w:jc w:val="both"/>
      </w:pPr>
    </w:p>
    <w:p w:rsidR="00B07B9C" w:rsidRDefault="00625B0E">
      <w:pPr>
        <w:jc w:val="both"/>
      </w:pPr>
      <w:r>
        <w:rPr>
          <w:sz w:val="28"/>
          <w:szCs w:val="28"/>
        </w:rPr>
        <w:t xml:space="preserve">Глава </w:t>
      </w:r>
    </w:p>
    <w:p w:rsidR="00B07B9C" w:rsidRDefault="00625B0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Харовского муниципального округа                                                             А.В. Белов </w:t>
      </w:r>
    </w:p>
    <w:p w:rsidR="00B07B9C" w:rsidRDefault="00625B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</w:t>
      </w: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B07B9C">
      <w:pPr>
        <w:jc w:val="both"/>
        <w:rPr>
          <w:sz w:val="24"/>
          <w:szCs w:val="24"/>
        </w:rPr>
      </w:pPr>
    </w:p>
    <w:p w:rsidR="00B07B9C" w:rsidRDefault="00625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Приложение </w:t>
      </w:r>
    </w:p>
    <w:p w:rsidR="00B07B9C" w:rsidRDefault="00625B0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постановлению </w:t>
      </w:r>
    </w:p>
    <w:p w:rsidR="00B07B9C" w:rsidRDefault="00625B0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Администрации Харовского </w:t>
      </w:r>
    </w:p>
    <w:p w:rsidR="00B07B9C" w:rsidRDefault="00625B0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муниципального округа Вологодской области</w:t>
      </w:r>
    </w:p>
    <w:p w:rsidR="00B07B9C" w:rsidRDefault="004A0F64">
      <w:pPr>
        <w:widowControl w:val="0"/>
        <w:ind w:left="5245"/>
        <w:rPr>
          <w:sz w:val="24"/>
          <w:szCs w:val="24"/>
        </w:rPr>
      </w:pPr>
      <w:r>
        <w:rPr>
          <w:sz w:val="24"/>
          <w:szCs w:val="24"/>
        </w:rPr>
        <w:t>от «</w:t>
      </w:r>
      <w:r w:rsidRPr="004A0F64">
        <w:rPr>
          <w:sz w:val="24"/>
          <w:szCs w:val="24"/>
          <w:u w:val="single"/>
        </w:rPr>
        <w:t>19</w:t>
      </w:r>
      <w:r>
        <w:rPr>
          <w:sz w:val="24"/>
          <w:szCs w:val="24"/>
        </w:rPr>
        <w:t xml:space="preserve"> » </w:t>
      </w:r>
      <w:r w:rsidRPr="004A0F64">
        <w:rPr>
          <w:sz w:val="24"/>
          <w:szCs w:val="24"/>
          <w:u w:val="single"/>
        </w:rPr>
        <w:t xml:space="preserve">февраля </w:t>
      </w:r>
      <w:r>
        <w:rPr>
          <w:sz w:val="24"/>
          <w:szCs w:val="24"/>
        </w:rPr>
        <w:t xml:space="preserve">2025 год № </w:t>
      </w:r>
      <w:r w:rsidRPr="004A0F64">
        <w:rPr>
          <w:sz w:val="24"/>
          <w:szCs w:val="24"/>
          <w:u w:val="single"/>
        </w:rPr>
        <w:t>149</w:t>
      </w:r>
    </w:p>
    <w:p w:rsidR="00B07B9C" w:rsidRDefault="00B07B9C">
      <w:pPr>
        <w:widowControl w:val="0"/>
        <w:jc w:val="right"/>
        <w:rPr>
          <w:sz w:val="24"/>
          <w:szCs w:val="24"/>
        </w:rPr>
      </w:pPr>
    </w:p>
    <w:p w:rsidR="00B07B9C" w:rsidRDefault="00B07B9C">
      <w:pPr>
        <w:widowControl w:val="0"/>
        <w:jc w:val="right"/>
        <w:rPr>
          <w:sz w:val="24"/>
          <w:szCs w:val="24"/>
        </w:rPr>
      </w:pPr>
    </w:p>
    <w:p w:rsidR="00B07B9C" w:rsidRDefault="00625B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B07B9C" w:rsidRDefault="00625B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</w:t>
      </w:r>
      <w:r>
        <w:rPr>
          <w:sz w:val="28"/>
          <w:szCs w:val="28"/>
        </w:rPr>
        <w:t xml:space="preserve">печение законности, правопорядка и общественной безопасности </w:t>
      </w:r>
    </w:p>
    <w:p w:rsidR="00B07B9C" w:rsidRDefault="00625B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Харовском муниципальном округе на 2023-2030 годы» </w:t>
      </w:r>
    </w:p>
    <w:p w:rsidR="00B07B9C" w:rsidRDefault="00625B0E">
      <w:pPr>
        <w:widowControl w:val="0"/>
        <w:jc w:val="center"/>
        <w:rPr>
          <w:spacing w:val="-2"/>
          <w:sz w:val="24"/>
          <w:szCs w:val="24"/>
        </w:rPr>
      </w:pPr>
      <w:r>
        <w:rPr>
          <w:sz w:val="28"/>
          <w:szCs w:val="28"/>
        </w:rPr>
        <w:t>(далее – муниципальная программа)</w:t>
      </w:r>
    </w:p>
    <w:p w:rsidR="00B07B9C" w:rsidRDefault="00625B0E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Паспорт</w:t>
      </w:r>
    </w:p>
    <w:p w:rsidR="00B07B9C" w:rsidRDefault="00625B0E">
      <w:pPr>
        <w:jc w:val="center"/>
        <w:rPr>
          <w:spacing w:val="-2"/>
          <w:sz w:val="24"/>
          <w:szCs w:val="24"/>
        </w:rPr>
      </w:pPr>
      <w:r>
        <w:rPr>
          <w:b/>
          <w:spacing w:val="-2"/>
          <w:sz w:val="28"/>
          <w:szCs w:val="28"/>
        </w:rPr>
        <w:t xml:space="preserve">муниципальной программы </w:t>
      </w:r>
    </w:p>
    <w:tbl>
      <w:tblPr>
        <w:tblW w:w="10065" w:type="dxa"/>
        <w:tblInd w:w="-6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B07B9C">
        <w:trPr>
          <w:cantSplit/>
          <w:trHeight w:val="988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Название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законности, правопорядка и общественной      безопасности в Харовском муниципальном округе </w:t>
            </w:r>
          </w:p>
          <w:p w:rsidR="00B07B9C" w:rsidRDefault="00625B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2023-2030 годы»</w:t>
            </w:r>
          </w:p>
          <w:p w:rsidR="00B07B9C" w:rsidRDefault="00B07B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07B9C">
        <w:trPr>
          <w:cantSplit/>
          <w:trHeight w:val="1260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Ответственный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исполнитель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B07B9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Администрация Харовского муниципального округа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Вологодской области</w:t>
            </w:r>
          </w:p>
          <w:p w:rsidR="00B07B9C" w:rsidRDefault="00B07B9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07B9C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B07B9C">
            <w:pPr>
              <w:widowControl w:val="0"/>
              <w:rPr>
                <w:spacing w:val="-3"/>
                <w:sz w:val="24"/>
                <w:szCs w:val="24"/>
              </w:rPr>
            </w:pP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Соисполнители 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62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Администрации Харовского муниципального округа Вологодской области</w:t>
            </w:r>
            <w:r>
              <w:rPr>
                <w:color w:val="000000"/>
                <w:sz w:val="24"/>
                <w:szCs w:val="24"/>
              </w:rPr>
              <w:t>, МО МВД России «Харовский» (по согласов</w:t>
            </w:r>
            <w:r>
              <w:rPr>
                <w:color w:val="000000"/>
                <w:sz w:val="24"/>
                <w:szCs w:val="24"/>
              </w:rPr>
              <w:t xml:space="preserve">анию)   БУЗ ВО «Харовская ЦРБ» (по согласованию), КУ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«Центр занятости населения Вологодской области» отделение занятости населения по Харовскому муниципальному округу (по согласованию)</w:t>
            </w:r>
          </w:p>
        </w:tc>
      </w:tr>
      <w:tr w:rsidR="00B07B9C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Подпрограммы 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«Профилактика преступлений и иных правонарушений»; 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«Безопасность дорожного движения»;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подпрограмма 3</w:t>
            </w:r>
            <w:r>
              <w:rPr>
                <w:sz w:val="24"/>
                <w:szCs w:val="24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</w:t>
            </w:r>
            <w:r>
              <w:rPr>
                <w:sz w:val="24"/>
                <w:szCs w:val="24"/>
              </w:rPr>
              <w:t>комании»;</w:t>
            </w:r>
          </w:p>
        </w:tc>
      </w:tr>
      <w:tr w:rsidR="00B07B9C">
        <w:trPr>
          <w:cantSplit/>
          <w:trHeight w:val="835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Цель 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 уровня  безопасности  граждан  на  территории Харовского муниципального  округа Вологодской области</w:t>
            </w:r>
          </w:p>
        </w:tc>
      </w:tr>
      <w:tr w:rsidR="00B07B9C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B07B9C">
            <w:pPr>
              <w:widowControl w:val="0"/>
              <w:rPr>
                <w:spacing w:val="-3"/>
                <w:sz w:val="24"/>
                <w:szCs w:val="24"/>
              </w:rPr>
            </w:pP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Целевые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индикаторы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и  показатели 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625B0E">
            <w:pPr>
              <w:pStyle w:val="ConsPlusCell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-уровень  преступности (количество   зарегистрированных преступлений на 10 тысяч населения);</w:t>
            </w:r>
          </w:p>
          <w:p w:rsidR="00B07B9C" w:rsidRDefault="00625B0E">
            <w:pPr>
              <w:pStyle w:val="ConsPlusCell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-доля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</w:t>
            </w:r>
            <w:r>
              <w:rPr>
                <w:shd w:val="clear" w:color="auto" w:fill="FFFFFF"/>
              </w:rPr>
              <w:t xml:space="preserve"> до 18 лет;</w:t>
            </w:r>
          </w:p>
          <w:p w:rsidR="00B07B9C" w:rsidRDefault="00625B0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-тяжесть последствий дорожно-транспортных происшествий (число лиц, погибших в дорожно-транспортных происшествиях, </w:t>
            </w:r>
            <w:r>
              <w:rPr>
                <w:rFonts w:ascii="Times New Roman" w:hAnsi="Times New Roman"/>
                <w:sz w:val="24"/>
                <w:szCs w:val="24"/>
              </w:rPr>
              <w:t>на 100 пострадавших);</w:t>
            </w:r>
          </w:p>
          <w:p w:rsidR="00B07B9C" w:rsidRDefault="00625B0E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-снижение числа потребителей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активных веществ в округе по отношению к предыдущему году.</w:t>
            </w:r>
          </w:p>
        </w:tc>
      </w:tr>
      <w:tr w:rsidR="00B07B9C">
        <w:trPr>
          <w:cantSplit/>
          <w:trHeight w:val="1123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 xml:space="preserve">Сроки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реализации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B07B9C" w:rsidRDefault="00B07B9C">
            <w:pPr>
              <w:widowControl w:val="0"/>
              <w:rPr>
                <w:spacing w:val="3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B07B9C">
            <w:pPr>
              <w:widowControl w:val="0"/>
              <w:rPr>
                <w:spacing w:val="3"/>
                <w:sz w:val="24"/>
                <w:szCs w:val="24"/>
              </w:rPr>
            </w:pP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2023 – 2030 годы</w:t>
            </w:r>
          </w:p>
        </w:tc>
      </w:tr>
      <w:tr w:rsidR="00B07B9C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Объемы бюджетных ассигнований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общий объем финансирования муниципальной программы составляет  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1631,8   тыс. рублей, в том  числе по  годам: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2023 год – 798,6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2024 год – 833,2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2025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2027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2029 год – </w:t>
            </w:r>
            <w:r>
              <w:rPr>
                <w:spacing w:val="3"/>
                <w:sz w:val="24"/>
                <w:szCs w:val="24"/>
              </w:rPr>
              <w:t xml:space="preserve">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2030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из них: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за счет средств бюджета округа (собственные доходы) – 1395,2  тыс. рублей, в том числе по годам реализации: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2023 год – 698,3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2024 год – 696,9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2025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2027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2029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2030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за счет безвозме</w:t>
            </w:r>
            <w:r>
              <w:rPr>
                <w:spacing w:val="3"/>
                <w:sz w:val="24"/>
                <w:szCs w:val="24"/>
              </w:rPr>
              <w:t xml:space="preserve">здных поступлений из областного бюджета в форме субвенций и субсидий – 236,6 тыс. рублей, в том числе по годам реализации:                    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2023 год – 100,3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2024 год – 136,3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2025 год –     0,0 тыс. рубл</w:t>
            </w:r>
            <w:r>
              <w:rPr>
                <w:spacing w:val="3"/>
                <w:sz w:val="24"/>
                <w:szCs w:val="24"/>
              </w:rPr>
              <w:t>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2027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2029 год –     0,0 тыс. рублей</w:t>
            </w:r>
          </w:p>
          <w:p w:rsidR="00B07B9C" w:rsidRDefault="00625B0E">
            <w:pPr>
              <w:widowControl w:val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2030 год –     0,0 тыс. рублей</w:t>
            </w:r>
          </w:p>
        </w:tc>
      </w:tr>
      <w:tr w:rsidR="00B07B9C">
        <w:trPr>
          <w:cantSplit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Ожидаемые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результаты </w:t>
            </w:r>
          </w:p>
          <w:p w:rsidR="00B07B9C" w:rsidRDefault="00625B0E">
            <w:pPr>
              <w:widowControl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реализации 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муниципальной программы</w:t>
            </w:r>
          </w:p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7B9C" w:rsidRDefault="00625B0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-снижение уровня преступности  (количества зарегистрированных преступлений на 10 тысяч населения)  в 2030 году по отношению к 2022 году на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</w:t>
            </w:r>
          </w:p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-с 1,8 %  в 2022 году  до 0,8 % в 2030 году</w:t>
            </w:r>
          </w:p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-снижение тяжести последств</w:t>
            </w:r>
            <w:r>
              <w:rPr>
                <w:color w:val="000000"/>
              </w:rPr>
              <w:t xml:space="preserve">ий дорожно-транспортных происшествий (число погибших на 100 пострадавших) </w:t>
            </w:r>
          </w:p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-в 2030 году по отношению к 2022 году на 2,4%;</w:t>
            </w:r>
          </w:p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-снижение ежегодного прироста  числа потребителей </w:t>
            </w:r>
            <w:proofErr w:type="gramStart"/>
            <w:r>
              <w:rPr>
                <w:color w:val="000000"/>
              </w:rPr>
              <w:t>псих</w:t>
            </w:r>
            <w:proofErr w:type="gramEnd"/>
            <w:r>
              <w:rPr>
                <w:color w:val="000000"/>
              </w:rPr>
              <w:t xml:space="preserve"> активных веществ в округе</w:t>
            </w:r>
            <w:r>
              <w:rPr>
                <w:color w:val="000000"/>
                <w:shd w:val="clear" w:color="auto" w:fill="FFFFFF"/>
              </w:rPr>
              <w:t xml:space="preserve"> на 5,0 </w:t>
            </w:r>
            <w:r>
              <w:rPr>
                <w:color w:val="000000"/>
              </w:rPr>
              <w:t xml:space="preserve">% по отношению к 2022 году </w:t>
            </w:r>
          </w:p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                                                        </w:t>
            </w:r>
          </w:p>
        </w:tc>
      </w:tr>
    </w:tbl>
    <w:p w:rsidR="00B07B9C" w:rsidRDefault="00625B0E">
      <w:pPr>
        <w:widowControl w:val="0"/>
        <w:tabs>
          <w:tab w:val="left" w:pos="2700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7B9C" w:rsidRDefault="00B07B9C">
      <w:pPr>
        <w:widowControl w:val="0"/>
        <w:ind w:left="6096"/>
        <w:outlineLvl w:val="1"/>
        <w:rPr>
          <w:sz w:val="24"/>
          <w:szCs w:val="24"/>
        </w:rPr>
      </w:pPr>
    </w:p>
    <w:p w:rsidR="00B07B9C" w:rsidRDefault="00625B0E">
      <w:pPr>
        <w:widowControl w:val="0"/>
        <w:ind w:left="6096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07B9C" w:rsidRDefault="00625B0E">
      <w:pPr>
        <w:widowControl w:val="0"/>
        <w:ind w:left="6096"/>
      </w:pPr>
      <w:r>
        <w:rPr>
          <w:sz w:val="24"/>
          <w:szCs w:val="24"/>
        </w:rPr>
        <w:t>к муниципальной  программе</w:t>
      </w:r>
    </w:p>
    <w:p w:rsidR="00B07B9C" w:rsidRDefault="00B07B9C">
      <w:pPr>
        <w:widowControl w:val="0"/>
        <w:jc w:val="both"/>
      </w:pPr>
    </w:p>
    <w:p w:rsidR="00B07B9C" w:rsidRDefault="00625B0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B07B9C" w:rsidRDefault="00625B0E">
      <w:pPr>
        <w:jc w:val="center"/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Профилактика преступлений и иных правонарушений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07B9C" w:rsidRDefault="00625B0E">
      <w:pPr>
        <w:jc w:val="center"/>
      </w:pPr>
      <w:r>
        <w:rPr>
          <w:sz w:val="28"/>
          <w:szCs w:val="28"/>
        </w:rPr>
        <w:t>(далее – подпрограмма 1)</w:t>
      </w:r>
    </w:p>
    <w:p w:rsidR="00B07B9C" w:rsidRDefault="00B07B9C">
      <w:pPr>
        <w:jc w:val="center"/>
      </w:pPr>
    </w:p>
    <w:p w:rsidR="00B07B9C" w:rsidRDefault="00625B0E">
      <w:pPr>
        <w:jc w:val="center"/>
      </w:pPr>
      <w:r>
        <w:rPr>
          <w:sz w:val="28"/>
          <w:szCs w:val="28"/>
        </w:rPr>
        <w:t>Паспорт подпрограммы 1</w:t>
      </w:r>
    </w:p>
    <w:p w:rsidR="00B07B9C" w:rsidRDefault="00B07B9C">
      <w:pPr>
        <w:jc w:val="center"/>
        <w:rPr>
          <w:sz w:val="28"/>
          <w:szCs w:val="28"/>
        </w:rPr>
      </w:pPr>
    </w:p>
    <w:tbl>
      <w:tblPr>
        <w:tblW w:w="9468" w:type="dxa"/>
        <w:tblCellSpacing w:w="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7192"/>
      </w:tblGrid>
      <w:tr w:rsidR="00B07B9C">
        <w:trPr>
          <w:trHeight w:val="540"/>
          <w:tblCellSpacing w:w="5" w:type="dxa"/>
        </w:trPr>
        <w:tc>
          <w:tcPr>
            <w:tcW w:w="2268" w:type="dxa"/>
          </w:tcPr>
          <w:p w:rsidR="00B07B9C" w:rsidRDefault="00625B0E">
            <w:pPr>
              <w:pStyle w:val="ConsPlusCell"/>
            </w:pPr>
            <w:r>
              <w:t xml:space="preserve">Ответственный </w:t>
            </w:r>
            <w:r>
              <w:br/>
              <w:t xml:space="preserve">исполнитель   </w:t>
            </w:r>
            <w:r>
              <w:br/>
            </w:r>
            <w:r>
              <w:t>подпрограммы 1</w:t>
            </w:r>
          </w:p>
        </w:tc>
        <w:tc>
          <w:tcPr>
            <w:tcW w:w="7200" w:type="dxa"/>
          </w:tcPr>
          <w:p w:rsidR="00B07B9C" w:rsidRDefault="00625B0E">
            <w:pPr>
              <w:pStyle w:val="ConsPlusCell"/>
              <w:ind w:left="67" w:firstLine="284"/>
            </w:pPr>
            <w:r>
              <w:t>Администрация Харовского муниципального округа</w:t>
            </w:r>
          </w:p>
          <w:p w:rsidR="00B07B9C" w:rsidRDefault="00625B0E">
            <w:pPr>
              <w:pStyle w:val="ConsPlusCell"/>
              <w:ind w:left="67" w:firstLine="284"/>
            </w:pPr>
            <w:r>
              <w:t xml:space="preserve">                             Вологодской области</w:t>
            </w:r>
          </w:p>
        </w:tc>
      </w:tr>
      <w:tr w:rsidR="00B07B9C">
        <w:trPr>
          <w:trHeight w:val="817"/>
          <w:tblCellSpacing w:w="5" w:type="dxa"/>
        </w:trPr>
        <w:tc>
          <w:tcPr>
            <w:tcW w:w="2268" w:type="dxa"/>
          </w:tcPr>
          <w:p w:rsidR="00B07B9C" w:rsidRDefault="00625B0E">
            <w:pPr>
              <w:pStyle w:val="ConsPlusCell"/>
            </w:pPr>
            <w:r>
              <w:t xml:space="preserve">Исполнители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B07B9C" w:rsidRDefault="00625B0E">
            <w:pPr>
              <w:pStyle w:val="ConsPlusCell"/>
              <w:spacing w:line="200" w:lineRule="atLeast"/>
              <w:jc w:val="both"/>
            </w:pPr>
            <w: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Администрации Харовского муниципального округа Вологодской области</w:t>
            </w:r>
            <w:r>
              <w:rPr>
                <w:color w:val="000000"/>
              </w:rPr>
              <w:t>, МО МВД России «Харовский» (по согласов</w:t>
            </w:r>
            <w:r>
              <w:rPr>
                <w:color w:val="000000"/>
              </w:rPr>
              <w:t>анию),  БУЗ ВО «Харовская ЦРБ» (по согласованию), КУ ВО «Центр занятости населения Вологодской области» отделение занятости населения по Харовскому муниципальному округу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</w:tr>
      <w:tr w:rsidR="00B07B9C">
        <w:trPr>
          <w:trHeight w:val="540"/>
          <w:tblCellSpacing w:w="5" w:type="dxa"/>
        </w:trPr>
        <w:tc>
          <w:tcPr>
            <w:tcW w:w="2268" w:type="dxa"/>
          </w:tcPr>
          <w:p w:rsidR="00B07B9C" w:rsidRDefault="00625B0E">
            <w:pPr>
              <w:pStyle w:val="ConsPlusCell"/>
            </w:pPr>
            <w:r>
              <w:t xml:space="preserve">Цель      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B07B9C" w:rsidRDefault="00625B0E">
            <w:pPr>
              <w:pStyle w:val="ConsPlusCell"/>
              <w:ind w:left="67"/>
            </w:pPr>
            <w:r>
              <w:t xml:space="preserve">повышение качества и результативности противодействия                      преступности, охраны общественного порядка, собственности, обеспечения общественной безопасности </w:t>
            </w:r>
          </w:p>
        </w:tc>
      </w:tr>
      <w:tr w:rsidR="00B07B9C">
        <w:trPr>
          <w:trHeight w:val="286"/>
          <w:tblCellSpacing w:w="5" w:type="dxa"/>
        </w:trPr>
        <w:tc>
          <w:tcPr>
            <w:tcW w:w="2268" w:type="dxa"/>
            <w:vMerge w:val="restart"/>
          </w:tcPr>
          <w:p w:rsidR="00B07B9C" w:rsidRDefault="00625B0E">
            <w:pPr>
              <w:pStyle w:val="ConsPlusCell"/>
            </w:pPr>
            <w:r>
              <w:t xml:space="preserve">Целевые       </w:t>
            </w:r>
            <w:r>
              <w:br/>
              <w:t xml:space="preserve">индикаторы и  </w:t>
            </w:r>
            <w:r>
              <w:br/>
              <w:t xml:space="preserve">показатели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B07B9C" w:rsidRDefault="00625B0E">
            <w:pPr>
              <w:pStyle w:val="ConsPlusCell"/>
              <w:ind w:left="67"/>
              <w:jc w:val="both"/>
            </w:pPr>
            <w:r>
              <w:t>-прирост (снижение) количества зарегистрированных преступлений по отношению к 2022 году;</w:t>
            </w:r>
          </w:p>
          <w:p w:rsidR="00B07B9C" w:rsidRDefault="00625B0E">
            <w:pPr>
              <w:pStyle w:val="ConsPlusCell"/>
              <w:ind w:left="67"/>
              <w:jc w:val="both"/>
            </w:pPr>
            <w:r>
              <w:t>-доля тяжких и особо тяжких преступлений от общего количества зарегистрированных преступлений;</w:t>
            </w:r>
          </w:p>
          <w:p w:rsidR="00B07B9C" w:rsidRDefault="00625B0E">
            <w:pPr>
              <w:ind w:left="67"/>
              <w:jc w:val="both"/>
            </w:pPr>
            <w:r>
              <w:rPr>
                <w:sz w:val="24"/>
                <w:szCs w:val="24"/>
              </w:rPr>
              <w:t>-прирост (снижение) количества преступлений, совершенных на бытовой почв</w:t>
            </w:r>
            <w:r>
              <w:rPr>
                <w:sz w:val="24"/>
                <w:szCs w:val="24"/>
              </w:rPr>
              <w:t>е,</w:t>
            </w:r>
            <w:r>
              <w:rPr>
                <w:bCs/>
                <w:sz w:val="24"/>
                <w:szCs w:val="24"/>
              </w:rPr>
              <w:t xml:space="preserve"> по отношению к 2022 году;</w:t>
            </w:r>
          </w:p>
          <w:p w:rsidR="00B07B9C" w:rsidRDefault="00625B0E">
            <w:pPr>
              <w:pStyle w:val="ConsPlusNormal"/>
              <w:ind w:left="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ранее судимых лиц, совершивших преступления, от общего числа ранее судимых, состоящих на контроле в органах внутренних дел;</w:t>
            </w:r>
          </w:p>
          <w:p w:rsidR="00B07B9C" w:rsidRDefault="00625B0E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-прирост (снижение) количества зарегистрированных краж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отношению к 2022 году;</w:t>
            </w:r>
          </w:p>
        </w:tc>
      </w:tr>
      <w:tr w:rsidR="00B07B9C">
        <w:trPr>
          <w:trHeight w:val="2258"/>
          <w:tblCellSpacing w:w="5" w:type="dxa"/>
        </w:trPr>
        <w:tc>
          <w:tcPr>
            <w:tcW w:w="2268" w:type="dxa"/>
            <w:vMerge/>
          </w:tcPr>
          <w:p w:rsidR="00B07B9C" w:rsidRDefault="00B07B9C">
            <w:pPr>
              <w:pStyle w:val="ConsPlusCell"/>
            </w:pPr>
          </w:p>
        </w:tc>
        <w:tc>
          <w:tcPr>
            <w:tcW w:w="7200" w:type="dxa"/>
          </w:tcPr>
          <w:p w:rsidR="00B07B9C" w:rsidRDefault="00625B0E">
            <w:pPr>
              <w:pStyle w:val="ConsPlusNormal"/>
              <w:ind w:left="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(сниж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ение) количества административных правонарушений, выявленных с помощью общественности,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отношению к 2022 году;</w:t>
            </w:r>
          </w:p>
          <w:p w:rsidR="00B07B9C" w:rsidRDefault="00625B0E">
            <w:pPr>
              <w:pStyle w:val="ConsPlusCell"/>
              <w:ind w:left="67"/>
              <w:jc w:val="both"/>
            </w:pPr>
            <w:r>
              <w:t>-прирост (снижение) количества зарегистрированных преступлений, совершенных на улицах,</w:t>
            </w:r>
            <w:r>
              <w:rPr>
                <w:bCs/>
              </w:rPr>
              <w:t xml:space="preserve"> по отношению к 2022 году;</w:t>
            </w:r>
          </w:p>
          <w:p w:rsidR="00B07B9C" w:rsidRDefault="00625B0E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(снижение)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преступлений, совершенных в общественных местах,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отношению к 2022 году</w:t>
            </w:r>
          </w:p>
        </w:tc>
      </w:tr>
      <w:tr w:rsidR="00B07B9C">
        <w:trPr>
          <w:trHeight w:val="759"/>
          <w:tblCellSpacing w:w="5" w:type="dxa"/>
        </w:trPr>
        <w:tc>
          <w:tcPr>
            <w:tcW w:w="2268" w:type="dxa"/>
          </w:tcPr>
          <w:p w:rsidR="00B07B9C" w:rsidRDefault="00625B0E">
            <w:pPr>
              <w:pStyle w:val="ConsPlusCell"/>
            </w:pPr>
            <w:r>
              <w:t xml:space="preserve">Сроки реализации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B07B9C" w:rsidRDefault="00625B0E">
            <w:pPr>
              <w:pStyle w:val="ConsPlusCell"/>
              <w:ind w:left="67" w:firstLine="284"/>
            </w:pPr>
            <w:r>
              <w:t xml:space="preserve">                         2023 - 2030 годы   </w:t>
            </w:r>
          </w:p>
          <w:p w:rsidR="00B07B9C" w:rsidRDefault="00B07B9C">
            <w:pPr>
              <w:pStyle w:val="ConsPlusCell"/>
              <w:ind w:left="67" w:firstLine="284"/>
            </w:pPr>
          </w:p>
          <w:p w:rsidR="00B07B9C" w:rsidRDefault="00B07B9C">
            <w:pPr>
              <w:pStyle w:val="ConsPlusCell"/>
              <w:ind w:left="67" w:firstLine="284"/>
            </w:pPr>
          </w:p>
          <w:p w:rsidR="00B07B9C" w:rsidRDefault="00B07B9C">
            <w:pPr>
              <w:pStyle w:val="ConsPlusCell"/>
              <w:ind w:left="67" w:firstLine="284"/>
            </w:pPr>
          </w:p>
          <w:p w:rsidR="00B07B9C" w:rsidRDefault="00B07B9C">
            <w:pPr>
              <w:pStyle w:val="ConsPlusCell"/>
              <w:ind w:left="67" w:firstLine="284"/>
            </w:pPr>
          </w:p>
          <w:p w:rsidR="00B07B9C" w:rsidRDefault="00B07B9C">
            <w:pPr>
              <w:pStyle w:val="ConsPlusCell"/>
              <w:ind w:left="67" w:firstLine="284"/>
            </w:pPr>
          </w:p>
          <w:p w:rsidR="00B07B9C" w:rsidRDefault="00B07B9C">
            <w:pPr>
              <w:pStyle w:val="ConsPlusCell"/>
              <w:ind w:left="67" w:firstLine="284"/>
            </w:pPr>
          </w:p>
          <w:p w:rsidR="00B07B9C" w:rsidRDefault="00625B0E">
            <w:pPr>
              <w:pStyle w:val="ConsPlusCell"/>
              <w:ind w:left="67" w:firstLine="284"/>
            </w:pPr>
            <w:r>
              <w:t xml:space="preserve">                                       </w:t>
            </w:r>
          </w:p>
        </w:tc>
      </w:tr>
      <w:tr w:rsidR="00B07B9C">
        <w:trPr>
          <w:trHeight w:val="131"/>
          <w:tblCellSpacing w:w="5" w:type="dxa"/>
        </w:trPr>
        <w:tc>
          <w:tcPr>
            <w:tcW w:w="2268" w:type="dxa"/>
          </w:tcPr>
          <w:p w:rsidR="00B07B9C" w:rsidRDefault="00625B0E">
            <w:pPr>
              <w:pStyle w:val="ConsPlusCell"/>
            </w:pPr>
            <w:r>
              <w:rPr>
                <w:spacing w:val="-3"/>
              </w:rPr>
              <w:lastRenderedPageBreak/>
              <w:t>Объемы финансового обеспечения</w:t>
            </w:r>
            <w:r>
              <w:t xml:space="preserve"> подпрограммы 1 за счет средств  бюджета округа</w:t>
            </w:r>
          </w:p>
        </w:tc>
        <w:tc>
          <w:tcPr>
            <w:tcW w:w="7200" w:type="dxa"/>
          </w:tcPr>
          <w:p w:rsidR="00B07B9C" w:rsidRDefault="00625B0E">
            <w:pPr>
              <w:widowControl w:val="0"/>
            </w:pPr>
            <w:r>
              <w:rPr>
                <w:bCs/>
                <w:sz w:val="24"/>
                <w:szCs w:val="24"/>
              </w:rPr>
              <w:t>1082,1   тысяч  рублей, в том  числе по  годам:</w:t>
            </w:r>
          </w:p>
          <w:p w:rsidR="00B07B9C" w:rsidRDefault="00625B0E">
            <w:pPr>
              <w:widowControl w:val="0"/>
            </w:pPr>
            <w:r>
              <w:rPr>
                <w:sz w:val="24"/>
                <w:szCs w:val="24"/>
              </w:rPr>
              <w:t xml:space="preserve">         2023 год – 563,9 тыс. рублей</w:t>
            </w:r>
          </w:p>
          <w:p w:rsidR="00B07B9C" w:rsidRDefault="00625B0E">
            <w:pPr>
              <w:tabs>
                <w:tab w:val="left" w:pos="1142"/>
              </w:tabs>
            </w:pPr>
            <w:r>
              <w:rPr>
                <w:sz w:val="24"/>
                <w:szCs w:val="24"/>
              </w:rPr>
              <w:t xml:space="preserve">         2024 год – 518,2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2025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2027 год –     0,0 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2029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2030 год –     0,0 тыс. рублей           </w:t>
            </w:r>
          </w:p>
          <w:p w:rsidR="00B07B9C" w:rsidRDefault="00625B0E">
            <w:pPr>
              <w:jc w:val="both"/>
            </w:pPr>
            <w:r>
              <w:rPr>
                <w:sz w:val="24"/>
                <w:szCs w:val="24"/>
              </w:rPr>
              <w:t>из них: за счет средств бюджета округа (собственные доходы) –845,5 тыс. рублей, в том чи</w:t>
            </w:r>
            <w:r>
              <w:rPr>
                <w:sz w:val="24"/>
                <w:szCs w:val="24"/>
              </w:rPr>
              <w:t>сле по годам реализации:</w:t>
            </w:r>
          </w:p>
          <w:p w:rsidR="00B07B9C" w:rsidRDefault="00625B0E">
            <w:pPr>
              <w:widowControl w:val="0"/>
            </w:pPr>
            <w:r>
              <w:rPr>
                <w:sz w:val="24"/>
                <w:szCs w:val="24"/>
              </w:rPr>
              <w:t xml:space="preserve">         2023 год – 463,6 тыс. рублей</w:t>
            </w:r>
          </w:p>
          <w:p w:rsidR="00B07B9C" w:rsidRDefault="00625B0E">
            <w:pPr>
              <w:tabs>
                <w:tab w:val="left" w:pos="1142"/>
              </w:tabs>
            </w:pPr>
            <w:r>
              <w:rPr>
                <w:sz w:val="24"/>
                <w:szCs w:val="24"/>
              </w:rPr>
              <w:t xml:space="preserve">         2024 год – 381,9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2025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2027 год –     0,0 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2029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2030 год –     0,0 тыс. рублей</w:t>
            </w:r>
          </w:p>
          <w:p w:rsidR="00B07B9C" w:rsidRDefault="00625B0E">
            <w:pPr>
              <w:jc w:val="both"/>
            </w:pPr>
            <w:r>
              <w:rPr>
                <w:sz w:val="24"/>
                <w:szCs w:val="24"/>
              </w:rPr>
              <w:t xml:space="preserve">за счет безвозмездных поступлений из областного бюджета в форме субсидий – 236,6 тыс. рублей,  в том числе по годам реализации:         </w:t>
            </w:r>
            <w:r>
              <w:rPr>
                <w:sz w:val="24"/>
                <w:szCs w:val="24"/>
              </w:rPr>
              <w:t xml:space="preserve">    </w:t>
            </w:r>
          </w:p>
          <w:p w:rsidR="00B07B9C" w:rsidRDefault="00625B0E">
            <w:pPr>
              <w:widowControl w:val="0"/>
            </w:pPr>
            <w:r>
              <w:rPr>
                <w:sz w:val="24"/>
                <w:szCs w:val="24"/>
              </w:rPr>
              <w:t xml:space="preserve">         2023 год – 100,3 тыс. рублей</w:t>
            </w:r>
          </w:p>
          <w:p w:rsidR="00B07B9C" w:rsidRDefault="00625B0E">
            <w:pPr>
              <w:tabs>
                <w:tab w:val="left" w:pos="1142"/>
              </w:tabs>
            </w:pPr>
            <w:r>
              <w:rPr>
                <w:sz w:val="24"/>
                <w:szCs w:val="24"/>
              </w:rPr>
              <w:t xml:space="preserve">         2024 год – 136,3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2025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2027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r>
              <w:rPr>
                <w:sz w:val="24"/>
                <w:szCs w:val="24"/>
              </w:rPr>
              <w:t xml:space="preserve">         2029 год –  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2030 год –     0,0 тыс. рублей</w:t>
            </w:r>
          </w:p>
        </w:tc>
      </w:tr>
      <w:tr w:rsidR="00B07B9C">
        <w:trPr>
          <w:trHeight w:val="721"/>
          <w:tblCellSpacing w:w="5" w:type="dxa"/>
        </w:trPr>
        <w:tc>
          <w:tcPr>
            <w:tcW w:w="2268" w:type="dxa"/>
          </w:tcPr>
          <w:p w:rsidR="00B07B9C" w:rsidRDefault="00625B0E">
            <w:pPr>
              <w:pStyle w:val="ConsPlusCell"/>
            </w:pPr>
            <w:r>
              <w:t xml:space="preserve">Ожидаемые     </w:t>
            </w:r>
            <w:r>
              <w:br/>
              <w:t xml:space="preserve">результаты    </w:t>
            </w:r>
            <w:r>
              <w:br/>
              <w:t xml:space="preserve">реализации    </w:t>
            </w:r>
            <w:r>
              <w:br/>
              <w:t>подпрограммы 1</w:t>
            </w:r>
          </w:p>
        </w:tc>
        <w:tc>
          <w:tcPr>
            <w:tcW w:w="7200" w:type="dxa"/>
          </w:tcPr>
          <w:p w:rsidR="00B07B9C" w:rsidRDefault="00625B0E">
            <w:pPr>
              <w:pStyle w:val="ConsPlusCel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</w:pPr>
            <w:r>
              <w:rPr>
                <w:color w:val="000000"/>
              </w:rPr>
              <w:t>снижение количества зарегистрированных преступлений в 2030 году по отношению к 2022 году на  10%;</w:t>
            </w:r>
          </w:p>
          <w:p w:rsidR="00B07B9C" w:rsidRDefault="00625B0E">
            <w:pPr>
              <w:pStyle w:val="ConsPlusCel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</w:pPr>
            <w:r>
              <w:rPr>
                <w:color w:val="000000"/>
              </w:rPr>
              <w:t>снижение доли тяжких и особо тяжких преступлений от общего количества зарегистрированных преступлений с 18,3 % в 2022 году до 15,5% в 2030 году;</w:t>
            </w:r>
          </w:p>
          <w:p w:rsidR="00B07B9C" w:rsidRDefault="00625B0E">
            <w:pPr>
              <w:pStyle w:val="a9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преступлений, совершенных на бытовой почве,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2030 году по отношению к 2022 году на 4%;</w:t>
            </w:r>
          </w:p>
          <w:p w:rsidR="00B07B9C" w:rsidRDefault="00625B0E">
            <w:pPr>
              <w:pStyle w:val="a9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жение доли ранее судимых лиц, совершивших преступления, от общего числа ранее судимых, состоящих на контроле в органах внутренних дел, с  43 % в 2022 году до 40 % в 2030 году;</w:t>
            </w:r>
          </w:p>
          <w:p w:rsidR="00B07B9C" w:rsidRDefault="00625B0E">
            <w:pPr>
              <w:pStyle w:val="a9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зарегистрированных краж в 2030 году по отношению к 2022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9%;</w:t>
            </w:r>
          </w:p>
          <w:p w:rsidR="00B07B9C" w:rsidRDefault="00625B0E">
            <w:pPr>
              <w:pStyle w:val="a9"/>
              <w:numPr>
                <w:ilvl w:val="0"/>
                <w:numId w:val="42"/>
              </w:numPr>
              <w:tabs>
                <w:tab w:val="left" w:pos="219"/>
              </w:tabs>
              <w:spacing w:after="0" w:line="200" w:lineRule="atLeast"/>
              <w:ind w:left="0" w:firstLine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снижение количества преступлений, совершенных несовершеннолетними,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2030 году по отношению к 2022 году на 32%;</w:t>
            </w:r>
          </w:p>
          <w:p w:rsidR="00B07B9C" w:rsidRDefault="00625B0E">
            <w:pPr>
              <w:pStyle w:val="ConsPlusNorma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административных правонарушений, выявленных с помощью общественности,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году по отношению к 2022 году на 16,0%;</w:t>
            </w:r>
          </w:p>
          <w:p w:rsidR="00B07B9C" w:rsidRDefault="00625B0E">
            <w:pPr>
              <w:pStyle w:val="ConsPlusNormal"/>
              <w:numPr>
                <w:ilvl w:val="0"/>
                <w:numId w:val="42"/>
              </w:numPr>
              <w:tabs>
                <w:tab w:val="left" w:pos="219"/>
              </w:tabs>
              <w:spacing w:line="20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зарегистрированных преступлений, совершенных в общественных местах,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2030 году по отношению к 2022 году на 35%. </w:t>
            </w:r>
          </w:p>
        </w:tc>
      </w:tr>
    </w:tbl>
    <w:p w:rsidR="00B07B9C" w:rsidRDefault="00B07B9C">
      <w:pPr>
        <w:widowControl w:val="0"/>
        <w:tabs>
          <w:tab w:val="left" w:pos="2700"/>
        </w:tabs>
        <w:outlineLvl w:val="1"/>
        <w:rPr>
          <w:sz w:val="24"/>
          <w:szCs w:val="24"/>
        </w:rPr>
      </w:pPr>
    </w:p>
    <w:p w:rsidR="00B07B9C" w:rsidRDefault="00B07B9C">
      <w:pPr>
        <w:widowControl w:val="0"/>
        <w:tabs>
          <w:tab w:val="left" w:pos="2700"/>
        </w:tabs>
        <w:outlineLvl w:val="1"/>
        <w:rPr>
          <w:sz w:val="24"/>
          <w:szCs w:val="24"/>
        </w:rPr>
        <w:sectPr w:rsidR="00B07B9C">
          <w:headerReference w:type="default" r:id="rId8"/>
          <w:pgSz w:w="11906" w:h="16838"/>
          <w:pgMar w:top="1134" w:right="567" w:bottom="1134" w:left="1418" w:header="709" w:footer="0" w:gutter="0"/>
          <w:pgNumType w:start="1"/>
          <w:cols w:space="708"/>
          <w:titlePg/>
        </w:sectPr>
      </w:pPr>
    </w:p>
    <w:p w:rsidR="00B07B9C" w:rsidRDefault="00625B0E">
      <w:pPr>
        <w:widowControl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3</w:t>
      </w:r>
    </w:p>
    <w:p w:rsidR="00B07B9C" w:rsidRDefault="00625B0E">
      <w:pPr>
        <w:widowControl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07B9C" w:rsidRDefault="00625B0E">
      <w:pPr>
        <w:jc w:val="center"/>
        <w:rPr>
          <w:sz w:val="24"/>
          <w:szCs w:val="24"/>
        </w:rPr>
      </w:pPr>
      <w:bookmarkStart w:id="1" w:name="Par243"/>
      <w:bookmarkEnd w:id="1"/>
      <w:r>
        <w:rPr>
          <w:sz w:val="24"/>
          <w:szCs w:val="24"/>
        </w:rPr>
        <w:t>Финансовое обеспечение</w:t>
      </w:r>
    </w:p>
    <w:p w:rsidR="00B07B9C" w:rsidRDefault="00625B0E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</w:t>
      </w:r>
      <w:r>
        <w:rPr>
          <w:sz w:val="24"/>
          <w:szCs w:val="24"/>
        </w:rPr>
        <w:t>ьной программы за счет средств  бюджета округа</w:t>
      </w:r>
    </w:p>
    <w:tbl>
      <w:tblPr>
        <w:tblW w:w="14897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4"/>
        <w:gridCol w:w="4101"/>
        <w:gridCol w:w="992"/>
        <w:gridCol w:w="849"/>
        <w:gridCol w:w="850"/>
        <w:gridCol w:w="849"/>
        <w:gridCol w:w="850"/>
        <w:gridCol w:w="849"/>
        <w:gridCol w:w="850"/>
        <w:gridCol w:w="873"/>
      </w:tblGrid>
      <w:tr w:rsidR="00B07B9C">
        <w:trPr>
          <w:gridAfter w:val="8"/>
          <w:wAfter w:w="6970" w:type="dxa"/>
          <w:trHeight w:val="253"/>
        </w:trPr>
        <w:tc>
          <w:tcPr>
            <w:tcW w:w="3841" w:type="dxa"/>
            <w:vMerge w:val="restart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 соисполнитель, исполнитель</w:t>
            </w:r>
          </w:p>
        </w:tc>
        <w:tc>
          <w:tcPr>
            <w:tcW w:w="4110" w:type="dxa"/>
            <w:vMerge w:val="restart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</w:tr>
      <w:tr w:rsidR="00B07B9C">
        <w:trPr>
          <w:trHeight w:val="113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:rsidR="00B07B9C" w:rsidRDefault="00B07B9C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2030</w:t>
            </w:r>
          </w:p>
        </w:tc>
      </w:tr>
      <w:tr w:rsidR="00B07B9C">
        <w:trPr>
          <w:trHeight w:val="315"/>
        </w:trPr>
        <w:tc>
          <w:tcPr>
            <w:tcW w:w="384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07B9C" w:rsidRDefault="00625B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7B9C">
        <w:trPr>
          <w:trHeight w:val="315"/>
        </w:trPr>
        <w:tc>
          <w:tcPr>
            <w:tcW w:w="3841" w:type="dxa"/>
            <w:vMerge w:val="restart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муниципальной </w:t>
            </w:r>
          </w:p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программе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                                          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798,6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833,2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47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698,3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696,9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55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21"/>
        </w:trPr>
        <w:tc>
          <w:tcPr>
            <w:tcW w:w="3841" w:type="dxa"/>
            <w:vMerge w:val="restart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273,4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388,2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7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7"/>
        </w:trPr>
        <w:tc>
          <w:tcPr>
            <w:tcW w:w="3841" w:type="dxa"/>
            <w:vMerge w:val="restart"/>
            <w:vAlign w:val="center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409,8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7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20"/>
        </w:trPr>
        <w:tc>
          <w:tcPr>
            <w:tcW w:w="3841" w:type="dxa"/>
            <w:vMerge w:val="restart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культуры, спорта, туризма и молодежной политики администрации Харовского муниципального округа Вологодской области                  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20"/>
        </w:trPr>
        <w:tc>
          <w:tcPr>
            <w:tcW w:w="3841" w:type="dxa"/>
            <w:vMerge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7B9C">
        <w:trPr>
          <w:trHeight w:val="441"/>
        </w:trPr>
        <w:tc>
          <w:tcPr>
            <w:tcW w:w="3841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«Харовский»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0,.0</w:t>
            </w:r>
          </w:p>
        </w:tc>
        <w:tc>
          <w:tcPr>
            <w:tcW w:w="850" w:type="dxa"/>
          </w:tcPr>
          <w:p w:rsidR="00B07B9C" w:rsidRDefault="00B07B9C">
            <w:pPr>
              <w:jc w:val="center"/>
              <w:rPr>
                <w:sz w:val="22"/>
                <w:szCs w:val="22"/>
              </w:rPr>
            </w:pPr>
          </w:p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7B9C">
        <w:trPr>
          <w:trHeight w:val="576"/>
        </w:trPr>
        <w:tc>
          <w:tcPr>
            <w:tcW w:w="3841" w:type="dxa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7B9C">
        <w:trPr>
          <w:trHeight w:val="462"/>
        </w:trPr>
        <w:tc>
          <w:tcPr>
            <w:tcW w:w="3841" w:type="dxa"/>
            <w:vMerge w:val="restart"/>
            <w:vAlign w:val="center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 ВО «Харовская ЦРБ»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7B9C">
        <w:trPr>
          <w:trHeight w:val="462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7B9C">
        <w:trPr>
          <w:trHeight w:val="462"/>
        </w:trPr>
        <w:tc>
          <w:tcPr>
            <w:tcW w:w="3841" w:type="dxa"/>
            <w:vMerge w:val="restart"/>
            <w:vAlign w:val="center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«Центр занятости населения Харовского округа»</w:t>
            </w: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7B9C">
        <w:trPr>
          <w:trHeight w:val="351"/>
        </w:trPr>
        <w:tc>
          <w:tcPr>
            <w:tcW w:w="3841" w:type="dxa"/>
            <w:vMerge/>
            <w:vAlign w:val="center"/>
          </w:tcPr>
          <w:p w:rsidR="00B07B9C" w:rsidRDefault="00B07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областного  бюджета</w:t>
            </w:r>
          </w:p>
        </w:tc>
        <w:tc>
          <w:tcPr>
            <w:tcW w:w="993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07B9C" w:rsidRDefault="0062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07B9C" w:rsidRDefault="00B07B9C">
      <w:pPr>
        <w:widowControl w:val="0"/>
        <w:outlineLvl w:val="1"/>
        <w:sectPr w:rsidR="00B07B9C">
          <w:headerReference w:type="default" r:id="rId9"/>
          <w:pgSz w:w="16838" w:h="11906" w:orient="landscape"/>
          <w:pgMar w:top="851" w:right="1134" w:bottom="1276" w:left="1134" w:header="709" w:footer="120" w:gutter="0"/>
          <w:cols w:space="708"/>
        </w:sectPr>
      </w:pPr>
    </w:p>
    <w:p w:rsidR="00B07B9C" w:rsidRDefault="00625B0E">
      <w:pPr>
        <w:widowControl w:val="0"/>
        <w:ind w:left="11766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07B9C" w:rsidRDefault="00625B0E">
      <w:pPr>
        <w:widowControl w:val="0"/>
        <w:ind w:left="11766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B07B9C" w:rsidRDefault="00B07B9C">
      <w:pPr>
        <w:widowControl w:val="0"/>
        <w:jc w:val="both"/>
      </w:pPr>
    </w:p>
    <w:p w:rsidR="00B07B9C" w:rsidRDefault="00625B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1 </w:t>
      </w:r>
    </w:p>
    <w:p w:rsidR="00B07B9C" w:rsidRDefault="00625B0E">
      <w:pPr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за счет средств бюджета округа и областного бюджета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402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07B9C">
        <w:trPr>
          <w:trHeight w:val="378"/>
        </w:trPr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орган местного самоуправления, являющийся главным распорядителем средств  бюджета округа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B07B9C">
        <w:trPr>
          <w:trHeight w:val="31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07B9C">
        <w:trPr>
          <w:trHeight w:val="212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07B9C" w:rsidRDefault="00625B0E">
            <w:pPr>
              <w:ind w:left="-2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0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76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tabs>
                <w:tab w:val="center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378,2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6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6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144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4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bCs/>
                <w:sz w:val="24"/>
                <w:szCs w:val="24"/>
              </w:rPr>
            </w:pP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6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5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8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r>
              <w:rPr>
                <w:sz w:val="24"/>
                <w:szCs w:val="24"/>
              </w:rPr>
              <w:t>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32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1152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04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беспризорности, безнадзорности, профилактика правонарушений несовершеннолетних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67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tabs>
                <w:tab w:val="center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0,0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</w:tc>
      </w:tr>
      <w:tr w:rsidR="00B07B9C">
        <w:trPr>
          <w:trHeight w:val="456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39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4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0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64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02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28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02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Предупреждение имущественных преступлений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4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B07B9C" w:rsidRDefault="00B07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54"/>
        </w:trPr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Предупреждение экстремизма и терроризма*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48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83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76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3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3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7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3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6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3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157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современных технических средств,  направленных на предупреждение правонарушений и преступлений в </w:t>
            </w:r>
            <w:proofErr w:type="gramStart"/>
            <w:r>
              <w:rPr>
                <w:sz w:val="24"/>
                <w:szCs w:val="24"/>
              </w:rPr>
              <w:t>обществен-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местах и на улицах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3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бюджет (субсидия)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4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192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условий для социальной адаптации и реабилитации лиц, отбывших наказание в местах лишения свободы.</w:t>
            </w: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9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9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2"/>
                <w:szCs w:val="22"/>
              </w:rPr>
            </w:pPr>
          </w:p>
          <w:p w:rsidR="00B07B9C" w:rsidRDefault="00625B0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2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5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19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9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97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17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60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профилактических и пропагандистских мер, направленных на культурное,  спортивное, правовое,  нравственное и военно-патриотическое воспитание граждан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3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2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собственные доходы бюджета </w:t>
            </w:r>
            <w:r>
              <w:rPr>
                <w:bCs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30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146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1.7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общественности к охране общественного порядка*</w:t>
            </w: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82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4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8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65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89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Правовое информирование граждан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57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 Администрации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98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  Администрации Харовского муниципального округа Вологодской области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1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1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20"/>
        </w:trPr>
        <w:tc>
          <w:tcPr>
            <w:tcW w:w="1134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населения Харовского округа»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1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07B9C" w:rsidRDefault="00B07B9C">
      <w:pPr>
        <w:widowControl w:val="0"/>
        <w:jc w:val="right"/>
        <w:outlineLvl w:val="3"/>
      </w:pPr>
    </w:p>
    <w:p w:rsidR="00B07B9C" w:rsidRDefault="00625B0E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 </w:t>
      </w:r>
    </w:p>
    <w:p w:rsidR="00B07B9C" w:rsidRDefault="00B07B9C">
      <w:pPr>
        <w:widowControl w:val="0"/>
        <w:jc w:val="right"/>
        <w:outlineLvl w:val="3"/>
      </w:pPr>
    </w:p>
    <w:p w:rsidR="00B07B9C" w:rsidRDefault="00B07B9C">
      <w:pPr>
        <w:widowControl w:val="0"/>
        <w:jc w:val="right"/>
        <w:outlineLvl w:val="3"/>
      </w:pPr>
    </w:p>
    <w:p w:rsidR="00B07B9C" w:rsidRDefault="00B07B9C">
      <w:pPr>
        <w:widowControl w:val="0"/>
        <w:jc w:val="right"/>
        <w:outlineLvl w:val="3"/>
      </w:pPr>
    </w:p>
    <w:p w:rsidR="00B07B9C" w:rsidRDefault="00B07B9C">
      <w:pPr>
        <w:jc w:val="both"/>
        <w:rPr>
          <w:sz w:val="24"/>
          <w:szCs w:val="24"/>
        </w:rPr>
        <w:sectPr w:rsidR="00B07B9C">
          <w:headerReference w:type="even" r:id="rId10"/>
          <w:headerReference w:type="default" r:id="rId11"/>
          <w:footerReference w:type="default" r:id="rId12"/>
          <w:pgSz w:w="16838" w:h="11906" w:orient="landscape"/>
          <w:pgMar w:top="851" w:right="1134" w:bottom="851" w:left="1134" w:header="709" w:footer="114" w:gutter="0"/>
          <w:cols w:space="708"/>
        </w:sectPr>
      </w:pPr>
    </w:p>
    <w:p w:rsidR="00B07B9C" w:rsidRDefault="00625B0E">
      <w:pPr>
        <w:widowControl w:val="0"/>
        <w:ind w:left="6237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B07B9C" w:rsidRDefault="00625B0E">
      <w:pPr>
        <w:widowControl w:val="0"/>
        <w:ind w:left="6237"/>
        <w:rPr>
          <w:sz w:val="24"/>
          <w:szCs w:val="24"/>
        </w:rPr>
      </w:pPr>
      <w:r>
        <w:rPr>
          <w:sz w:val="24"/>
          <w:szCs w:val="24"/>
        </w:rPr>
        <w:t>к муниципальной  программе</w:t>
      </w:r>
    </w:p>
    <w:p w:rsidR="00B07B9C" w:rsidRDefault="00B07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7B9C" w:rsidRDefault="00625B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B07B9C" w:rsidRDefault="00625B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«Безопасность дорожного движения»</w:t>
      </w:r>
      <w:r>
        <w:rPr>
          <w:sz w:val="28"/>
          <w:szCs w:val="28"/>
        </w:rPr>
        <w:t xml:space="preserve"> </w:t>
      </w:r>
    </w:p>
    <w:p w:rsidR="00B07B9C" w:rsidRDefault="00625B0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2)</w:t>
      </w:r>
    </w:p>
    <w:p w:rsidR="00B07B9C" w:rsidRDefault="00B07B9C">
      <w:pPr>
        <w:jc w:val="center"/>
        <w:rPr>
          <w:sz w:val="28"/>
          <w:szCs w:val="28"/>
        </w:rPr>
      </w:pPr>
    </w:p>
    <w:p w:rsidR="00B07B9C" w:rsidRDefault="00625B0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 2</w:t>
      </w:r>
    </w:p>
    <w:tbl>
      <w:tblPr>
        <w:tblW w:w="9625" w:type="dxa"/>
        <w:tblCellSpacing w:w="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2"/>
        <w:gridCol w:w="7203"/>
      </w:tblGrid>
      <w:tr w:rsidR="00B07B9C">
        <w:trPr>
          <w:trHeight w:val="540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</w:pPr>
            <w:r>
              <w:t xml:space="preserve">Ответственный </w:t>
            </w:r>
            <w:r>
              <w:br w:type="textWrapping" w:clear="all"/>
            </w:r>
            <w:r>
              <w:t xml:space="preserve">исполнитель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B07B9C" w:rsidRDefault="00625B0E">
            <w:pPr>
              <w:pStyle w:val="ConsPlusCell"/>
              <w:ind w:left="78" w:firstLine="283"/>
              <w:jc w:val="both"/>
            </w:pPr>
            <w:r>
              <w:t>Администрация Харовского муниципальног</w:t>
            </w:r>
            <w:r>
              <w:t>о округа</w:t>
            </w:r>
          </w:p>
          <w:p w:rsidR="00B07B9C" w:rsidRDefault="00625B0E">
            <w:pPr>
              <w:pStyle w:val="ConsPlusCell"/>
              <w:ind w:left="78" w:firstLine="283"/>
              <w:jc w:val="both"/>
            </w:pPr>
            <w:r>
              <w:t xml:space="preserve">                            Вологодской области                                                   </w:t>
            </w:r>
          </w:p>
        </w:tc>
      </w:tr>
      <w:tr w:rsidR="00B07B9C">
        <w:trPr>
          <w:trHeight w:val="817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</w:pPr>
            <w:r>
              <w:t xml:space="preserve">Исполнители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B07B9C" w:rsidRDefault="00625B0E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Администрации Харовского муниципального округа Вологодской области</w:t>
            </w:r>
            <w:r>
              <w:rPr>
                <w:color w:val="000000"/>
                <w:sz w:val="24"/>
                <w:szCs w:val="24"/>
              </w:rPr>
              <w:t>, МО МВД России «Харовский» (по согласов</w:t>
            </w:r>
            <w:r>
              <w:rPr>
                <w:color w:val="000000"/>
                <w:sz w:val="24"/>
                <w:szCs w:val="24"/>
              </w:rPr>
              <w:t>анию), БУЗ ВО «Харовская ЦРБ» (по согласованию),</w:t>
            </w:r>
          </w:p>
        </w:tc>
      </w:tr>
      <w:tr w:rsidR="00B07B9C">
        <w:trPr>
          <w:trHeight w:val="540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</w:pPr>
            <w:r>
              <w:t xml:space="preserve">Цели       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B07B9C" w:rsidRDefault="00625B0E">
            <w:pPr>
              <w:pStyle w:val="ConsPlusCell"/>
              <w:tabs>
                <w:tab w:val="left" w:pos="513"/>
              </w:tabs>
              <w:ind w:left="78"/>
              <w:jc w:val="both"/>
            </w:pPr>
            <w:r>
              <w:t xml:space="preserve">-сокращение смертности от дорожно-транспортных происшествий. </w:t>
            </w:r>
          </w:p>
          <w:p w:rsidR="00B07B9C" w:rsidRDefault="00625B0E">
            <w:pPr>
              <w:pStyle w:val="ConsPlusCell"/>
              <w:tabs>
                <w:tab w:val="left" w:pos="513"/>
              </w:tabs>
              <w:ind w:left="78"/>
              <w:jc w:val="both"/>
            </w:pPr>
            <w:r>
              <w:t>-повышение правосознания и ответственности участников дорожного движения.</w:t>
            </w:r>
          </w:p>
        </w:tc>
      </w:tr>
      <w:tr w:rsidR="00B07B9C">
        <w:trPr>
          <w:trHeight w:val="331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</w:pPr>
            <w:r>
              <w:t xml:space="preserve">Целевые       </w:t>
            </w:r>
            <w:r>
              <w:br w:type="textWrapping" w:clear="all"/>
            </w:r>
            <w:r>
              <w:t xml:space="preserve">индикаторы и  </w:t>
            </w:r>
            <w:r>
              <w:br w:type="textWrapping" w:clear="all"/>
            </w:r>
            <w:r>
              <w:t xml:space="preserve">показатели 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B07B9C" w:rsidRDefault="00625B0E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-прирост (снижение) числа лиц, погибших в дорожно-транспортных происшествиях, по отношению к 2021 году;</w:t>
            </w:r>
          </w:p>
          <w:p w:rsidR="00B07B9C" w:rsidRDefault="00625B0E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-прирост (снижение) числа детей, погибших в дорожно-транспортных происшествиях, по отношению к 2021 году;</w:t>
            </w:r>
          </w:p>
          <w:p w:rsidR="00B07B9C" w:rsidRDefault="00625B0E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-социальный риск</w:t>
            </w:r>
            <w:r>
              <w:t xml:space="preserve"> (число погибших на 100 тыс. человек);</w:t>
            </w:r>
          </w:p>
          <w:p w:rsidR="00B07B9C" w:rsidRDefault="00625B0E">
            <w:pPr>
              <w:pStyle w:val="ConsPlusCell"/>
              <w:tabs>
                <w:tab w:val="left" w:pos="503"/>
              </w:tabs>
              <w:ind w:left="78"/>
              <w:jc w:val="both"/>
            </w:pPr>
            <w:r>
              <w:t>-транспортный риск (число погибших на 10 тыс. транспортных средств)</w:t>
            </w:r>
          </w:p>
        </w:tc>
      </w:tr>
      <w:tr w:rsidR="00B07B9C">
        <w:trPr>
          <w:trHeight w:val="153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</w:pPr>
            <w:r>
              <w:t xml:space="preserve">Сроки    реализации    </w:t>
            </w:r>
            <w:r>
              <w:br w:type="textWrapping" w:clear="all"/>
            </w:r>
            <w:r>
              <w:t>подпрограммы 2</w:t>
            </w:r>
          </w:p>
        </w:tc>
        <w:tc>
          <w:tcPr>
            <w:tcW w:w="7211" w:type="dxa"/>
          </w:tcPr>
          <w:p w:rsidR="00B07B9C" w:rsidRDefault="00625B0E">
            <w:pPr>
              <w:pStyle w:val="ConsPlusCell"/>
              <w:ind w:left="78" w:firstLine="283"/>
              <w:jc w:val="both"/>
            </w:pPr>
            <w:r>
              <w:t xml:space="preserve">2023 - 2030 годы                                          </w:t>
            </w:r>
          </w:p>
        </w:tc>
      </w:tr>
      <w:tr w:rsidR="00B07B9C">
        <w:trPr>
          <w:trHeight w:val="1694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</w:pPr>
            <w:r>
              <w:rPr>
                <w:spacing w:val="-3"/>
              </w:rPr>
              <w:t>Объемы финансового обеспечения</w:t>
            </w:r>
            <w:r>
              <w:t xml:space="preserve"> подпрограммы 2 за счет средств  бюджета округа</w:t>
            </w:r>
          </w:p>
        </w:tc>
        <w:tc>
          <w:tcPr>
            <w:tcW w:w="7211" w:type="dxa"/>
          </w:tcPr>
          <w:p w:rsidR="00B07B9C" w:rsidRDefault="00625B0E">
            <w:pPr>
              <w:pStyle w:val="ConsPlusCell"/>
              <w:ind w:left="78" w:firstLine="283"/>
              <w:jc w:val="both"/>
            </w:pPr>
            <w:r>
              <w:t>Объём финансового обеспечения подпрограммы 2 за счет средств бюджета округа составляет 500,0 тыс. рублей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2023 год – 210,0 тыс. рублей</w:t>
            </w:r>
          </w:p>
          <w:p w:rsidR="00B07B9C" w:rsidRDefault="00625B0E">
            <w:pPr>
              <w:tabs>
                <w:tab w:val="left" w:pos="1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2024 год – 290,0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2025 год –  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2026 год –  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2027 год –     0,0 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2028 год –  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2029 год –  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2030 год –     0,0 тыс. рублей</w:t>
            </w:r>
          </w:p>
        </w:tc>
      </w:tr>
      <w:tr w:rsidR="00B07B9C">
        <w:trPr>
          <w:trHeight w:val="295"/>
          <w:tblCellSpacing w:w="5" w:type="dxa"/>
        </w:trPr>
        <w:tc>
          <w:tcPr>
            <w:tcW w:w="2414" w:type="dxa"/>
          </w:tcPr>
          <w:p w:rsidR="00B07B9C" w:rsidRDefault="00625B0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Ожидаемые    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результаты   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реализации   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подпрограммы 2</w:t>
            </w:r>
          </w:p>
        </w:tc>
        <w:tc>
          <w:tcPr>
            <w:tcW w:w="7211" w:type="dxa"/>
          </w:tcPr>
          <w:p w:rsidR="00B07B9C" w:rsidRDefault="00625B0E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числа лиц, погибших в дорожно-транспортных происшествиях, в 2030 году по отношению к 2017 году на 45 %;</w:t>
            </w:r>
          </w:p>
          <w:p w:rsidR="00B07B9C" w:rsidRDefault="00625B0E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числа детей, погибших в дорожно-транспортных происшествиях, в 2030 году по отношению к</w:t>
            </w:r>
            <w:r>
              <w:rPr>
                <w:color w:val="000000"/>
              </w:rPr>
              <w:t xml:space="preserve"> 2017 году на 100 %; </w:t>
            </w:r>
          </w:p>
          <w:p w:rsidR="00B07B9C" w:rsidRDefault="00625B0E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социального риска (число погибших на 100 тыс. человек) в 2030 году по отношению к 2017 году на 25,4 %;</w:t>
            </w:r>
          </w:p>
          <w:p w:rsidR="00B07B9C" w:rsidRDefault="00625B0E">
            <w:pPr>
              <w:pStyle w:val="ConsPlusCell"/>
              <w:ind w:left="7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-снижение транспортного риска (число погибших на 10 тыс. транспортных средств) в 2030 году по отношению к 2017 году на 80 %                                         </w:t>
            </w:r>
          </w:p>
        </w:tc>
      </w:tr>
    </w:tbl>
    <w:p w:rsidR="00B07B9C" w:rsidRDefault="00B07B9C">
      <w:pPr>
        <w:jc w:val="center"/>
        <w:rPr>
          <w:sz w:val="24"/>
          <w:szCs w:val="24"/>
        </w:rPr>
      </w:pPr>
    </w:p>
    <w:p w:rsidR="00B07B9C" w:rsidRDefault="00625B0E">
      <w:pPr>
        <w:widowControl w:val="0"/>
        <w:tabs>
          <w:tab w:val="left" w:pos="516"/>
        </w:tabs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7B9C" w:rsidRDefault="00B07B9C">
      <w:pPr>
        <w:widowControl w:val="0"/>
        <w:tabs>
          <w:tab w:val="left" w:pos="516"/>
        </w:tabs>
        <w:outlineLvl w:val="2"/>
        <w:rPr>
          <w:b/>
          <w:sz w:val="28"/>
          <w:szCs w:val="28"/>
        </w:rPr>
      </w:pPr>
    </w:p>
    <w:p w:rsidR="00B07B9C" w:rsidRDefault="00B07B9C">
      <w:pPr>
        <w:ind w:firstLine="540"/>
        <w:jc w:val="both"/>
        <w:rPr>
          <w:sz w:val="28"/>
          <w:szCs w:val="28"/>
        </w:rPr>
      </w:pPr>
    </w:p>
    <w:p w:rsidR="00B07B9C" w:rsidRDefault="00B07B9C">
      <w:pPr>
        <w:widowControl w:val="0"/>
        <w:ind w:firstLine="540"/>
        <w:jc w:val="both"/>
        <w:rPr>
          <w:sz w:val="28"/>
          <w:szCs w:val="28"/>
        </w:rPr>
      </w:pPr>
    </w:p>
    <w:p w:rsidR="00B07B9C" w:rsidRDefault="00B07B9C">
      <w:pPr>
        <w:rPr>
          <w:sz w:val="28"/>
          <w:szCs w:val="28"/>
        </w:rPr>
      </w:pPr>
    </w:p>
    <w:p w:rsidR="00B07B9C" w:rsidRDefault="00B07B9C">
      <w:pPr>
        <w:rPr>
          <w:sz w:val="28"/>
          <w:szCs w:val="28"/>
        </w:rPr>
        <w:sectPr w:rsidR="00B07B9C">
          <w:pgSz w:w="11906" w:h="16838"/>
          <w:pgMar w:top="244" w:right="850" w:bottom="1134" w:left="1701" w:header="709" w:footer="567" w:gutter="0"/>
          <w:cols w:space="708"/>
        </w:sectPr>
      </w:pPr>
    </w:p>
    <w:p w:rsidR="00B07B9C" w:rsidRDefault="00625B0E">
      <w:pPr>
        <w:widowControl w:val="0"/>
        <w:ind w:left="11766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07B9C" w:rsidRDefault="00625B0E">
      <w:pPr>
        <w:widowControl w:val="0"/>
        <w:ind w:left="11766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</w:p>
    <w:p w:rsidR="00B07B9C" w:rsidRDefault="00B07B9C">
      <w:pPr>
        <w:widowControl w:val="0"/>
        <w:jc w:val="both"/>
      </w:pPr>
    </w:p>
    <w:p w:rsidR="00B07B9C" w:rsidRDefault="00625B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2 </w:t>
      </w:r>
    </w:p>
    <w:p w:rsidR="00B07B9C" w:rsidRDefault="00625B0E">
      <w:pPr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за счет средств  бюджета округа</w:t>
      </w:r>
    </w:p>
    <w:tbl>
      <w:tblPr>
        <w:tblW w:w="1504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26"/>
        <w:gridCol w:w="3261"/>
        <w:gridCol w:w="212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07B9C">
        <w:trPr>
          <w:trHeight w:val="378"/>
        </w:trPr>
        <w:tc>
          <w:tcPr>
            <w:tcW w:w="7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распорядителем средств бюджета округа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5953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</w:tr>
      <w:tr w:rsidR="00B07B9C">
        <w:trPr>
          <w:trHeight w:val="630"/>
        </w:trPr>
        <w:tc>
          <w:tcPr>
            <w:tcW w:w="72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B07B9C">
        <w:trPr>
          <w:trHeight w:val="31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07B9C">
        <w:trPr>
          <w:trHeight w:val="21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07B9C" w:rsidRDefault="00625B0E">
            <w:pPr>
              <w:ind w:left="-2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97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Администрации Харовского муниципального округа </w:t>
            </w:r>
            <w:r>
              <w:rPr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1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0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79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опасного поведения участников дорожного движения  путем организации  и </w:t>
            </w:r>
            <w:proofErr w:type="gramStart"/>
            <w:r>
              <w:rPr>
                <w:sz w:val="24"/>
                <w:szCs w:val="24"/>
              </w:rPr>
              <w:t>проведения</w:t>
            </w:r>
            <w:proofErr w:type="gramEnd"/>
            <w:r>
              <w:rPr>
                <w:sz w:val="24"/>
                <w:szCs w:val="24"/>
              </w:rPr>
              <w:t xml:space="preserve"> профилактических мер и их информационно пропагандистское  сопровождение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79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27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53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77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60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54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  <w:r>
              <w:rPr>
                <w:sz w:val="24"/>
                <w:szCs w:val="24"/>
              </w:rPr>
              <w:lastRenderedPageBreak/>
              <w:t>«Харовский»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89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80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r>
              <w:rPr>
                <w:sz w:val="24"/>
                <w:szCs w:val="24"/>
              </w:rPr>
              <w:t>Харовская ЦРБ»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1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0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Совершенствование материально технической базы образовательных организаций реализующих образовательные программы с изучением ПДД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8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5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5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3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07B9C" w:rsidRDefault="00B07B9C">
      <w:pPr>
        <w:ind w:left="567" w:firstLine="851"/>
        <w:jc w:val="both"/>
        <w:rPr>
          <w:sz w:val="28"/>
          <w:szCs w:val="28"/>
        </w:rPr>
      </w:pPr>
    </w:p>
    <w:p w:rsidR="00B07B9C" w:rsidRDefault="00B07B9C">
      <w:pPr>
        <w:widowControl w:val="0"/>
        <w:jc w:val="right"/>
        <w:outlineLvl w:val="3"/>
      </w:pPr>
    </w:p>
    <w:p w:rsidR="00B07B9C" w:rsidRDefault="00B07B9C">
      <w:pPr>
        <w:sectPr w:rsidR="00B07B9C">
          <w:headerReference w:type="even" r:id="rId13"/>
          <w:headerReference w:type="default" r:id="rId14"/>
          <w:footerReference w:type="default" r:id="rId15"/>
          <w:pgSz w:w="16838" w:h="11906" w:orient="landscape"/>
          <w:pgMar w:top="0" w:right="1134" w:bottom="851" w:left="1134" w:header="709" w:footer="709" w:gutter="0"/>
          <w:cols w:space="708"/>
        </w:sectPr>
      </w:pPr>
    </w:p>
    <w:p w:rsidR="00B07B9C" w:rsidRDefault="00625B0E">
      <w:pPr>
        <w:widowControl w:val="0"/>
        <w:ind w:left="6096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B07B9C" w:rsidRDefault="00625B0E">
      <w:pPr>
        <w:widowControl w:val="0"/>
        <w:ind w:left="6096"/>
        <w:rPr>
          <w:sz w:val="24"/>
          <w:szCs w:val="24"/>
        </w:rPr>
      </w:pPr>
      <w:r>
        <w:rPr>
          <w:sz w:val="24"/>
          <w:szCs w:val="24"/>
        </w:rPr>
        <w:t>к муниципальной  программе</w:t>
      </w:r>
    </w:p>
    <w:p w:rsidR="00B07B9C" w:rsidRDefault="00B07B9C">
      <w:pPr>
        <w:widowControl w:val="0"/>
        <w:jc w:val="both"/>
      </w:pPr>
    </w:p>
    <w:p w:rsidR="00B07B9C" w:rsidRDefault="00625B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B07B9C" w:rsidRDefault="00625B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3)</w:t>
      </w:r>
    </w:p>
    <w:p w:rsidR="00B07B9C" w:rsidRDefault="00625B0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 3</w:t>
      </w:r>
    </w:p>
    <w:tbl>
      <w:tblPr>
        <w:tblW w:w="9214" w:type="dxa"/>
        <w:tblCellSpacing w:w="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7"/>
        <w:gridCol w:w="6797"/>
      </w:tblGrid>
      <w:tr w:rsidR="00B07B9C">
        <w:trPr>
          <w:trHeight w:val="540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t xml:space="preserve">Ответственный </w:t>
            </w:r>
            <w:r>
              <w:br w:type="textWrapping" w:clear="all"/>
            </w:r>
            <w:r>
              <w:t xml:space="preserve">исполнитель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B07B9C" w:rsidRDefault="00625B0E">
            <w:pPr>
              <w:pStyle w:val="ConsPlusCell"/>
              <w:ind w:left="67"/>
            </w:pPr>
            <w:r>
              <w:t>Администрация Харовского муниципального округа</w:t>
            </w:r>
          </w:p>
          <w:p w:rsidR="00B07B9C" w:rsidRDefault="00625B0E">
            <w:pPr>
              <w:pStyle w:val="ConsPlusCell"/>
              <w:ind w:left="67"/>
            </w:pPr>
            <w:r>
              <w:t xml:space="preserve">                             Вологодской области                                              </w:t>
            </w:r>
          </w:p>
        </w:tc>
      </w:tr>
      <w:tr w:rsidR="00B07B9C">
        <w:trPr>
          <w:trHeight w:val="817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t xml:space="preserve">Исполнители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B07B9C" w:rsidRDefault="00625B0E">
            <w:pPr>
              <w:widowControl w:val="0"/>
              <w:tabs>
                <w:tab w:val="left" w:pos="725"/>
              </w:tabs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спорта, туризма и молодежной политики Администрации Харовского муниципального округа Вологодской области</w:t>
            </w:r>
            <w:r>
              <w:rPr>
                <w:color w:val="000000"/>
                <w:sz w:val="24"/>
                <w:szCs w:val="24"/>
              </w:rPr>
              <w:t>, МО МВД России «Харовский» (по согласов</w:t>
            </w:r>
            <w:r>
              <w:rPr>
                <w:color w:val="000000"/>
                <w:sz w:val="24"/>
                <w:szCs w:val="24"/>
              </w:rPr>
              <w:t>анию) БУЗ ВО «Харовская ЦРБ» (по согласованию),</w:t>
            </w:r>
          </w:p>
        </w:tc>
      </w:tr>
      <w:tr w:rsidR="00B07B9C">
        <w:trPr>
          <w:trHeight w:val="572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t xml:space="preserve">Цель      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B07B9C" w:rsidRDefault="00625B0E">
            <w:pPr>
              <w:pStyle w:val="ConsPlusCell"/>
              <w:ind w:left="67"/>
            </w:pPr>
            <w:r>
              <w:t xml:space="preserve">-противодействие росту потребления </w:t>
            </w:r>
            <w:proofErr w:type="gramStart"/>
            <w:r>
              <w:t>псих</w:t>
            </w:r>
            <w:proofErr w:type="gramEnd"/>
            <w:r>
              <w:t xml:space="preserve"> активных веществ населением округа</w:t>
            </w:r>
          </w:p>
        </w:tc>
      </w:tr>
      <w:tr w:rsidR="00B07B9C">
        <w:trPr>
          <w:trHeight w:val="1833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t xml:space="preserve">Целевые       </w:t>
            </w:r>
            <w:r>
              <w:br w:type="textWrapping" w:clear="all"/>
            </w:r>
            <w:r>
              <w:t xml:space="preserve">индикаторы и  </w:t>
            </w:r>
            <w:r>
              <w:br w:type="textWrapping" w:clear="all"/>
            </w:r>
            <w:r>
              <w:t xml:space="preserve">показатели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B07B9C" w:rsidRDefault="00625B0E">
            <w:pPr>
              <w:ind w:left="67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-прирост (снижение) количества лиц, состоящих на учете в учреждениях здравоохранения с диагнозом алкоголизм (алкоголизм и алкогольные психозы) и наркомания, по отношению к 2021 году;</w:t>
            </w:r>
          </w:p>
          <w:p w:rsidR="00B07B9C" w:rsidRDefault="00625B0E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-прирост (снижение) количества лиц, употребляющих с вредными последствиям</w:t>
            </w:r>
            <w:r>
              <w:rPr>
                <w:spacing w:val="2"/>
                <w:sz w:val="24"/>
                <w:szCs w:val="24"/>
              </w:rPr>
              <w:t>и алкоголь и наркотические вещества, состоящих на профилактическом учете в учреждениях здравоохранения, по отношению к 2021 году.</w:t>
            </w:r>
          </w:p>
        </w:tc>
      </w:tr>
      <w:tr w:rsidR="00B07B9C">
        <w:trPr>
          <w:trHeight w:val="540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t xml:space="preserve">Сроки  реализации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B07B9C" w:rsidRDefault="00625B0E">
            <w:pPr>
              <w:pStyle w:val="ConsPlusCell"/>
              <w:ind w:left="350"/>
            </w:pPr>
            <w:r>
              <w:t xml:space="preserve">2023 - 2030 годы                                          </w:t>
            </w:r>
          </w:p>
        </w:tc>
      </w:tr>
      <w:tr w:rsidR="00B07B9C">
        <w:trPr>
          <w:trHeight w:val="2493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rPr>
                <w:spacing w:val="-3"/>
              </w:rPr>
              <w:t>Объемы финансового обеспечения</w:t>
            </w:r>
            <w:r>
              <w:t xml:space="preserve"> подпрограммы 3 за счет средств бюджета округа</w:t>
            </w:r>
          </w:p>
        </w:tc>
        <w:tc>
          <w:tcPr>
            <w:tcW w:w="6804" w:type="dxa"/>
          </w:tcPr>
          <w:p w:rsidR="00B07B9C" w:rsidRDefault="00625B0E">
            <w:pPr>
              <w:pStyle w:val="ConsPlusCell"/>
              <w:ind w:left="78" w:firstLine="283"/>
              <w:jc w:val="both"/>
            </w:pPr>
            <w:r>
              <w:t>Подпрограмма 3 реализуется за счет средств бюджета округа: 49,7тыс. руб., в т. ч. по годам:</w:t>
            </w:r>
          </w:p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2023 год – 24,7 тыс. рублей</w:t>
            </w:r>
          </w:p>
          <w:p w:rsidR="00B07B9C" w:rsidRDefault="00625B0E">
            <w:pPr>
              <w:tabs>
                <w:tab w:val="left" w:pos="1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2024 год – 25,0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2025</w:t>
            </w:r>
            <w:r>
              <w:rPr>
                <w:sz w:val="24"/>
                <w:szCs w:val="24"/>
              </w:rPr>
              <w:t xml:space="preserve"> год –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2026 год –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2027 год –   0,0 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2028 год –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2029 год –   0,0 тыс. рублей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2030 год –   0,0 тыс. рублей</w:t>
            </w:r>
          </w:p>
        </w:tc>
      </w:tr>
      <w:tr w:rsidR="00B07B9C">
        <w:trPr>
          <w:trHeight w:val="472"/>
          <w:tblCellSpacing w:w="5" w:type="dxa"/>
        </w:trPr>
        <w:tc>
          <w:tcPr>
            <w:tcW w:w="2410" w:type="dxa"/>
          </w:tcPr>
          <w:p w:rsidR="00B07B9C" w:rsidRDefault="00625B0E">
            <w:pPr>
              <w:pStyle w:val="ConsPlusCell"/>
            </w:pPr>
            <w:r>
              <w:t xml:space="preserve">Ожидаемые     </w:t>
            </w:r>
            <w:r>
              <w:br w:type="textWrapping" w:clear="all"/>
            </w:r>
            <w:r>
              <w:t xml:space="preserve">результаты    </w:t>
            </w:r>
            <w:r>
              <w:br w:type="textWrapping" w:clear="all"/>
            </w:r>
            <w:r>
              <w:t xml:space="preserve">реализации    </w:t>
            </w:r>
            <w:r>
              <w:br w:type="textWrapping" w:clear="all"/>
            </w:r>
            <w:r>
              <w:t>подпрограммы 3</w:t>
            </w:r>
          </w:p>
        </w:tc>
        <w:tc>
          <w:tcPr>
            <w:tcW w:w="6804" w:type="dxa"/>
          </w:tcPr>
          <w:p w:rsidR="00B07B9C" w:rsidRDefault="00625B0E">
            <w:pPr>
              <w:ind w:left="67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-снижение прироста количества лиц, состоящих на учете в учреждениях здравоохранения с диагнозом алкоголизм (алкоголизм и алкогольные психозы) и наркомания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по отношению к 2021 году на 5 %;</w:t>
            </w:r>
          </w:p>
          <w:p w:rsidR="00B07B9C" w:rsidRDefault="00625B0E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-снижение прироста количества лиц, у</w:t>
            </w:r>
            <w:r>
              <w:rPr>
                <w:color w:val="000000"/>
                <w:spacing w:val="2"/>
                <w:sz w:val="24"/>
                <w:szCs w:val="24"/>
              </w:rPr>
              <w:t>потребляющих с вредными последствиями алкоголь и наркотические вещества, состоящих на профилактическом учете в учреждениях здравоохранения, в 2030 году по отношению к 2021 году на 15,4%.</w:t>
            </w:r>
          </w:p>
        </w:tc>
      </w:tr>
    </w:tbl>
    <w:p w:rsidR="00B07B9C" w:rsidRDefault="00B07B9C">
      <w:pPr>
        <w:widowControl w:val="0"/>
        <w:jc w:val="center"/>
        <w:outlineLvl w:val="2"/>
        <w:rPr>
          <w:b/>
          <w:sz w:val="28"/>
          <w:szCs w:val="28"/>
        </w:rPr>
      </w:pPr>
    </w:p>
    <w:p w:rsidR="00B07B9C" w:rsidRDefault="00B07B9C">
      <w:pPr>
        <w:widowControl w:val="0"/>
        <w:ind w:firstLine="540"/>
        <w:jc w:val="both"/>
        <w:rPr>
          <w:bCs/>
          <w:sz w:val="24"/>
          <w:szCs w:val="24"/>
        </w:rPr>
      </w:pPr>
    </w:p>
    <w:p w:rsidR="00B07B9C" w:rsidRDefault="00B07B9C">
      <w:pPr>
        <w:pStyle w:val="ConsPlusCell"/>
        <w:ind w:left="78" w:firstLine="283"/>
        <w:jc w:val="both"/>
        <w:sectPr w:rsidR="00B07B9C">
          <w:headerReference w:type="even" r:id="rId16"/>
          <w:headerReference w:type="default" r:id="rId17"/>
          <w:footerReference w:type="default" r:id="rId18"/>
          <w:pgSz w:w="11906" w:h="16838"/>
          <w:pgMar w:top="1134" w:right="851" w:bottom="1418" w:left="1049" w:header="709" w:footer="709" w:gutter="0"/>
          <w:cols w:space="708"/>
          <w:titlePg/>
        </w:sectPr>
      </w:pPr>
    </w:p>
    <w:p w:rsidR="00B07B9C" w:rsidRDefault="00625B0E">
      <w:pPr>
        <w:pStyle w:val="ConsPlusTitle"/>
        <w:tabs>
          <w:tab w:val="left" w:pos="11892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B07B9C" w:rsidRDefault="00625B0E">
      <w:pPr>
        <w:widowControl w:val="0"/>
        <w:ind w:left="11766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B07B9C" w:rsidRDefault="00B07B9C">
      <w:pPr>
        <w:widowControl w:val="0"/>
        <w:ind w:left="11766"/>
        <w:rPr>
          <w:sz w:val="24"/>
          <w:szCs w:val="24"/>
        </w:rPr>
      </w:pPr>
    </w:p>
    <w:p w:rsidR="00B07B9C" w:rsidRDefault="00B07B9C">
      <w:pPr>
        <w:widowControl w:val="0"/>
        <w:jc w:val="both"/>
      </w:pPr>
    </w:p>
    <w:p w:rsidR="00B07B9C" w:rsidRDefault="00625B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3 </w:t>
      </w:r>
    </w:p>
    <w:p w:rsidR="00B07B9C" w:rsidRDefault="00625B0E">
      <w:pPr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за счет средств бюджета округа и областного бюджета</w:t>
      </w:r>
    </w:p>
    <w:tbl>
      <w:tblPr>
        <w:tblW w:w="1489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18"/>
        <w:gridCol w:w="3260"/>
        <w:gridCol w:w="2693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07B9C">
        <w:trPr>
          <w:trHeight w:val="378"/>
        </w:trPr>
        <w:tc>
          <w:tcPr>
            <w:tcW w:w="7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</w:t>
            </w:r>
          </w:p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и</w:t>
            </w:r>
            <w:r>
              <w:rPr>
                <w:sz w:val="24"/>
                <w:szCs w:val="24"/>
              </w:rPr>
              <w:t>сполнитель, орган местного самоуправления, являющийся главным распорядителем средств  бюджета округа</w:t>
            </w:r>
          </w:p>
        </w:tc>
        <w:tc>
          <w:tcPr>
            <w:tcW w:w="26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B07B9C">
        <w:trPr>
          <w:trHeight w:val="630"/>
        </w:trPr>
        <w:tc>
          <w:tcPr>
            <w:tcW w:w="72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B07B9C">
        <w:trPr>
          <w:trHeight w:val="31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07B9C">
        <w:trPr>
          <w:trHeight w:val="21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07B9C" w:rsidRDefault="00625B0E">
            <w:pPr>
              <w:ind w:left="-2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1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4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7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01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7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7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Администрации Харовского </w:t>
            </w:r>
            <w:r>
              <w:rPr>
                <w:sz w:val="24"/>
                <w:szCs w:val="24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B07B9C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B07B9C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B07B9C">
        <w:trPr>
          <w:trHeight w:val="66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B07B9C">
        <w:trPr>
          <w:trHeight w:val="630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межведомственных мероприятий в области противодействия зависимости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псих</w:t>
            </w:r>
            <w:proofErr w:type="gramEnd"/>
            <w:r>
              <w:rPr>
                <w:sz w:val="24"/>
                <w:szCs w:val="24"/>
              </w:rPr>
              <w:t xml:space="preserve"> активных веществ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B07B9C" w:rsidRDefault="00625B0E">
            <w:r>
              <w:t xml:space="preserve">  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</w:tr>
      <w:tr w:rsidR="00B07B9C">
        <w:trPr>
          <w:trHeight w:val="62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44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  <w:p w:rsidR="00B07B9C" w:rsidRDefault="00B07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954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спорта, туризма и молодежной политики Администрации Харовского </w:t>
            </w:r>
            <w:r>
              <w:rPr>
                <w:sz w:val="24"/>
                <w:szCs w:val="24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713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  <w:p w:rsidR="00B07B9C" w:rsidRDefault="00B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  <w:p w:rsidR="00B07B9C" w:rsidRDefault="00B07B9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9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1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98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16"/>
        </w:trPr>
        <w:tc>
          <w:tcPr>
            <w:tcW w:w="723" w:type="dxa"/>
            <w:vMerge/>
            <w:tcBorders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noWrap/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202"/>
        </w:trPr>
        <w:tc>
          <w:tcPr>
            <w:tcW w:w="7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поддержка волонтерского движения.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3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77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1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43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840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13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  <w:r>
              <w:rPr>
                <w:sz w:val="24"/>
                <w:szCs w:val="24"/>
              </w:rPr>
              <w:lastRenderedPageBreak/>
              <w:t>«Харовский»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5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0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3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01"/>
        </w:trPr>
        <w:tc>
          <w:tcPr>
            <w:tcW w:w="723" w:type="dxa"/>
            <w:vMerge w:val="restart"/>
            <w:tcBorders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1.5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обеспечение деятельности по противодействию незаконному обороту наркотиков и зависимости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псих</w:t>
            </w:r>
            <w:proofErr w:type="gramEnd"/>
            <w:r>
              <w:rPr>
                <w:sz w:val="24"/>
                <w:szCs w:val="24"/>
              </w:rPr>
              <w:t xml:space="preserve"> активных веществ. Развитие института социальной рекламы.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66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1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71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84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98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312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«Харовский»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43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415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62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«Харовская ЦРБ»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B9C">
        <w:trPr>
          <w:trHeight w:val="556"/>
        </w:trPr>
        <w:tc>
          <w:tcPr>
            <w:tcW w:w="723" w:type="dxa"/>
            <w:vMerge/>
            <w:tcBorders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B9C" w:rsidRDefault="00B07B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B9C" w:rsidRDefault="0062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07B9C" w:rsidRDefault="00B07B9C">
      <w:pPr>
        <w:widowControl w:val="0"/>
        <w:ind w:left="12049"/>
        <w:outlineLvl w:val="2"/>
        <w:rPr>
          <w:sz w:val="24"/>
          <w:szCs w:val="24"/>
        </w:rPr>
      </w:pPr>
    </w:p>
    <w:p w:rsidR="00B07B9C" w:rsidRDefault="00B07B9C">
      <w:pPr>
        <w:widowControl w:val="0"/>
        <w:ind w:left="12049"/>
        <w:outlineLvl w:val="2"/>
        <w:rPr>
          <w:sz w:val="24"/>
          <w:szCs w:val="24"/>
        </w:rPr>
      </w:pPr>
    </w:p>
    <w:p w:rsidR="00B07B9C" w:rsidRDefault="00B07B9C">
      <w:pPr>
        <w:widowControl w:val="0"/>
        <w:ind w:left="12049"/>
        <w:outlineLvl w:val="2"/>
        <w:rPr>
          <w:sz w:val="24"/>
          <w:szCs w:val="24"/>
        </w:rPr>
      </w:pPr>
    </w:p>
    <w:p w:rsidR="00B07B9C" w:rsidRDefault="00B07B9C">
      <w:pPr>
        <w:widowControl w:val="0"/>
        <w:ind w:left="12049"/>
        <w:outlineLvl w:val="2"/>
        <w:rPr>
          <w:sz w:val="24"/>
          <w:szCs w:val="24"/>
        </w:rPr>
      </w:pPr>
    </w:p>
    <w:sectPr w:rsidR="00B07B9C">
      <w:headerReference w:type="even" r:id="rId19"/>
      <w:headerReference w:type="default" r:id="rId20"/>
      <w:footerReference w:type="default" r:id="rId21"/>
      <w:pgSz w:w="16838" w:h="11906" w:orient="landscape"/>
      <w:pgMar w:top="1701" w:right="1134" w:bottom="709" w:left="1134" w:header="85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0E" w:rsidRDefault="00625B0E">
      <w:r>
        <w:separator/>
      </w:r>
    </w:p>
  </w:endnote>
  <w:endnote w:type="continuationSeparator" w:id="0">
    <w:p w:rsidR="00625B0E" w:rsidRDefault="0062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0E" w:rsidRDefault="00625B0E">
      <w:r>
        <w:separator/>
      </w:r>
    </w:p>
  </w:footnote>
  <w:footnote w:type="continuationSeparator" w:id="0">
    <w:p w:rsidR="00625B0E" w:rsidRDefault="0062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2"/>
      <w:framePr w:wrap="around" w:vAnchor="text" w:hAnchor="margin" w:xAlign="center" w:y="1"/>
      <w:rPr>
        <w:rStyle w:val="aff1"/>
      </w:rPr>
    </w:pPr>
  </w:p>
  <w:p w:rsidR="00B07B9C" w:rsidRDefault="00B07B9C">
    <w:pPr>
      <w:pStyle w:val="af2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2"/>
      <w:framePr w:wrap="around" w:vAnchor="text" w:hAnchor="margin" w:xAlign="center" w:y="1"/>
      <w:rPr>
        <w:rStyle w:val="aff1"/>
      </w:rPr>
    </w:pPr>
  </w:p>
  <w:p w:rsidR="00B07B9C" w:rsidRDefault="00B07B9C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625B0E">
    <w:pPr>
      <w:pStyle w:val="af2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07B9C" w:rsidRDefault="00B07B9C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2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625B0E">
    <w:pPr>
      <w:pStyle w:val="af2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07B9C" w:rsidRDefault="00B07B9C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2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625B0E">
    <w:pPr>
      <w:pStyle w:val="af2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07B9C" w:rsidRDefault="00B07B9C">
    <w:pPr>
      <w:pStyle w:val="a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B07B9C">
    <w:pPr>
      <w:pStyle w:val="af2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C" w:rsidRDefault="00625B0E">
    <w:pPr>
      <w:pStyle w:val="af2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07B9C" w:rsidRDefault="00B07B9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0D9"/>
    <w:multiLevelType w:val="multilevel"/>
    <w:tmpl w:val="0DB6687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02971718"/>
    <w:multiLevelType w:val="multilevel"/>
    <w:tmpl w:val="721C0476"/>
    <w:lvl w:ilvl="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/>
      </w:rPr>
    </w:lvl>
  </w:abstractNum>
  <w:abstractNum w:abstractNumId="2">
    <w:nsid w:val="08415834"/>
    <w:multiLevelType w:val="multilevel"/>
    <w:tmpl w:val="160622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612F58"/>
    <w:multiLevelType w:val="multilevel"/>
    <w:tmpl w:val="E0DC0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4CE"/>
    <w:multiLevelType w:val="multilevel"/>
    <w:tmpl w:val="A4BA24AE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5">
    <w:nsid w:val="0C8A2E1F"/>
    <w:multiLevelType w:val="multilevel"/>
    <w:tmpl w:val="40404924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6">
    <w:nsid w:val="0DD30960"/>
    <w:multiLevelType w:val="multilevel"/>
    <w:tmpl w:val="8B941734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7">
    <w:nsid w:val="12991E29"/>
    <w:multiLevelType w:val="multilevel"/>
    <w:tmpl w:val="673242A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17D75828"/>
    <w:multiLevelType w:val="multilevel"/>
    <w:tmpl w:val="68CA91BA"/>
    <w:lvl w:ilvl="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/>
      </w:rPr>
    </w:lvl>
  </w:abstractNum>
  <w:abstractNum w:abstractNumId="9">
    <w:nsid w:val="182B6FCF"/>
    <w:multiLevelType w:val="multilevel"/>
    <w:tmpl w:val="4AA28104"/>
    <w:lvl w:ilvl="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/>
      </w:rPr>
    </w:lvl>
  </w:abstractNum>
  <w:abstractNum w:abstractNumId="10">
    <w:nsid w:val="19841352"/>
    <w:multiLevelType w:val="multilevel"/>
    <w:tmpl w:val="B9928C98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11">
    <w:nsid w:val="21265C49"/>
    <w:multiLevelType w:val="multilevel"/>
    <w:tmpl w:val="62F47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3541"/>
    <w:multiLevelType w:val="multilevel"/>
    <w:tmpl w:val="75B2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C6E47"/>
    <w:multiLevelType w:val="multilevel"/>
    <w:tmpl w:val="D93C71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A2E4E74"/>
    <w:multiLevelType w:val="multilevel"/>
    <w:tmpl w:val="D6DC568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nsid w:val="2AD85BCA"/>
    <w:multiLevelType w:val="multilevel"/>
    <w:tmpl w:val="18F267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F1A2B5D"/>
    <w:multiLevelType w:val="multilevel"/>
    <w:tmpl w:val="983CD48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37F85A1E"/>
    <w:multiLevelType w:val="multilevel"/>
    <w:tmpl w:val="0C5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2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2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>
    <w:nsid w:val="38C52AE2"/>
    <w:multiLevelType w:val="multilevel"/>
    <w:tmpl w:val="B426BE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19">
    <w:nsid w:val="3A1B578D"/>
    <w:multiLevelType w:val="multilevel"/>
    <w:tmpl w:val="2E189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B1E391F"/>
    <w:multiLevelType w:val="multilevel"/>
    <w:tmpl w:val="42807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54C6C"/>
    <w:multiLevelType w:val="multilevel"/>
    <w:tmpl w:val="335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C5C1C"/>
    <w:multiLevelType w:val="multilevel"/>
    <w:tmpl w:val="CDCC9398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D24D14"/>
    <w:multiLevelType w:val="multilevel"/>
    <w:tmpl w:val="5ACA4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11E82"/>
    <w:multiLevelType w:val="multilevel"/>
    <w:tmpl w:val="2E1EB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46AD2"/>
    <w:multiLevelType w:val="multilevel"/>
    <w:tmpl w:val="AA4A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23306"/>
    <w:multiLevelType w:val="multilevel"/>
    <w:tmpl w:val="4DA064F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417A3F"/>
    <w:multiLevelType w:val="multilevel"/>
    <w:tmpl w:val="154EA28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>
    <w:nsid w:val="5268266C"/>
    <w:multiLevelType w:val="multilevel"/>
    <w:tmpl w:val="60FE4E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546D2ECB"/>
    <w:multiLevelType w:val="multilevel"/>
    <w:tmpl w:val="D40E974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">
    <w:nsid w:val="567510E5"/>
    <w:multiLevelType w:val="multilevel"/>
    <w:tmpl w:val="A17C9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C34239"/>
    <w:multiLevelType w:val="multilevel"/>
    <w:tmpl w:val="AD201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2145B"/>
    <w:multiLevelType w:val="multilevel"/>
    <w:tmpl w:val="3F785710"/>
    <w:lvl w:ilvl="0">
      <w:start w:val="1"/>
      <w:numFmt w:val="bullet"/>
      <w:lvlText w:val=""/>
      <w:lvlJc w:val="left"/>
      <w:pPr>
        <w:ind w:left="10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31" w:hanging="360"/>
      </w:pPr>
      <w:rPr>
        <w:rFonts w:ascii="Wingdings" w:hAnsi="Wingdings"/>
      </w:rPr>
    </w:lvl>
  </w:abstractNum>
  <w:abstractNum w:abstractNumId="33">
    <w:nsid w:val="66AF073B"/>
    <w:multiLevelType w:val="multilevel"/>
    <w:tmpl w:val="00202D6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B3819BA"/>
    <w:multiLevelType w:val="multilevel"/>
    <w:tmpl w:val="4450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E2528"/>
    <w:multiLevelType w:val="multilevel"/>
    <w:tmpl w:val="770C62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6ECF431C"/>
    <w:multiLevelType w:val="multilevel"/>
    <w:tmpl w:val="92C654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5EC7"/>
    <w:multiLevelType w:val="multilevel"/>
    <w:tmpl w:val="841E0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17F71"/>
    <w:multiLevelType w:val="multilevel"/>
    <w:tmpl w:val="B7221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619D9"/>
    <w:multiLevelType w:val="multilevel"/>
    <w:tmpl w:val="C09237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D21863"/>
    <w:multiLevelType w:val="multilevel"/>
    <w:tmpl w:val="7D989B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93C72"/>
    <w:multiLevelType w:val="multilevel"/>
    <w:tmpl w:val="31922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37"/>
  </w:num>
  <w:num w:numId="4">
    <w:abstractNumId w:val="20"/>
  </w:num>
  <w:num w:numId="5">
    <w:abstractNumId w:val="38"/>
  </w:num>
  <w:num w:numId="6">
    <w:abstractNumId w:val="26"/>
  </w:num>
  <w:num w:numId="7">
    <w:abstractNumId w:val="39"/>
  </w:num>
  <w:num w:numId="8">
    <w:abstractNumId w:val="5"/>
  </w:num>
  <w:num w:numId="9">
    <w:abstractNumId w:val="10"/>
  </w:num>
  <w:num w:numId="10">
    <w:abstractNumId w:val="15"/>
  </w:num>
  <w:num w:numId="11">
    <w:abstractNumId w:val="27"/>
  </w:num>
  <w:num w:numId="12">
    <w:abstractNumId w:val="29"/>
  </w:num>
  <w:num w:numId="13">
    <w:abstractNumId w:val="14"/>
  </w:num>
  <w:num w:numId="14">
    <w:abstractNumId w:val="13"/>
  </w:num>
  <w:num w:numId="15">
    <w:abstractNumId w:val="7"/>
  </w:num>
  <w:num w:numId="16">
    <w:abstractNumId w:val="25"/>
  </w:num>
  <w:num w:numId="17">
    <w:abstractNumId w:val="36"/>
  </w:num>
  <w:num w:numId="18">
    <w:abstractNumId w:val="31"/>
  </w:num>
  <w:num w:numId="19">
    <w:abstractNumId w:val="32"/>
  </w:num>
  <w:num w:numId="20">
    <w:abstractNumId w:val="35"/>
  </w:num>
  <w:num w:numId="21">
    <w:abstractNumId w:val="16"/>
  </w:num>
  <w:num w:numId="22">
    <w:abstractNumId w:val="24"/>
  </w:num>
  <w:num w:numId="23">
    <w:abstractNumId w:val="2"/>
  </w:num>
  <w:num w:numId="24">
    <w:abstractNumId w:val="41"/>
  </w:num>
  <w:num w:numId="25">
    <w:abstractNumId w:val="34"/>
  </w:num>
  <w:num w:numId="26">
    <w:abstractNumId w:val="3"/>
  </w:num>
  <w:num w:numId="27">
    <w:abstractNumId w:val="12"/>
  </w:num>
  <w:num w:numId="28">
    <w:abstractNumId w:val="23"/>
  </w:num>
  <w:num w:numId="29">
    <w:abstractNumId w:val="11"/>
  </w:num>
  <w:num w:numId="30">
    <w:abstractNumId w:val="21"/>
  </w:num>
  <w:num w:numId="31">
    <w:abstractNumId w:val="0"/>
  </w:num>
  <w:num w:numId="32">
    <w:abstractNumId w:val="22"/>
  </w:num>
  <w:num w:numId="33">
    <w:abstractNumId w:val="6"/>
  </w:num>
  <w:num w:numId="34">
    <w:abstractNumId w:val="28"/>
  </w:num>
  <w:num w:numId="35">
    <w:abstractNumId w:val="4"/>
  </w:num>
  <w:num w:numId="36">
    <w:abstractNumId w:val="9"/>
  </w:num>
  <w:num w:numId="37">
    <w:abstractNumId w:val="17"/>
  </w:num>
  <w:num w:numId="38">
    <w:abstractNumId w:val="30"/>
  </w:num>
  <w:num w:numId="39">
    <w:abstractNumId w:val="1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C"/>
    <w:rsid w:val="004A0F64"/>
    <w:rsid w:val="00625B0E"/>
    <w:rsid w:val="00B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qFormat/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pPr>
      <w:ind w:firstLine="720"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10"/>
    <w:rPr>
      <w:sz w:val="48"/>
      <w:szCs w:val="48"/>
    </w:rPr>
  </w:style>
  <w:style w:type="paragraph" w:styleId="ae">
    <w:name w:val="Subtitle"/>
    <w:basedOn w:val="a"/>
    <w:link w:val="af"/>
    <w:qFormat/>
    <w:pPr>
      <w:jc w:val="center"/>
    </w:pPr>
    <w:rPr>
      <w:b/>
      <w:bCs/>
      <w:sz w:val="28"/>
      <w:szCs w:val="24"/>
    </w:rPr>
  </w:style>
  <w:style w:type="character" w:customStyle="1" w:styleId="af">
    <w:name w:val="Подзаголовок Знак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6">
    <w:name w:val="caption"/>
    <w:basedOn w:val="a"/>
    <w:next w:val="a"/>
    <w:qFormat/>
    <w:pPr>
      <w:spacing w:before="120"/>
      <w:jc w:val="center"/>
    </w:pPr>
    <w:rPr>
      <w:sz w:val="36"/>
    </w:rPr>
  </w:style>
  <w:style w:type="character" w:customStyle="1" w:styleId="CaptionChar">
    <w:name w:val="Caption Char"/>
    <w:uiPriority w:val="99"/>
  </w:style>
  <w:style w:type="table" w:styleId="af7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nhideWhenUsed/>
    <w:rPr>
      <w:color w:val="0000FF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  <w:lang w:val="ru-RU" w:eastAsia="en-US" w:bidi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character" w:customStyle="1" w:styleId="af3">
    <w:name w:val="Верхний колонтитул Знак"/>
    <w:link w:val="af2"/>
    <w:rPr>
      <w:lang w:val="ru-RU" w:eastAsia="ru-RU" w:bidi="ar-SA"/>
    </w:rPr>
  </w:style>
  <w:style w:type="character" w:customStyle="1" w:styleId="af5">
    <w:name w:val="Нижний колонтитул Знак"/>
    <w:link w:val="af4"/>
    <w:rPr>
      <w:lang w:val="ru-RU" w:eastAsia="ru-RU" w:bidi="ar-SA"/>
    </w:rPr>
  </w:style>
  <w:style w:type="character" w:styleId="aff1">
    <w:name w:val="page number"/>
    <w:basedOn w:val="a0"/>
  </w:style>
  <w:style w:type="paragraph" w:styleId="aff2">
    <w:name w:val="Balloon Text"/>
    <w:basedOn w:val="a"/>
    <w:link w:val="aff3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Strong"/>
    <w:qFormat/>
    <w:rPr>
      <w:b/>
      <w:bCs/>
    </w:rPr>
  </w:style>
  <w:style w:type="paragraph" w:customStyle="1" w:styleId="14125-0">
    <w:name w:val="Обычный + 14 пт;Первая строка:  1;25 см;Справа:  -0 см;Междустр.интервал: ..."/>
    <w:basedOn w:val="aff4"/>
    <w:next w:val="ConsPlusTitle"/>
    <w:pPr>
      <w:spacing w:after="0" w:line="240" w:lineRule="auto"/>
      <w:ind w:firstLine="601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ff6">
    <w:name w:val="Body Text Indent"/>
    <w:basedOn w:val="a"/>
    <w:link w:val="aff7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Основной текст с отступом Знак"/>
    <w:link w:val="aff6"/>
    <w:semiHidden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ru-RU"/>
    </w:rPr>
  </w:style>
  <w:style w:type="paragraph" w:styleId="aff8">
    <w:name w:val="Body Text"/>
    <w:basedOn w:val="a"/>
    <w:link w:val="aff9"/>
    <w:pPr>
      <w:widowControl w:val="0"/>
      <w:spacing w:after="120"/>
    </w:pPr>
  </w:style>
  <w:style w:type="character" w:customStyle="1" w:styleId="aff9">
    <w:name w:val="Основной текст Знак"/>
    <w:link w:val="aff8"/>
    <w:rPr>
      <w:lang w:val="ru-RU" w:eastAsia="ru-RU" w:bidi="ar-SA"/>
    </w:rPr>
  </w:style>
  <w:style w:type="paragraph" w:styleId="24">
    <w:name w:val="Body Text 2"/>
    <w:basedOn w:val="a"/>
    <w:link w:val="25"/>
    <w:pPr>
      <w:widowControl w:val="0"/>
      <w:spacing w:after="120" w:line="480" w:lineRule="auto"/>
    </w:pPr>
  </w:style>
  <w:style w:type="character" w:customStyle="1" w:styleId="25">
    <w:name w:val="Основной текст 2 Знак"/>
    <w:link w:val="24"/>
    <w:rPr>
      <w:lang w:val="ru-RU" w:eastAsia="ru-RU" w:bidi="ar-SA"/>
    </w:rPr>
  </w:style>
  <w:style w:type="paragraph" w:customStyle="1" w:styleId="paragraphleft0">
    <w:name w:val="paragraph_left_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basedOn w:val="a0"/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"/>
    <w:basedOn w:val="a"/>
    <w:link w:val="singlespacefootnotetext1-FNFootnoteTextCharFootnoteTextChar1FootnoteTextChar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singlespacefootnotetext1-FNFootnoteTextCharFootnoteTextChar1FootnoteTextChar">
    <w:name w:val="Текст сноски Знак;single space Знак;footnote text Знак;Текст сноски Знак Знак Знак Знак;Текст сноски Знак Знак Знак1;Текст сноски-FN Знак;Footnote Text Char Знак Знак Знак;Footnote Text Char Знак Знак1;Footnote Text Char Знак Знак Знак Знак Знак"/>
    <w:link w:val="singlespacefootnotetext-FNFootnoteTextCharFootnoteTextCharFootnoteTextChar"/>
    <w:semiHidden/>
    <w:rPr>
      <w:rFonts w:ascii="Calibri" w:eastAsia="Calibri" w:hAnsi="Calibri"/>
      <w:lang w:val="ru-RU" w:eastAsia="en-US" w:bidi="ar-SA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link w:val="26"/>
    <w:rPr>
      <w:sz w:val="24"/>
      <w:szCs w:val="24"/>
      <w:lang w:val="ru-RU" w:eastAsia="ru-RU" w:bidi="ar-SA"/>
    </w:rPr>
  </w:style>
  <w:style w:type="character" w:styleId="affa">
    <w:name w:val="Placeholder Text"/>
    <w:semiHidden/>
    <w:rPr>
      <w:color w:val="80808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Знак Знак2 Знак Знак Знак"/>
    <w:basedOn w:val="a"/>
    <w:rPr>
      <w:rFonts w:ascii="Verdana" w:hAnsi="Verdana" w:cs="Verdana"/>
      <w:lang w:val="en-US" w:eastAsia="en-US"/>
    </w:rPr>
  </w:style>
  <w:style w:type="character" w:customStyle="1" w:styleId="ab">
    <w:name w:val="Без интервала Знак"/>
    <w:link w:val="aa"/>
    <w:rPr>
      <w:rFonts w:ascii="Calibri" w:hAnsi="Calibri"/>
      <w:sz w:val="22"/>
      <w:szCs w:val="22"/>
      <w:lang w:eastAsia="en-US" w:bidi="ar-SA"/>
    </w:rPr>
  </w:style>
  <w:style w:type="paragraph" w:customStyle="1" w:styleId="affb">
    <w:name w:val="НИР"/>
    <w:basedOn w:val="a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paragraph" w:styleId="affc">
    <w:name w:val="annotation text"/>
    <w:basedOn w:val="a"/>
    <w:link w:val="affd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d">
    <w:name w:val="Текст примечания Знак"/>
    <w:link w:val="affc"/>
    <w:semiHidden/>
    <w:rPr>
      <w:rFonts w:ascii="Calibri" w:eastAsia="Calibri" w:hAnsi="Calibri"/>
      <w:lang w:val="ru-RU" w:eastAsia="en-US" w:bidi="ar-SA"/>
    </w:rPr>
  </w:style>
  <w:style w:type="paragraph" w:styleId="affe">
    <w:name w:val="annotation subject"/>
    <w:basedOn w:val="affc"/>
    <w:next w:val="affc"/>
    <w:link w:val="afff"/>
    <w:semiHidden/>
    <w:unhideWhenUsed/>
    <w:rPr>
      <w:b/>
      <w:bCs/>
    </w:rPr>
  </w:style>
  <w:style w:type="character" w:customStyle="1" w:styleId="afff">
    <w:name w:val="Тема примечания Знак"/>
    <w:link w:val="affe"/>
    <w:semiHidden/>
    <w:rPr>
      <w:rFonts w:ascii="Calibri" w:eastAsia="Calibri" w:hAnsi="Calibri"/>
      <w:b/>
      <w:bCs/>
      <w:lang w:val="ru-RU" w:eastAsia="en-US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Corbel" w:hAnsi="Corbel" w:cs="Corbel"/>
      <w:spacing w:val="60"/>
      <w:sz w:val="16"/>
      <w:szCs w:val="16"/>
    </w:rPr>
  </w:style>
  <w:style w:type="paragraph" w:customStyle="1" w:styleId="13">
    <w:name w:val="Абзац списка1"/>
    <w:basedOn w:val="a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16"/>
      <w:szCs w:val="16"/>
      <w:lang w:eastAsia="ru-RU"/>
    </w:rPr>
  </w:style>
  <w:style w:type="character" w:customStyle="1" w:styleId="FontStyle88">
    <w:name w:val="Font Style88"/>
    <w:rPr>
      <w:rFonts w:ascii="Franklin Gothic Medium Cond" w:hAnsi="Franklin Gothic Medium Cond" w:cs="Franklin Gothic Medium Cond"/>
      <w:sz w:val="20"/>
      <w:szCs w:val="20"/>
    </w:rPr>
  </w:style>
  <w:style w:type="paragraph" w:styleId="afff0">
    <w:name w:val="List Bullet"/>
    <w:basedOn w:val="a"/>
    <w:pPr>
      <w:tabs>
        <w:tab w:val="left" w:pos="-187"/>
      </w:tabs>
      <w:jc w:val="right"/>
    </w:pPr>
    <w:rPr>
      <w:sz w:val="24"/>
      <w:szCs w:val="24"/>
    </w:rPr>
  </w:style>
  <w:style w:type="character" w:customStyle="1" w:styleId="WW8Num1z4">
    <w:name w:val="WW8Num1z4"/>
  </w:style>
  <w:style w:type="paragraph" w:customStyle="1" w:styleId="14">
    <w:name w:val="Цитата1"/>
    <w:basedOn w:val="a"/>
    <w:pPr>
      <w:shd w:val="clear" w:color="auto" w:fill="FFFFFF"/>
      <w:spacing w:line="360" w:lineRule="auto"/>
      <w:ind w:right="-142" w:firstLine="900"/>
      <w:jc w:val="both"/>
    </w:pPr>
    <w:rPr>
      <w:rFonts w:ascii="Times New Roman CYR" w:hAnsi="Times New Roman CYR" w:cs="Times New Roman CYR"/>
      <w:b/>
      <w:bCs/>
      <w:color w:val="000000"/>
      <w:spacing w:val="-3"/>
      <w:sz w:val="36"/>
      <w:lang w:eastAsia="zh-CN"/>
    </w:rPr>
  </w:style>
  <w:style w:type="character" w:customStyle="1" w:styleId="Zag11">
    <w:name w:val="Zag_11"/>
  </w:style>
  <w:style w:type="character" w:styleId="afff1">
    <w:name w:val="FollowedHyperlink"/>
    <w:rPr>
      <w:color w:val="800080"/>
      <w:u w:val="single"/>
    </w:rPr>
  </w:style>
  <w:style w:type="character" w:customStyle="1" w:styleId="WW8Num5z4">
    <w:name w:val="WW8Num5z4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pacing w:val="20"/>
      <w:sz w:val="28"/>
      <w:szCs w:val="28"/>
    </w:rPr>
  </w:style>
  <w:style w:type="paragraph" w:styleId="afff2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qFormat/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pPr>
      <w:ind w:firstLine="720"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10"/>
    <w:rPr>
      <w:sz w:val="48"/>
      <w:szCs w:val="48"/>
    </w:rPr>
  </w:style>
  <w:style w:type="paragraph" w:styleId="ae">
    <w:name w:val="Subtitle"/>
    <w:basedOn w:val="a"/>
    <w:link w:val="af"/>
    <w:qFormat/>
    <w:pPr>
      <w:jc w:val="center"/>
    </w:pPr>
    <w:rPr>
      <w:b/>
      <w:bCs/>
      <w:sz w:val="28"/>
      <w:szCs w:val="24"/>
    </w:rPr>
  </w:style>
  <w:style w:type="character" w:customStyle="1" w:styleId="af">
    <w:name w:val="Подзаголовок Знак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6">
    <w:name w:val="caption"/>
    <w:basedOn w:val="a"/>
    <w:next w:val="a"/>
    <w:qFormat/>
    <w:pPr>
      <w:spacing w:before="120"/>
      <w:jc w:val="center"/>
    </w:pPr>
    <w:rPr>
      <w:sz w:val="36"/>
    </w:rPr>
  </w:style>
  <w:style w:type="character" w:customStyle="1" w:styleId="CaptionChar">
    <w:name w:val="Caption Char"/>
    <w:uiPriority w:val="99"/>
  </w:style>
  <w:style w:type="table" w:styleId="af7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nhideWhenUsed/>
    <w:rPr>
      <w:color w:val="0000FF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  <w:lang w:val="ru-RU" w:eastAsia="en-US" w:bidi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character" w:customStyle="1" w:styleId="af3">
    <w:name w:val="Верхний колонтитул Знак"/>
    <w:link w:val="af2"/>
    <w:rPr>
      <w:lang w:val="ru-RU" w:eastAsia="ru-RU" w:bidi="ar-SA"/>
    </w:rPr>
  </w:style>
  <w:style w:type="character" w:customStyle="1" w:styleId="af5">
    <w:name w:val="Нижний колонтитул Знак"/>
    <w:link w:val="af4"/>
    <w:rPr>
      <w:lang w:val="ru-RU" w:eastAsia="ru-RU" w:bidi="ar-SA"/>
    </w:rPr>
  </w:style>
  <w:style w:type="character" w:styleId="aff1">
    <w:name w:val="page number"/>
    <w:basedOn w:val="a0"/>
  </w:style>
  <w:style w:type="paragraph" w:styleId="aff2">
    <w:name w:val="Balloon Text"/>
    <w:basedOn w:val="a"/>
    <w:link w:val="aff3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Strong"/>
    <w:qFormat/>
    <w:rPr>
      <w:b/>
      <w:bCs/>
    </w:rPr>
  </w:style>
  <w:style w:type="paragraph" w:customStyle="1" w:styleId="14125-0">
    <w:name w:val="Обычный + 14 пт;Первая строка:  1;25 см;Справа:  -0 см;Междустр.интервал: ..."/>
    <w:basedOn w:val="aff4"/>
    <w:next w:val="ConsPlusTitle"/>
    <w:pPr>
      <w:spacing w:after="0" w:line="240" w:lineRule="auto"/>
      <w:ind w:firstLine="601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ff6">
    <w:name w:val="Body Text Indent"/>
    <w:basedOn w:val="a"/>
    <w:link w:val="aff7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Основной текст с отступом Знак"/>
    <w:link w:val="aff6"/>
    <w:semiHidden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ru-RU"/>
    </w:rPr>
  </w:style>
  <w:style w:type="paragraph" w:styleId="aff8">
    <w:name w:val="Body Text"/>
    <w:basedOn w:val="a"/>
    <w:link w:val="aff9"/>
    <w:pPr>
      <w:widowControl w:val="0"/>
      <w:spacing w:after="120"/>
    </w:pPr>
  </w:style>
  <w:style w:type="character" w:customStyle="1" w:styleId="aff9">
    <w:name w:val="Основной текст Знак"/>
    <w:link w:val="aff8"/>
    <w:rPr>
      <w:lang w:val="ru-RU" w:eastAsia="ru-RU" w:bidi="ar-SA"/>
    </w:rPr>
  </w:style>
  <w:style w:type="paragraph" w:styleId="24">
    <w:name w:val="Body Text 2"/>
    <w:basedOn w:val="a"/>
    <w:link w:val="25"/>
    <w:pPr>
      <w:widowControl w:val="0"/>
      <w:spacing w:after="120" w:line="480" w:lineRule="auto"/>
    </w:pPr>
  </w:style>
  <w:style w:type="character" w:customStyle="1" w:styleId="25">
    <w:name w:val="Основной текст 2 Знак"/>
    <w:link w:val="24"/>
    <w:rPr>
      <w:lang w:val="ru-RU" w:eastAsia="ru-RU" w:bidi="ar-SA"/>
    </w:rPr>
  </w:style>
  <w:style w:type="paragraph" w:customStyle="1" w:styleId="paragraphleft0">
    <w:name w:val="paragraph_left_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basedOn w:val="a0"/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"/>
    <w:basedOn w:val="a"/>
    <w:link w:val="singlespacefootnotetext1-FNFootnoteTextCharFootnoteTextChar1FootnoteTextChar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singlespacefootnotetext1-FNFootnoteTextCharFootnoteTextChar1FootnoteTextChar">
    <w:name w:val="Текст сноски Знак;single space Знак;footnote text Знак;Текст сноски Знак Знак Знак Знак;Текст сноски Знак Знак Знак1;Текст сноски-FN Знак;Footnote Text Char Знак Знак Знак;Footnote Text Char Знак Знак1;Footnote Text Char Знак Знак Знак Знак Знак"/>
    <w:link w:val="singlespacefootnotetext-FNFootnoteTextCharFootnoteTextCharFootnoteTextChar"/>
    <w:semiHidden/>
    <w:rPr>
      <w:rFonts w:ascii="Calibri" w:eastAsia="Calibri" w:hAnsi="Calibri"/>
      <w:lang w:val="ru-RU" w:eastAsia="en-US" w:bidi="ar-SA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link w:val="26"/>
    <w:rPr>
      <w:sz w:val="24"/>
      <w:szCs w:val="24"/>
      <w:lang w:val="ru-RU" w:eastAsia="ru-RU" w:bidi="ar-SA"/>
    </w:rPr>
  </w:style>
  <w:style w:type="character" w:styleId="affa">
    <w:name w:val="Placeholder Text"/>
    <w:semiHidden/>
    <w:rPr>
      <w:color w:val="80808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Знак Знак2 Знак Знак Знак"/>
    <w:basedOn w:val="a"/>
    <w:rPr>
      <w:rFonts w:ascii="Verdana" w:hAnsi="Verdana" w:cs="Verdana"/>
      <w:lang w:val="en-US" w:eastAsia="en-US"/>
    </w:rPr>
  </w:style>
  <w:style w:type="character" w:customStyle="1" w:styleId="ab">
    <w:name w:val="Без интервала Знак"/>
    <w:link w:val="aa"/>
    <w:rPr>
      <w:rFonts w:ascii="Calibri" w:hAnsi="Calibri"/>
      <w:sz w:val="22"/>
      <w:szCs w:val="22"/>
      <w:lang w:eastAsia="en-US" w:bidi="ar-SA"/>
    </w:rPr>
  </w:style>
  <w:style w:type="paragraph" w:customStyle="1" w:styleId="affb">
    <w:name w:val="НИР"/>
    <w:basedOn w:val="a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paragraph" w:styleId="affc">
    <w:name w:val="annotation text"/>
    <w:basedOn w:val="a"/>
    <w:link w:val="affd"/>
    <w:semiHidden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d">
    <w:name w:val="Текст примечания Знак"/>
    <w:link w:val="affc"/>
    <w:semiHidden/>
    <w:rPr>
      <w:rFonts w:ascii="Calibri" w:eastAsia="Calibri" w:hAnsi="Calibri"/>
      <w:lang w:val="ru-RU" w:eastAsia="en-US" w:bidi="ar-SA"/>
    </w:rPr>
  </w:style>
  <w:style w:type="paragraph" w:styleId="affe">
    <w:name w:val="annotation subject"/>
    <w:basedOn w:val="affc"/>
    <w:next w:val="affc"/>
    <w:link w:val="afff"/>
    <w:semiHidden/>
    <w:unhideWhenUsed/>
    <w:rPr>
      <w:b/>
      <w:bCs/>
    </w:rPr>
  </w:style>
  <w:style w:type="character" w:customStyle="1" w:styleId="afff">
    <w:name w:val="Тема примечания Знак"/>
    <w:link w:val="affe"/>
    <w:semiHidden/>
    <w:rPr>
      <w:rFonts w:ascii="Calibri" w:eastAsia="Calibri" w:hAnsi="Calibri"/>
      <w:b/>
      <w:bCs/>
      <w:lang w:val="ru-RU" w:eastAsia="en-US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Corbel" w:hAnsi="Corbel" w:cs="Corbel"/>
      <w:spacing w:val="60"/>
      <w:sz w:val="16"/>
      <w:szCs w:val="16"/>
    </w:rPr>
  </w:style>
  <w:style w:type="paragraph" w:customStyle="1" w:styleId="13">
    <w:name w:val="Абзац списка1"/>
    <w:basedOn w:val="a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16"/>
      <w:szCs w:val="16"/>
      <w:lang w:eastAsia="ru-RU"/>
    </w:rPr>
  </w:style>
  <w:style w:type="character" w:customStyle="1" w:styleId="FontStyle88">
    <w:name w:val="Font Style88"/>
    <w:rPr>
      <w:rFonts w:ascii="Franklin Gothic Medium Cond" w:hAnsi="Franklin Gothic Medium Cond" w:cs="Franklin Gothic Medium Cond"/>
      <w:sz w:val="20"/>
      <w:szCs w:val="20"/>
    </w:rPr>
  </w:style>
  <w:style w:type="paragraph" w:styleId="afff0">
    <w:name w:val="List Bullet"/>
    <w:basedOn w:val="a"/>
    <w:pPr>
      <w:tabs>
        <w:tab w:val="left" w:pos="-187"/>
      </w:tabs>
      <w:jc w:val="right"/>
    </w:pPr>
    <w:rPr>
      <w:sz w:val="24"/>
      <w:szCs w:val="24"/>
    </w:rPr>
  </w:style>
  <w:style w:type="character" w:customStyle="1" w:styleId="WW8Num1z4">
    <w:name w:val="WW8Num1z4"/>
  </w:style>
  <w:style w:type="paragraph" w:customStyle="1" w:styleId="14">
    <w:name w:val="Цитата1"/>
    <w:basedOn w:val="a"/>
    <w:pPr>
      <w:shd w:val="clear" w:color="auto" w:fill="FFFFFF"/>
      <w:spacing w:line="360" w:lineRule="auto"/>
      <w:ind w:right="-142" w:firstLine="900"/>
      <w:jc w:val="both"/>
    </w:pPr>
    <w:rPr>
      <w:rFonts w:ascii="Times New Roman CYR" w:hAnsi="Times New Roman CYR" w:cs="Times New Roman CYR"/>
      <w:b/>
      <w:bCs/>
      <w:color w:val="000000"/>
      <w:spacing w:val="-3"/>
      <w:sz w:val="36"/>
      <w:lang w:eastAsia="zh-CN"/>
    </w:rPr>
  </w:style>
  <w:style w:type="character" w:customStyle="1" w:styleId="Zag11">
    <w:name w:val="Zag_11"/>
  </w:style>
  <w:style w:type="character" w:styleId="afff1">
    <w:name w:val="FollowedHyperlink"/>
    <w:rPr>
      <w:color w:val="800080"/>
      <w:u w:val="single"/>
    </w:rPr>
  </w:style>
  <w:style w:type="character" w:customStyle="1" w:styleId="WW8Num5z4">
    <w:name w:val="WW8Num5z4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pacing w:val="20"/>
      <w:sz w:val="28"/>
      <w:szCs w:val="28"/>
    </w:rPr>
  </w:style>
  <w:style w:type="paragraph" w:styleId="afff2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5761</Words>
  <Characters>32840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Челакова Марина</dc:creator>
  <cp:lastModifiedBy>User</cp:lastModifiedBy>
  <cp:revision>7</cp:revision>
  <dcterms:created xsi:type="dcterms:W3CDTF">2024-03-15T13:38:00Z</dcterms:created>
  <dcterms:modified xsi:type="dcterms:W3CDTF">2025-02-20T12:29:00Z</dcterms:modified>
  <cp:version>917504</cp:version>
</cp:coreProperties>
</file>