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Итоги </w:t>
      </w:r>
      <w:r>
        <w:rPr>
          <w:rFonts w:ascii="Times New Roman" w:hAnsi="Times New Roman"/>
          <w:sz w:val="28"/>
        </w:rPr>
        <w:t>заседа</w:t>
      </w:r>
      <w:r>
        <w:rPr>
          <w:rFonts w:ascii="Times New Roman" w:hAnsi="Times New Roman"/>
          <w:sz w:val="28"/>
        </w:rPr>
        <w:t>ния №</w:t>
      </w:r>
      <w:r>
        <w:rPr>
          <w:rFonts w:ascii="Times New Roman" w:hAnsi="Times New Roman"/>
          <w:sz w:val="28"/>
        </w:rPr>
        <w:t xml:space="preserve"> 1</w:t>
      </w:r>
    </w:p>
    <w:p w14:paraId="0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</w:t>
      </w:r>
      <w:r>
        <w:rPr>
          <w:rFonts w:ascii="Times New Roman" w:hAnsi="Times New Roman"/>
          <w:sz w:val="28"/>
        </w:rPr>
        <w:t xml:space="preserve"> по  соблюдению требований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к служебному поведению и по урегулированию конфликта интересов муниципальных служащих в администрации Харовского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февраля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 ДНЯ:</w:t>
      </w:r>
    </w:p>
    <w:p w14:paraId="0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 способе голосования.   </w:t>
      </w:r>
    </w:p>
    <w:p w14:paraId="0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 Рассмотрение уведомления о намерении выполнять иную оплачиваемую работу в свободное от должностных обязанностей</w:t>
      </w:r>
      <w:r>
        <w:rPr>
          <w:rFonts w:ascii="Times New Roman" w:hAnsi="Times New Roman"/>
          <w:sz w:val="28"/>
        </w:rPr>
        <w:t xml:space="preserve"> муниципального служащего время.</w:t>
      </w: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Обсуждения</w:t>
      </w:r>
    </w:p>
    <w:p w14:paraId="0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ЗАСЕДАНИЯ:</w:t>
      </w:r>
    </w:p>
    <w:p w14:paraId="09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заседании рассмотрено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уведомление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служащ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 намерении выполнять иную оплачиваемую работу в свободное от должностных обязанностей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служащ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время</w:t>
      </w:r>
      <w:r>
        <w:rPr>
          <w:rFonts w:ascii="Times New Roman" w:hAnsi="Times New Roman"/>
          <w:sz w:val="28"/>
        </w:rPr>
        <w:t>.  Комиссией  принято решение, что выполнение муниципальным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служащим</w:t>
      </w:r>
      <w:r>
        <w:rPr>
          <w:rFonts w:ascii="Times New Roman" w:hAnsi="Times New Roman"/>
          <w:sz w:val="28"/>
        </w:rPr>
        <w:t xml:space="preserve"> иной оплачиваемой работы не повлечет за собой конфликта интересов и не повлияет на надлежащее и беспристрастное исполнение им  служебных обязанностей по должности муниципальной службы, в случае, если будет осуществляться в сво</w:t>
      </w:r>
      <w:r>
        <w:rPr>
          <w:rFonts w:ascii="Times New Roman" w:hAnsi="Times New Roman"/>
          <w:sz w:val="28"/>
        </w:rPr>
        <w:t>бодное от основной работы время.</w:t>
      </w:r>
      <w:bookmarkStart w:id="1" w:name="_GoBack"/>
      <w:bookmarkEnd w:id="1"/>
    </w:p>
    <w:p w14:paraId="0A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же рассмотрено уведомление муниципального служащего  о возникновении личной заинтересованности, которая может привести к конфликту интересов. В целях урегулирования конфликта и по недопущению его возникновения интересов комиссией предложены меры. </w:t>
      </w:r>
    </w:p>
    <w:p w14:paraId="0B000000">
      <w:pPr>
        <w:rPr>
          <w:rFonts w:ascii="Times New Roman" w:hAnsi="Times New Roman"/>
          <w:sz w:val="28"/>
        </w:rPr>
      </w:pPr>
    </w:p>
    <w:p w14:paraId="0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Управляющий делами администрации </w:t>
      </w: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</w:rPr>
        <w:t xml:space="preserve">Харовского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                                                                              секретарь комиссии                                                                            </w:t>
      </w:r>
      <w:r>
        <w:rPr>
          <w:rFonts w:ascii="Times New Roman" w:hAnsi="Times New Roman"/>
          <w:sz w:val="28"/>
        </w:rPr>
        <w:t>Т.В. Кудрякова</w:t>
      </w:r>
    </w:p>
    <w:sectPr>
      <w:pgSz w:h="16838" w:orient="portrait" w:w="11906"/>
      <w:pgMar w:bottom="777" w:footer="720" w:gutter="0" w:header="720" w:left="1004" w:right="567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2022-10-19T07:44:00Z</dcterms:created>
  <dcterms:modified xsi:type="dcterms:W3CDTF">2025-03-06T11:03:28Z</dcterms:modified>
</cp:coreProperties>
</file>