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0E" w:rsidRDefault="00843E0E" w:rsidP="00843E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438D" w:rsidRPr="00D21AAD" w:rsidRDefault="0082359D" w:rsidP="0082359D">
      <w:pPr>
        <w:jc w:val="center"/>
        <w:rPr>
          <w:b/>
          <w:sz w:val="28"/>
          <w:szCs w:val="28"/>
        </w:rPr>
      </w:pPr>
      <w:r w:rsidRPr="00D21AAD">
        <w:rPr>
          <w:b/>
          <w:sz w:val="28"/>
          <w:szCs w:val="28"/>
        </w:rPr>
        <w:t xml:space="preserve">ФИНАНСОВОЕ  УПРАВЛЕНИЕ </w:t>
      </w:r>
      <w:r w:rsidR="00DA438D" w:rsidRPr="00D21AAD">
        <w:rPr>
          <w:b/>
          <w:sz w:val="28"/>
          <w:szCs w:val="28"/>
        </w:rPr>
        <w:t xml:space="preserve">АДМИНИСТРАЦИИ </w:t>
      </w:r>
    </w:p>
    <w:p w:rsidR="0082359D" w:rsidRPr="00D21AAD" w:rsidRDefault="0082359D" w:rsidP="0082359D">
      <w:pPr>
        <w:jc w:val="center"/>
        <w:rPr>
          <w:b/>
          <w:sz w:val="28"/>
          <w:szCs w:val="28"/>
        </w:rPr>
      </w:pPr>
      <w:r w:rsidRPr="00D21AAD">
        <w:rPr>
          <w:b/>
          <w:sz w:val="28"/>
          <w:szCs w:val="28"/>
        </w:rPr>
        <w:t xml:space="preserve">ХАРОВСКОГО МУНИЦИПАЛЬНОГО РАЙОНА  </w:t>
      </w:r>
    </w:p>
    <w:p w:rsidR="00DA438D" w:rsidRPr="00D21AAD" w:rsidRDefault="00DA438D" w:rsidP="0082359D">
      <w:pPr>
        <w:jc w:val="center"/>
        <w:rPr>
          <w:b/>
          <w:sz w:val="28"/>
          <w:szCs w:val="28"/>
        </w:rPr>
      </w:pPr>
    </w:p>
    <w:p w:rsidR="0082359D" w:rsidRPr="00D21AAD" w:rsidRDefault="0082359D" w:rsidP="0082359D">
      <w:pPr>
        <w:jc w:val="center"/>
        <w:rPr>
          <w:b/>
          <w:sz w:val="28"/>
          <w:szCs w:val="28"/>
        </w:rPr>
      </w:pPr>
      <w:r w:rsidRPr="00D21AAD">
        <w:rPr>
          <w:b/>
          <w:sz w:val="28"/>
          <w:szCs w:val="28"/>
        </w:rPr>
        <w:t>ПРИКАЗ</w:t>
      </w:r>
    </w:p>
    <w:p w:rsidR="0082359D" w:rsidRPr="00D21AAD" w:rsidRDefault="0082359D" w:rsidP="0082359D">
      <w:pPr>
        <w:jc w:val="center"/>
        <w:rPr>
          <w:b/>
          <w:sz w:val="28"/>
          <w:szCs w:val="28"/>
        </w:rPr>
      </w:pPr>
    </w:p>
    <w:p w:rsidR="0082359D" w:rsidRPr="00D21AAD" w:rsidRDefault="00843E0E" w:rsidP="0082359D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5B75C6">
        <w:rPr>
          <w:sz w:val="28"/>
          <w:szCs w:val="28"/>
        </w:rPr>
        <w:t xml:space="preserve"> декабря </w:t>
      </w:r>
      <w:r w:rsidR="0082359D" w:rsidRPr="00D21AA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2359D" w:rsidRPr="00D21AAD">
        <w:rPr>
          <w:sz w:val="28"/>
          <w:szCs w:val="28"/>
        </w:rPr>
        <w:t xml:space="preserve"> года                                                </w:t>
      </w:r>
      <w:r w:rsidR="00763E67" w:rsidRPr="00D21AAD">
        <w:rPr>
          <w:sz w:val="28"/>
          <w:szCs w:val="28"/>
        </w:rPr>
        <w:t xml:space="preserve">                           </w:t>
      </w:r>
      <w:r w:rsidR="0082359D" w:rsidRPr="00D21AAD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="0082359D" w:rsidRPr="00D21AAD">
        <w:rPr>
          <w:sz w:val="28"/>
          <w:szCs w:val="28"/>
        </w:rPr>
        <w:t xml:space="preserve"> о/</w:t>
      </w:r>
      <w:proofErr w:type="spellStart"/>
      <w:r w:rsidR="0082359D" w:rsidRPr="00D21AAD">
        <w:rPr>
          <w:sz w:val="28"/>
          <w:szCs w:val="28"/>
        </w:rPr>
        <w:t>д</w:t>
      </w:r>
      <w:proofErr w:type="spellEnd"/>
      <w:r w:rsidR="0082359D" w:rsidRPr="00D21AAD">
        <w:rPr>
          <w:sz w:val="28"/>
          <w:szCs w:val="28"/>
        </w:rPr>
        <w:t xml:space="preserve">     </w:t>
      </w:r>
    </w:p>
    <w:p w:rsidR="0082359D" w:rsidRPr="00D21AAD" w:rsidRDefault="0082359D" w:rsidP="0082359D">
      <w:pPr>
        <w:jc w:val="center"/>
        <w:rPr>
          <w:sz w:val="28"/>
          <w:szCs w:val="28"/>
        </w:rPr>
      </w:pPr>
      <w:r w:rsidRPr="00D21AAD">
        <w:rPr>
          <w:sz w:val="28"/>
          <w:szCs w:val="28"/>
        </w:rPr>
        <w:t>г.Харовск</w:t>
      </w:r>
    </w:p>
    <w:p w:rsidR="0082359D" w:rsidRPr="00D21AAD" w:rsidRDefault="0082359D" w:rsidP="0082359D">
      <w:pPr>
        <w:jc w:val="center"/>
        <w:rPr>
          <w:b/>
          <w:sz w:val="28"/>
          <w:szCs w:val="28"/>
        </w:rPr>
      </w:pPr>
    </w:p>
    <w:p w:rsidR="00902A2C" w:rsidRDefault="008059AE" w:rsidP="0082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2047">
        <w:rPr>
          <w:rFonts w:ascii="Times New Roman" w:hAnsi="Times New Roman" w:cs="Times New Roman"/>
          <w:sz w:val="28"/>
          <w:szCs w:val="28"/>
        </w:rPr>
        <w:t>О</w:t>
      </w:r>
      <w:r w:rsidR="0082359D" w:rsidRPr="0039204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92047" w:rsidRPr="00392047">
        <w:rPr>
          <w:rFonts w:ascii="Times New Roman" w:hAnsi="Times New Roman" w:cs="Times New Roman"/>
          <w:sz w:val="28"/>
          <w:szCs w:val="28"/>
        </w:rPr>
        <w:t>Методики распределения, Правил предоставления дотаций на реализацию расходных обязательств в части обеспечения выплаты заработной платы работникам муниципальных учреждений, а также М</w:t>
      </w:r>
      <w:r w:rsidR="0082359D" w:rsidRPr="00392047">
        <w:rPr>
          <w:rFonts w:ascii="Times New Roman" w:hAnsi="Times New Roman" w:cs="Times New Roman"/>
          <w:sz w:val="28"/>
          <w:szCs w:val="28"/>
        </w:rPr>
        <w:t>етодики расчета расходов бюджетов муниципальных образований района</w:t>
      </w:r>
      <w:r w:rsidR="00392047" w:rsidRPr="00392047">
        <w:rPr>
          <w:rFonts w:ascii="Times New Roman" w:hAnsi="Times New Roman" w:cs="Times New Roman"/>
          <w:sz w:val="28"/>
          <w:szCs w:val="28"/>
        </w:rPr>
        <w:t>,</w:t>
      </w:r>
      <w:r w:rsidR="0082359D" w:rsidRPr="00392047">
        <w:rPr>
          <w:rFonts w:ascii="Times New Roman" w:hAnsi="Times New Roman" w:cs="Times New Roman"/>
          <w:sz w:val="28"/>
          <w:szCs w:val="28"/>
        </w:rPr>
        <w:t xml:space="preserve"> на </w:t>
      </w:r>
      <w:r w:rsidR="00902A2C" w:rsidRPr="00392047">
        <w:rPr>
          <w:rFonts w:ascii="Times New Roman" w:hAnsi="Times New Roman" w:cs="Times New Roman"/>
          <w:sz w:val="28"/>
          <w:szCs w:val="28"/>
        </w:rPr>
        <w:t>реализаци</w:t>
      </w:r>
      <w:r w:rsidR="00C801AF" w:rsidRPr="00392047">
        <w:rPr>
          <w:rFonts w:ascii="Times New Roman" w:hAnsi="Times New Roman" w:cs="Times New Roman"/>
          <w:sz w:val="28"/>
          <w:szCs w:val="28"/>
        </w:rPr>
        <w:t>ю</w:t>
      </w:r>
      <w:r w:rsidR="00902A2C" w:rsidRPr="00392047">
        <w:rPr>
          <w:rFonts w:ascii="Times New Roman" w:hAnsi="Times New Roman" w:cs="Times New Roman"/>
          <w:sz w:val="28"/>
          <w:szCs w:val="28"/>
        </w:rPr>
        <w:t xml:space="preserve"> расходных обязательств в части обеспечения выплаты заработной платы работникам муниципальных учреждений</w:t>
      </w:r>
    </w:p>
    <w:p w:rsidR="00C801AF" w:rsidRDefault="00C801AF" w:rsidP="0082359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C801AF" w:rsidRDefault="00C801AF" w:rsidP="002D745B">
      <w:pPr>
        <w:pStyle w:val="1"/>
        <w:ind w:firstLine="720"/>
        <w:jc w:val="both"/>
        <w:rPr>
          <w:sz w:val="28"/>
          <w:szCs w:val="28"/>
        </w:rPr>
      </w:pPr>
      <w:r w:rsidRPr="008526E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решения Муниципального Собрания Харовского муниципального района от 23 декабря 2013 года № 67 </w:t>
      </w:r>
      <w:r w:rsidRPr="008526EA">
        <w:rPr>
          <w:sz w:val="28"/>
          <w:szCs w:val="28"/>
        </w:rPr>
        <w:t>«О межбюджетных трансфертах в Харовском муниципальном районе»</w:t>
      </w:r>
      <w:r>
        <w:rPr>
          <w:sz w:val="28"/>
          <w:szCs w:val="28"/>
        </w:rPr>
        <w:t xml:space="preserve"> (с последующими изменениями и дополнениями)</w:t>
      </w:r>
      <w:r w:rsidRPr="008526EA">
        <w:rPr>
          <w:sz w:val="28"/>
          <w:szCs w:val="28"/>
        </w:rPr>
        <w:t>:</w:t>
      </w:r>
    </w:p>
    <w:p w:rsidR="008059AE" w:rsidRDefault="00216704" w:rsidP="002D74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9AE" w:rsidRPr="00657CE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и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к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а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з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9AE" w:rsidRPr="00657C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в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а</w:t>
      </w:r>
      <w:r w:rsidR="0082359D" w:rsidRPr="00657CE0">
        <w:rPr>
          <w:rFonts w:ascii="Times New Roman" w:hAnsi="Times New Roman" w:cs="Times New Roman"/>
          <w:sz w:val="28"/>
          <w:szCs w:val="28"/>
        </w:rPr>
        <w:t xml:space="preserve"> </w:t>
      </w:r>
      <w:r w:rsidR="008059AE" w:rsidRPr="00657CE0">
        <w:rPr>
          <w:rFonts w:ascii="Times New Roman" w:hAnsi="Times New Roman" w:cs="Times New Roman"/>
          <w:sz w:val="28"/>
          <w:szCs w:val="28"/>
        </w:rPr>
        <w:t>ю:</w:t>
      </w:r>
    </w:p>
    <w:p w:rsidR="002D745B" w:rsidRPr="00657CE0" w:rsidRDefault="002D745B" w:rsidP="002D745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распределения дотаций на реализацию расходных обязательств в части обеспечения выплаты заработной платы работникам муниципальных учреждений (приложение 1).</w:t>
      </w:r>
    </w:p>
    <w:p w:rsidR="008059AE" w:rsidRDefault="008059AE" w:rsidP="002D745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28" w:history="1">
        <w:r w:rsidRPr="000F52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 w:rsidRPr="000F5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</w:t>
      </w:r>
      <w:r w:rsidRPr="000F520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82359D" w:rsidRPr="000F520A">
        <w:rPr>
          <w:rFonts w:ascii="Times New Roman" w:hAnsi="Times New Roman" w:cs="Times New Roman"/>
          <w:sz w:val="28"/>
          <w:szCs w:val="28"/>
        </w:rPr>
        <w:t>бюджетов муниципальных образований района</w:t>
      </w:r>
      <w:r w:rsidR="00392047">
        <w:rPr>
          <w:rFonts w:ascii="Times New Roman" w:hAnsi="Times New Roman" w:cs="Times New Roman"/>
          <w:sz w:val="28"/>
          <w:szCs w:val="28"/>
        </w:rPr>
        <w:t>,</w:t>
      </w:r>
      <w:r w:rsidR="0082359D" w:rsidRPr="000F520A">
        <w:rPr>
          <w:rFonts w:ascii="Times New Roman" w:hAnsi="Times New Roman" w:cs="Times New Roman"/>
          <w:sz w:val="28"/>
          <w:szCs w:val="28"/>
        </w:rPr>
        <w:t xml:space="preserve"> </w:t>
      </w:r>
      <w:r w:rsidRPr="000F520A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902A2C" w:rsidRPr="000F520A">
        <w:rPr>
          <w:rFonts w:ascii="Times New Roman" w:hAnsi="Times New Roman" w:cs="Times New Roman"/>
          <w:sz w:val="28"/>
          <w:szCs w:val="28"/>
        </w:rPr>
        <w:t xml:space="preserve">расходных обязательств в части обеспечения выплаты заработной платы работникам муниципальных учреждений </w:t>
      </w:r>
      <w:r w:rsidR="002D745B">
        <w:rPr>
          <w:rFonts w:ascii="Times New Roman" w:hAnsi="Times New Roman" w:cs="Times New Roman"/>
          <w:sz w:val="28"/>
          <w:szCs w:val="28"/>
        </w:rPr>
        <w:t>(приложение 2)</w:t>
      </w:r>
      <w:r w:rsidRPr="000F520A">
        <w:rPr>
          <w:rFonts w:ascii="Times New Roman" w:hAnsi="Times New Roman" w:cs="Times New Roman"/>
          <w:sz w:val="28"/>
          <w:szCs w:val="28"/>
        </w:rPr>
        <w:t>.</w:t>
      </w:r>
    </w:p>
    <w:p w:rsidR="002D745B" w:rsidRPr="000F520A" w:rsidRDefault="002D745B" w:rsidP="002D745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Правила предоставления дотаций на реализацию расходных обязательств в части обеспечения выплаты заработной платы работникам муниципальных учреждений (приложение 3).</w:t>
      </w:r>
    </w:p>
    <w:p w:rsidR="000F520A" w:rsidRPr="000F520A" w:rsidRDefault="000F520A" w:rsidP="002D745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20A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№ </w:t>
      </w:r>
      <w:r w:rsidR="00843E0E">
        <w:rPr>
          <w:rFonts w:ascii="Times New Roman" w:hAnsi="Times New Roman" w:cs="Times New Roman"/>
          <w:sz w:val="28"/>
          <w:szCs w:val="28"/>
        </w:rPr>
        <w:t>63</w:t>
      </w:r>
      <w:r w:rsidRPr="000F520A">
        <w:rPr>
          <w:rFonts w:ascii="Times New Roman" w:hAnsi="Times New Roman" w:cs="Times New Roman"/>
          <w:sz w:val="28"/>
          <w:szCs w:val="28"/>
        </w:rPr>
        <w:t xml:space="preserve"> о/</w:t>
      </w:r>
      <w:proofErr w:type="spellStart"/>
      <w:r w:rsidRPr="000F52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F520A">
        <w:rPr>
          <w:rFonts w:ascii="Times New Roman" w:hAnsi="Times New Roman" w:cs="Times New Roman"/>
          <w:sz w:val="28"/>
          <w:szCs w:val="28"/>
        </w:rPr>
        <w:t xml:space="preserve"> от </w:t>
      </w:r>
      <w:r w:rsidR="00843E0E">
        <w:rPr>
          <w:rFonts w:ascii="Times New Roman" w:hAnsi="Times New Roman" w:cs="Times New Roman"/>
          <w:sz w:val="28"/>
          <w:szCs w:val="28"/>
        </w:rPr>
        <w:t>31</w:t>
      </w:r>
      <w:r w:rsidRPr="000F520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43E0E">
        <w:rPr>
          <w:rFonts w:ascii="Times New Roman" w:hAnsi="Times New Roman" w:cs="Times New Roman"/>
          <w:sz w:val="28"/>
          <w:szCs w:val="28"/>
        </w:rPr>
        <w:t>9</w:t>
      </w:r>
      <w:r w:rsidRPr="000F520A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843E0E">
        <w:rPr>
          <w:rFonts w:ascii="Times New Roman" w:hAnsi="Times New Roman" w:cs="Times New Roman"/>
          <w:sz w:val="28"/>
          <w:szCs w:val="28"/>
        </w:rPr>
        <w:t>М</w:t>
      </w:r>
      <w:r w:rsidRPr="000F520A">
        <w:rPr>
          <w:rFonts w:ascii="Times New Roman" w:hAnsi="Times New Roman" w:cs="Times New Roman"/>
          <w:sz w:val="28"/>
          <w:szCs w:val="28"/>
        </w:rPr>
        <w:t xml:space="preserve">етодики </w:t>
      </w:r>
      <w:r w:rsidR="00843E0E">
        <w:rPr>
          <w:rFonts w:ascii="Times New Roman" w:hAnsi="Times New Roman" w:cs="Times New Roman"/>
          <w:sz w:val="28"/>
          <w:szCs w:val="28"/>
        </w:rPr>
        <w:t>распределения, Правил предоставления дотаций на реализацию расходных обязательств в части обеспечения выплаты заработной платы работникам муниципальных учреждений, а также Методики расчета расходов бюджетов муниципальных образований района, на реализацию расходных обязательств в части обеспечения выплаты заработной платы работникам муниципальных учреждений»</w:t>
      </w:r>
      <w:r w:rsidRPr="000F52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9AE" w:rsidRPr="000F520A" w:rsidRDefault="00771542" w:rsidP="002D74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59AE" w:rsidRPr="000F520A">
        <w:rPr>
          <w:rFonts w:ascii="Times New Roman" w:hAnsi="Times New Roman" w:cs="Times New Roman"/>
          <w:sz w:val="28"/>
          <w:szCs w:val="28"/>
        </w:rPr>
        <w:t xml:space="preserve">. </w:t>
      </w:r>
      <w:r w:rsidR="00D54200">
        <w:rPr>
          <w:rFonts w:ascii="Times New Roman" w:hAnsi="Times New Roman" w:cs="Times New Roman"/>
          <w:sz w:val="28"/>
          <w:szCs w:val="28"/>
        </w:rPr>
        <w:t xml:space="preserve">    </w:t>
      </w:r>
      <w:r w:rsidR="008059AE" w:rsidRPr="000F520A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247506" w:rsidRPr="000F520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при формировании проекта районного бюджета на 20</w:t>
      </w:r>
      <w:r w:rsidR="000F520A" w:rsidRPr="000F520A">
        <w:rPr>
          <w:rFonts w:ascii="Times New Roman" w:hAnsi="Times New Roman" w:cs="Times New Roman"/>
          <w:sz w:val="28"/>
          <w:szCs w:val="28"/>
        </w:rPr>
        <w:t>2</w:t>
      </w:r>
      <w:r w:rsidR="00843E0E">
        <w:rPr>
          <w:rFonts w:ascii="Times New Roman" w:hAnsi="Times New Roman" w:cs="Times New Roman"/>
          <w:sz w:val="28"/>
          <w:szCs w:val="28"/>
        </w:rPr>
        <w:t>1</w:t>
      </w:r>
      <w:r w:rsidR="00247506" w:rsidRPr="000F520A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843E0E">
        <w:rPr>
          <w:rFonts w:ascii="Times New Roman" w:hAnsi="Times New Roman" w:cs="Times New Roman"/>
          <w:sz w:val="28"/>
          <w:szCs w:val="28"/>
        </w:rPr>
        <w:t xml:space="preserve"> 2022 и 2023 годов</w:t>
      </w:r>
      <w:r w:rsidR="008059AE" w:rsidRPr="000F520A">
        <w:rPr>
          <w:rFonts w:ascii="Times New Roman" w:hAnsi="Times New Roman" w:cs="Times New Roman"/>
          <w:sz w:val="28"/>
          <w:szCs w:val="28"/>
        </w:rPr>
        <w:t>.</w:t>
      </w:r>
    </w:p>
    <w:p w:rsidR="008059AE" w:rsidRPr="00DA438D" w:rsidRDefault="008059AE" w:rsidP="008235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DA438D" w:rsidRDefault="0082359D" w:rsidP="008235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D54200" w:rsidRDefault="0082359D" w:rsidP="0082359D">
      <w:pPr>
        <w:jc w:val="both"/>
        <w:rPr>
          <w:sz w:val="28"/>
          <w:szCs w:val="28"/>
        </w:rPr>
      </w:pPr>
      <w:r w:rsidRPr="00D54200">
        <w:rPr>
          <w:sz w:val="28"/>
          <w:szCs w:val="28"/>
        </w:rPr>
        <w:t xml:space="preserve">Первый заместитель </w:t>
      </w:r>
      <w:r w:rsidR="00247506" w:rsidRPr="00D54200">
        <w:rPr>
          <w:sz w:val="28"/>
          <w:szCs w:val="28"/>
        </w:rPr>
        <w:t>руководителя</w:t>
      </w:r>
    </w:p>
    <w:p w:rsidR="0082359D" w:rsidRPr="00D54200" w:rsidRDefault="0082359D" w:rsidP="0082359D">
      <w:pPr>
        <w:jc w:val="both"/>
        <w:rPr>
          <w:sz w:val="28"/>
          <w:szCs w:val="28"/>
        </w:rPr>
      </w:pPr>
      <w:r w:rsidRPr="00D54200">
        <w:rPr>
          <w:sz w:val="28"/>
          <w:szCs w:val="28"/>
        </w:rPr>
        <w:t>администрации района,</w:t>
      </w:r>
    </w:p>
    <w:p w:rsidR="0082359D" w:rsidRDefault="0082359D" w:rsidP="0082359D">
      <w:pPr>
        <w:jc w:val="both"/>
        <w:rPr>
          <w:sz w:val="28"/>
          <w:szCs w:val="28"/>
        </w:rPr>
      </w:pPr>
      <w:r w:rsidRPr="00D54200">
        <w:rPr>
          <w:sz w:val="28"/>
          <w:szCs w:val="28"/>
        </w:rPr>
        <w:t>начальник финансового управления                                             С.Л.Кораблев</w:t>
      </w:r>
    </w:p>
    <w:p w:rsidR="00063EE6" w:rsidRDefault="00063EE6" w:rsidP="0082359D">
      <w:pPr>
        <w:jc w:val="both"/>
        <w:rPr>
          <w:sz w:val="28"/>
          <w:szCs w:val="28"/>
        </w:rPr>
      </w:pPr>
    </w:p>
    <w:p w:rsidR="005103F8" w:rsidRDefault="005103F8" w:rsidP="00067C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2047" w:rsidRPr="00F70FF9" w:rsidRDefault="00392047" w:rsidP="00067C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92047" w:rsidRPr="00F70FF9" w:rsidRDefault="00392047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</w:t>
      </w:r>
    </w:p>
    <w:p w:rsidR="00392047" w:rsidRPr="00F70FF9" w:rsidRDefault="00392047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</w:p>
    <w:p w:rsidR="00392047" w:rsidRPr="00F70FF9" w:rsidRDefault="00392047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района </w:t>
      </w:r>
    </w:p>
    <w:p w:rsidR="00392047" w:rsidRPr="00F70FF9" w:rsidRDefault="00392047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07A0C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5103F8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A07A0C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5103F8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о/</w:t>
      </w:r>
      <w:proofErr w:type="spellStart"/>
      <w:r w:rsidR="005103F8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</w:p>
    <w:p w:rsidR="00392047" w:rsidRPr="00067CF6" w:rsidRDefault="00392047" w:rsidP="00067CF6">
      <w:pPr>
        <w:ind w:firstLine="709"/>
        <w:jc w:val="both"/>
        <w:rPr>
          <w:sz w:val="28"/>
          <w:szCs w:val="28"/>
        </w:rPr>
      </w:pPr>
    </w:p>
    <w:p w:rsidR="002E3247" w:rsidRPr="00067CF6" w:rsidRDefault="00392047" w:rsidP="00067CF6">
      <w:pPr>
        <w:ind w:firstLine="709"/>
        <w:jc w:val="center"/>
        <w:rPr>
          <w:b/>
          <w:sz w:val="28"/>
          <w:szCs w:val="28"/>
        </w:rPr>
      </w:pPr>
      <w:r w:rsidRPr="00067CF6">
        <w:rPr>
          <w:b/>
          <w:sz w:val="28"/>
          <w:szCs w:val="28"/>
        </w:rPr>
        <w:t>М</w:t>
      </w:r>
      <w:r w:rsidR="002E3247" w:rsidRPr="00067CF6">
        <w:rPr>
          <w:b/>
          <w:sz w:val="28"/>
          <w:szCs w:val="28"/>
        </w:rPr>
        <w:t>ЕТОДИКА РАСПРЕДЕЛЕНИЯ ДОТАЦИЙ НА РЕАЛИЗАЦИЮ РАСХОДНЫХ ОБЯЗАТЕЛЬСТВ В ЧАСТИ ОБЕСПЕЧЕНИЯ ВЫПЛАТЫ ЗАРАБОТНОЙ ПЛАТЫ РАБОТНИКАМ МУНИЦИПАЛЬНЫХ УЧРЕЖДЕНИЙ</w:t>
      </w:r>
    </w:p>
    <w:p w:rsidR="00392047" w:rsidRPr="00067CF6" w:rsidRDefault="00392047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 xml:space="preserve">  </w:t>
      </w:r>
    </w:p>
    <w:p w:rsidR="00392047" w:rsidRPr="00067CF6" w:rsidRDefault="002A6679" w:rsidP="00067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дотаций бюджету </w:t>
      </w:r>
      <w:r w:rsidR="007A203D">
        <w:rPr>
          <w:sz w:val="28"/>
          <w:szCs w:val="28"/>
          <w:lang w:val="en-US"/>
        </w:rPr>
        <w:t>j</w:t>
      </w:r>
      <w:r w:rsidR="00392047" w:rsidRPr="00067CF6">
        <w:rPr>
          <w:sz w:val="28"/>
          <w:szCs w:val="28"/>
        </w:rPr>
        <w:t xml:space="preserve">-го </w:t>
      </w:r>
      <w:r w:rsidR="00C4555A" w:rsidRPr="00067CF6">
        <w:rPr>
          <w:sz w:val="28"/>
          <w:szCs w:val="28"/>
        </w:rPr>
        <w:t>поселения района</w:t>
      </w:r>
      <w:r w:rsidR="00392047" w:rsidRPr="00067CF6">
        <w:rPr>
          <w:sz w:val="28"/>
          <w:szCs w:val="28"/>
        </w:rPr>
        <w:t xml:space="preserve"> (Д</w:t>
      </w:r>
      <w:proofErr w:type="gramStart"/>
      <w:r w:rsidR="007A203D">
        <w:rPr>
          <w:sz w:val="28"/>
          <w:szCs w:val="28"/>
          <w:vertAlign w:val="subscript"/>
          <w:lang w:val="en-US"/>
        </w:rPr>
        <w:t>j</w:t>
      </w:r>
      <w:proofErr w:type="gramEnd"/>
      <w:r w:rsidR="00392047" w:rsidRPr="00067CF6">
        <w:rPr>
          <w:sz w:val="28"/>
          <w:szCs w:val="28"/>
        </w:rPr>
        <w:t>) определяется по формуле:</w:t>
      </w:r>
    </w:p>
    <w:p w:rsidR="00392047" w:rsidRPr="003266A9" w:rsidRDefault="00392047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> Д</w:t>
      </w:r>
      <w:proofErr w:type="gramStart"/>
      <w:r w:rsidR="007A203D">
        <w:rPr>
          <w:sz w:val="28"/>
          <w:szCs w:val="28"/>
          <w:vertAlign w:val="subscript"/>
          <w:lang w:val="en-US"/>
        </w:rPr>
        <w:t>j</w:t>
      </w:r>
      <w:proofErr w:type="gramEnd"/>
      <w:r w:rsidRPr="00067CF6">
        <w:rPr>
          <w:sz w:val="28"/>
          <w:szCs w:val="28"/>
        </w:rPr>
        <w:t xml:space="preserve"> = V</w:t>
      </w:r>
      <w:r w:rsidR="00B14D21">
        <w:rPr>
          <w:sz w:val="28"/>
          <w:szCs w:val="28"/>
          <w:vertAlign w:val="subscript"/>
        </w:rPr>
        <w:t>МРОТ</w:t>
      </w:r>
      <w:r w:rsidR="007A203D"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+ V</w:t>
      </w:r>
      <w:r w:rsidRPr="00067CF6">
        <w:rPr>
          <w:sz w:val="28"/>
          <w:szCs w:val="28"/>
          <w:vertAlign w:val="subscript"/>
        </w:rPr>
        <w:t>УК</w:t>
      </w:r>
      <w:r w:rsidR="007A203D"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+V</w:t>
      </w:r>
      <w:r w:rsidRPr="00067CF6">
        <w:rPr>
          <w:sz w:val="28"/>
          <w:szCs w:val="28"/>
          <w:vertAlign w:val="subscript"/>
        </w:rPr>
        <w:t>IN</w:t>
      </w:r>
      <w:r w:rsidR="007A203D">
        <w:rPr>
          <w:sz w:val="28"/>
          <w:szCs w:val="28"/>
          <w:vertAlign w:val="subscript"/>
          <w:lang w:val="en-US"/>
        </w:rPr>
        <w:t>j</w:t>
      </w:r>
      <w:r w:rsidR="003266A9" w:rsidRPr="003266A9">
        <w:rPr>
          <w:sz w:val="28"/>
          <w:szCs w:val="28"/>
          <w:vertAlign w:val="subscript"/>
        </w:rPr>
        <w:t xml:space="preserve"> </w:t>
      </w:r>
      <w:r w:rsidRPr="00067CF6">
        <w:rPr>
          <w:sz w:val="28"/>
          <w:szCs w:val="28"/>
        </w:rPr>
        <w:t xml:space="preserve"> </w:t>
      </w:r>
      <w:r w:rsidR="003266A9" w:rsidRPr="00067CF6">
        <w:rPr>
          <w:sz w:val="28"/>
          <w:szCs w:val="28"/>
        </w:rPr>
        <w:t>+V</w:t>
      </w:r>
      <w:r w:rsidR="003266A9">
        <w:rPr>
          <w:sz w:val="28"/>
          <w:szCs w:val="28"/>
          <w:vertAlign w:val="subscript"/>
        </w:rPr>
        <w:t>ОМСУ</w:t>
      </w:r>
      <w:r w:rsidR="003266A9">
        <w:rPr>
          <w:sz w:val="28"/>
          <w:szCs w:val="28"/>
          <w:vertAlign w:val="subscript"/>
          <w:lang w:val="en-US"/>
        </w:rPr>
        <w:t>j</w:t>
      </w:r>
      <w:r w:rsidR="003266A9">
        <w:rPr>
          <w:sz w:val="28"/>
          <w:szCs w:val="28"/>
          <w:vertAlign w:val="subscript"/>
        </w:rPr>
        <w:t xml:space="preserve">  ,</w:t>
      </w:r>
      <w:r w:rsidRPr="00067CF6">
        <w:rPr>
          <w:sz w:val="28"/>
          <w:szCs w:val="28"/>
        </w:rPr>
        <w:t>где:</w:t>
      </w:r>
    </w:p>
    <w:p w:rsidR="003266A9" w:rsidRPr="003266A9" w:rsidRDefault="003266A9" w:rsidP="00067CF6">
      <w:pPr>
        <w:ind w:firstLine="709"/>
        <w:jc w:val="both"/>
        <w:rPr>
          <w:sz w:val="28"/>
          <w:szCs w:val="28"/>
        </w:rPr>
      </w:pPr>
    </w:p>
    <w:p w:rsidR="00392047" w:rsidRPr="00067CF6" w:rsidRDefault="00392047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> </w:t>
      </w:r>
      <w:proofErr w:type="gramStart"/>
      <w:r w:rsidRPr="00067CF6">
        <w:rPr>
          <w:sz w:val="28"/>
          <w:szCs w:val="28"/>
        </w:rPr>
        <w:t>V</w:t>
      </w:r>
      <w:proofErr w:type="gramEnd"/>
      <w:r w:rsidRPr="00067CF6">
        <w:rPr>
          <w:sz w:val="28"/>
          <w:szCs w:val="28"/>
          <w:vertAlign w:val="subscript"/>
        </w:rPr>
        <w:t>МРОТ</w:t>
      </w:r>
      <w:r w:rsidR="007A203D"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– объем расходов бюджета </w:t>
      </w:r>
      <w:r w:rsidR="007A203D">
        <w:rPr>
          <w:sz w:val="28"/>
          <w:szCs w:val="28"/>
          <w:lang w:val="en-US"/>
        </w:rPr>
        <w:t>j</w:t>
      </w:r>
      <w:r w:rsidR="00C4555A" w:rsidRPr="00067CF6">
        <w:rPr>
          <w:sz w:val="28"/>
          <w:szCs w:val="28"/>
        </w:rPr>
        <w:t xml:space="preserve">-го поселения </w:t>
      </w:r>
      <w:r w:rsidRPr="00067CF6">
        <w:rPr>
          <w:sz w:val="28"/>
          <w:szCs w:val="28"/>
        </w:rPr>
        <w:t xml:space="preserve">района для оплаты труда работников бюджетной сферы в соответствии с Федеральным </w:t>
      </w:r>
      <w:hyperlink r:id="rId8" w:history="1">
        <w:r w:rsidRPr="00067CF6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067CF6">
        <w:rPr>
          <w:sz w:val="28"/>
          <w:szCs w:val="28"/>
        </w:rPr>
        <w:t xml:space="preserve"> от 19 июня 2000 года № 82-ФЗ «О минимальном размере оплаты труда» в очередном финансовом году (году планового периода), определяемый в соответствии с методикой, утвержденной </w:t>
      </w:r>
      <w:r w:rsidR="00C4555A" w:rsidRPr="00067CF6">
        <w:rPr>
          <w:sz w:val="28"/>
          <w:szCs w:val="28"/>
        </w:rPr>
        <w:t>приложением 2 к настоящему приказу</w:t>
      </w:r>
      <w:r w:rsidRPr="00067CF6">
        <w:rPr>
          <w:sz w:val="28"/>
          <w:szCs w:val="28"/>
        </w:rPr>
        <w:t>;</w:t>
      </w:r>
    </w:p>
    <w:p w:rsidR="00392047" w:rsidRPr="00067CF6" w:rsidRDefault="00392047" w:rsidP="00067CF6">
      <w:pPr>
        <w:ind w:firstLine="709"/>
        <w:jc w:val="both"/>
        <w:rPr>
          <w:sz w:val="28"/>
          <w:szCs w:val="28"/>
        </w:rPr>
      </w:pPr>
      <w:proofErr w:type="gramStart"/>
      <w:r w:rsidRPr="00067CF6">
        <w:rPr>
          <w:sz w:val="28"/>
          <w:szCs w:val="28"/>
        </w:rPr>
        <w:t>V</w:t>
      </w:r>
      <w:r w:rsidRPr="00067CF6">
        <w:rPr>
          <w:sz w:val="28"/>
          <w:szCs w:val="28"/>
          <w:vertAlign w:val="subscript"/>
        </w:rPr>
        <w:t>УК</w:t>
      </w:r>
      <w:r w:rsidR="007A203D"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– объем расходов бюджета </w:t>
      </w:r>
      <w:r w:rsidR="007A203D">
        <w:rPr>
          <w:sz w:val="28"/>
          <w:szCs w:val="28"/>
          <w:lang w:val="en-US"/>
        </w:rPr>
        <w:t>j</w:t>
      </w:r>
      <w:r w:rsidR="00C4555A" w:rsidRPr="00067CF6">
        <w:rPr>
          <w:sz w:val="28"/>
          <w:szCs w:val="28"/>
        </w:rPr>
        <w:t xml:space="preserve">-го поселения района </w:t>
      </w:r>
      <w:r w:rsidRPr="00067CF6">
        <w:rPr>
          <w:sz w:val="28"/>
          <w:szCs w:val="28"/>
        </w:rPr>
        <w:t xml:space="preserve">на выполнение указов Президента Российской Федерации от 7 мая 2012 года </w:t>
      </w:r>
      <w:hyperlink r:id="rId9" w:history="1">
        <w:r w:rsidRPr="00067CF6">
          <w:rPr>
            <w:rStyle w:val="a9"/>
            <w:color w:val="auto"/>
            <w:sz w:val="28"/>
            <w:szCs w:val="28"/>
            <w:u w:val="none"/>
          </w:rPr>
          <w:t>№ 597</w:t>
        </w:r>
      </w:hyperlink>
      <w:r w:rsidRPr="00067CF6">
        <w:rPr>
          <w:sz w:val="28"/>
          <w:szCs w:val="28"/>
        </w:rPr>
        <w:t xml:space="preserve"> «О мероприятиях по реализации государственной социальной политики» в части повышения заработной платы работникам учреждений культуры и дополнительного образования в очередном финансовом году (году планового периода), определяемый в соответствии с методикой, утвержденной </w:t>
      </w:r>
      <w:r w:rsidR="00C4555A" w:rsidRPr="00067CF6">
        <w:rPr>
          <w:sz w:val="28"/>
          <w:szCs w:val="28"/>
        </w:rPr>
        <w:t>приложением 2 к настоящему приказу</w:t>
      </w:r>
      <w:r w:rsidRPr="00067CF6">
        <w:rPr>
          <w:sz w:val="28"/>
          <w:szCs w:val="28"/>
        </w:rPr>
        <w:t>;</w:t>
      </w:r>
      <w:proofErr w:type="gramEnd"/>
    </w:p>
    <w:p w:rsidR="00392047" w:rsidRDefault="00392047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>V</w:t>
      </w:r>
      <w:r w:rsidRPr="00067CF6">
        <w:rPr>
          <w:sz w:val="28"/>
          <w:szCs w:val="28"/>
          <w:vertAlign w:val="subscript"/>
        </w:rPr>
        <w:t>IN</w:t>
      </w:r>
      <w:r w:rsidR="007A203D"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– объем расходов бюджета </w:t>
      </w:r>
      <w:r w:rsidR="007A203D">
        <w:rPr>
          <w:sz w:val="28"/>
          <w:szCs w:val="28"/>
          <w:lang w:val="en-US"/>
        </w:rPr>
        <w:t>j</w:t>
      </w:r>
      <w:r w:rsidR="00C4555A" w:rsidRPr="00067CF6">
        <w:rPr>
          <w:sz w:val="28"/>
          <w:szCs w:val="28"/>
        </w:rPr>
        <w:t>-го поселения района</w:t>
      </w:r>
      <w:r w:rsidRPr="00067CF6">
        <w:rPr>
          <w:sz w:val="28"/>
          <w:szCs w:val="28"/>
        </w:rPr>
        <w:t xml:space="preserve">  по индексации оплаты труда отдельным категориям работников бюджетной сферы, на которых не распространяется действие указов Президента Российской Федерации от 7 мая 2012 года </w:t>
      </w:r>
      <w:hyperlink r:id="rId10" w:history="1">
        <w:r w:rsidRPr="00067CF6">
          <w:rPr>
            <w:rStyle w:val="a9"/>
            <w:color w:val="auto"/>
            <w:sz w:val="28"/>
            <w:szCs w:val="28"/>
            <w:u w:val="none"/>
          </w:rPr>
          <w:t>№ 597</w:t>
        </w:r>
      </w:hyperlink>
      <w:r w:rsidRPr="00067CF6">
        <w:rPr>
          <w:sz w:val="28"/>
          <w:szCs w:val="28"/>
        </w:rPr>
        <w:t xml:space="preserve"> «О мероприятиях по реализации государственной социальной политики», определяемый в соответствии с методикой, утвержденной </w:t>
      </w:r>
      <w:r w:rsidR="00C4555A" w:rsidRPr="00067CF6">
        <w:rPr>
          <w:sz w:val="28"/>
          <w:szCs w:val="28"/>
        </w:rPr>
        <w:t>приложением 2 к настоящему приказу</w:t>
      </w:r>
      <w:r w:rsidR="003266A9">
        <w:rPr>
          <w:sz w:val="28"/>
          <w:szCs w:val="28"/>
        </w:rPr>
        <w:t>;</w:t>
      </w:r>
    </w:p>
    <w:p w:rsidR="003266A9" w:rsidRPr="003266A9" w:rsidRDefault="003266A9" w:rsidP="00067CF6">
      <w:pPr>
        <w:ind w:firstLine="709"/>
        <w:jc w:val="both"/>
        <w:rPr>
          <w:sz w:val="28"/>
          <w:szCs w:val="28"/>
        </w:rPr>
      </w:pPr>
      <w:proofErr w:type="gramStart"/>
      <w:r w:rsidRPr="00067CF6"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ОМСУ</w:t>
      </w:r>
      <w:r>
        <w:rPr>
          <w:sz w:val="28"/>
          <w:szCs w:val="28"/>
          <w:vertAlign w:val="subscript"/>
          <w:lang w:val="en-US"/>
        </w:rPr>
        <w:t>j</w:t>
      </w:r>
      <w:r w:rsidRPr="00067CF6">
        <w:rPr>
          <w:sz w:val="28"/>
          <w:szCs w:val="28"/>
        </w:rPr>
        <w:t xml:space="preserve"> – объем расходов бюджета </w:t>
      </w:r>
      <w:r>
        <w:rPr>
          <w:sz w:val="28"/>
          <w:szCs w:val="28"/>
          <w:lang w:val="en-US"/>
        </w:rPr>
        <w:t>j</w:t>
      </w:r>
      <w:r w:rsidRPr="00067CF6">
        <w:rPr>
          <w:sz w:val="28"/>
          <w:szCs w:val="28"/>
        </w:rPr>
        <w:t xml:space="preserve">-го поселения района  </w:t>
      </w:r>
      <w:r>
        <w:rPr>
          <w:sz w:val="28"/>
          <w:szCs w:val="28"/>
        </w:rPr>
        <w:t>для обеспечения оплаты труда муниципальных служащих в очередном финансовом году</w:t>
      </w:r>
      <w:r w:rsidRPr="00067CF6">
        <w:rPr>
          <w:sz w:val="28"/>
          <w:szCs w:val="28"/>
        </w:rPr>
        <w:t>, определяемый в соответствии с методикой, утвержденной приложением 2 к настоящему приказу</w: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82359D" w:rsidRPr="00067CF6" w:rsidRDefault="0082359D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067CF6" w:rsidRDefault="0082359D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067CF6" w:rsidRDefault="0082359D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067CF6" w:rsidRDefault="0082359D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82359D" w:rsidRPr="00067CF6" w:rsidRDefault="0082359D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E3247" w:rsidRPr="00067CF6" w:rsidRDefault="002E3247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E3247" w:rsidRPr="00067CF6" w:rsidRDefault="002E3247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2E3247" w:rsidRPr="00067CF6" w:rsidRDefault="002E3247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C77A5" w:rsidRDefault="00EC77A5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</w:p>
    <w:p w:rsidR="00C00BC6" w:rsidRDefault="00C00BC6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</w:p>
    <w:p w:rsidR="00F70FF9" w:rsidRPr="00C00BC6" w:rsidRDefault="00F70FF9" w:rsidP="00067C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  <w:lang w:val="en-US"/>
        </w:rPr>
      </w:pPr>
    </w:p>
    <w:p w:rsidR="008059AE" w:rsidRPr="00F70FF9" w:rsidRDefault="008059AE" w:rsidP="00067C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2E32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8059AE" w:rsidRPr="00F70FF9" w:rsidRDefault="008059AE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</w:t>
      </w:r>
    </w:p>
    <w:p w:rsidR="008059AE" w:rsidRPr="00F70FF9" w:rsidRDefault="0082359D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</w:t>
      </w:r>
    </w:p>
    <w:p w:rsidR="002E3247" w:rsidRPr="00F70FF9" w:rsidRDefault="002E3247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района</w:t>
      </w:r>
    </w:p>
    <w:p w:rsidR="008059AE" w:rsidRPr="00F70FF9" w:rsidRDefault="008059AE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E0F93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82359D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F93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о/</w:t>
      </w:r>
      <w:proofErr w:type="spellStart"/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8059AE" w:rsidP="00067C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:rsidR="00247506" w:rsidRPr="00067CF6" w:rsidRDefault="008059AE" w:rsidP="00067C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РАСЧЕТА РАСХОДОВ </w:t>
      </w:r>
      <w:r w:rsidR="0082359D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МУНИЦИПАЛЬНЫХ ОБРАЗОВАНИЙ РАЙОНА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</w:t>
      </w:r>
      <w:r w:rsidR="00247506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РАСХОДНЫХ ОБЯЗАТЕЛЬСТВ В ЧАСТИ ОБЕСПЕЧЕНИЯ ВЫПЛАТЫ ЗАРАБОТНОЙ ПЛАТЫ РАБОТНИКАМ МУНИЦИПАЛЬНЫХ УЧРЕЖДЕНИЙ</w: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</w:p>
    <w:p w:rsidR="008059AE" w:rsidRPr="00067CF6" w:rsidRDefault="008059AE" w:rsidP="00067CF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расходов </w:t>
      </w:r>
      <w:r w:rsidR="0082359D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муниципальных </w:t>
      </w:r>
      <w:r w:rsidR="0031216A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образований района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оплаты труда работников в соответствии с Федеральным </w:t>
      </w:r>
      <w:hyperlink r:id="rId11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в очередном финансовом году (году планового периода) (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="00B14D2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МРОТ</w:t>
      </w:r>
      <w:r w:rsidR="007A203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осуществляется по следующей формуле:</w:t>
      </w:r>
    </w:p>
    <w:p w:rsidR="008C7172" w:rsidRPr="00067CF6" w:rsidRDefault="008C7172" w:rsidP="00067CF6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3E01" w:rsidRPr="00067CF6" w:rsidRDefault="008C7172" w:rsidP="00067CF6">
      <w:pPr>
        <w:pStyle w:val="ConsPlusNormal"/>
        <w:ind w:left="1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proofErr w:type="spellEnd"/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+1 –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9C64AC" w:rsidRPr="00067CF6" w:rsidRDefault="009C64AC" w:rsidP="00067CF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0" cy="295275"/>
            <wp:effectExtent l="0" t="0" r="0" b="0"/>
            <wp:docPr id="26" name="Рисунок 26" descr="base_23647_14968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47_149680_32768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572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AC" w:rsidRPr="00067CF6" w:rsidRDefault="00884837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Nj</w:t>
      </w:r>
      <w:proofErr w:type="spellEnd"/>
      <w:r w:rsidR="00A44784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работников муниципальных учреждений j-поселения, входящих в состав района, оплата труда которых осуществляется в рамках Федерального </w:t>
      </w:r>
      <w:hyperlink r:id="rId13" w:history="1">
        <w:r w:rsidR="009C64AC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труда";</w:t>
      </w:r>
    </w:p>
    <w:p w:rsidR="009C64AC" w:rsidRPr="00067CF6" w:rsidRDefault="008C7172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+1 </w:t>
      </w:r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размер минимального размера оплаты труда, утвержденный Федеральным </w:t>
      </w:r>
      <w:hyperlink r:id="rId14" w:history="1">
        <w:r w:rsidR="009C64AC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на очередной финансовый год (год планового периода);</w:t>
      </w:r>
    </w:p>
    <w:p w:rsidR="009C64AC" w:rsidRPr="00067CF6" w:rsidRDefault="008C7172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минимального размера оплаты труда, утвержденный Федеральным </w:t>
      </w:r>
      <w:hyperlink r:id="rId15" w:history="1">
        <w:r w:rsidR="009C64AC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на </w:t>
      </w:r>
      <w:r w:rsidR="009B5C15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r w:rsidR="009C64A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год;</w:t>
      </w:r>
    </w:p>
    <w:p w:rsidR="009C64AC" w:rsidRPr="00067CF6" w:rsidRDefault="009C64AC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 взносов на обязательное пенсионное, социальное и медицинское страхование, установленный Налоговым </w:t>
      </w:r>
      <w:hyperlink r:id="rId16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C64AC" w:rsidRPr="00067CF6" w:rsidRDefault="009C64AC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месяцев, в течение которых планируется производить оплату труда в соответствии с Федеральным </w:t>
      </w:r>
      <w:hyperlink r:id="rId17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размере оплаты труда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Федеральный </w:t>
      </w:r>
      <w:hyperlink r:id="rId18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в части увеличения суммы минимального размера оплаты труда на очередной финансовый год (год планового периода) расчет расходов </w:t>
      </w:r>
      <w:r w:rsidR="00D813D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муниципальных образований района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оплаты труда отдельным категориям работников (</w:t>
      </w:r>
      <w:r w:rsidR="009B5C15"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r w:rsidR="009B5C15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осуществляется по следующей формуле:</w:t>
      </w:r>
      <w:proofErr w:type="gramEnd"/>
    </w:p>
    <w:p w:rsidR="00071EBD" w:rsidRPr="00067CF6" w:rsidRDefault="00071EBD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C15" w:rsidRPr="00067CF6" w:rsidRDefault="009B5C15" w:rsidP="00067CF6">
      <w:pPr>
        <w:pStyle w:val="ConsPlusNormal"/>
        <w:ind w:left="1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proofErr w:type="spellEnd"/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+1 –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A44784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7A20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работников муниципальных учреждений j-</w:t>
      </w:r>
      <w:r w:rsidR="00D813D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района, оплата труда которых осуществляется в рамках Федерального </w:t>
      </w:r>
      <w:hyperlink r:id="rId19" w:history="1">
        <w:r w:rsidR="008059AE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труда";</w:t>
      </w:r>
    </w:p>
    <w:p w:rsidR="008059AE" w:rsidRPr="00067CF6" w:rsidRDefault="00A44784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position w:val="-11"/>
          <w:sz w:val="28"/>
          <w:szCs w:val="28"/>
        </w:rPr>
        <w:lastRenderedPageBreak/>
        <w:t xml:space="preserve">      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+1 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минимального размера оплаты труда, утвержденный Федеральным </w:t>
      </w:r>
      <w:hyperlink r:id="rId20" w:history="1">
        <w:r w:rsidR="008059AE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на очередной финансовый год (год планового периода);</w:t>
      </w:r>
    </w:p>
    <w:p w:rsidR="008059AE" w:rsidRPr="00067CF6" w:rsidRDefault="00A44784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размер минимального размера оплаты труда, утвержденный Федеральным </w:t>
      </w:r>
      <w:hyperlink r:id="rId21" w:history="1">
        <w:r w:rsidR="008059AE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размере оплаты труда" на текущий год;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 взносов на обязательное пенсионное, социальное и медицинское страхование, установленный Налоговым </w:t>
      </w:r>
      <w:hyperlink r:id="rId22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месяцев, в течение которых планируется производить оплату труда в соответствии с Федеральным </w:t>
      </w:r>
      <w:hyperlink r:id="rId23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размере оплаты труда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866F47" w:rsidRPr="00067CF6" w:rsidRDefault="00866F47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Расчет расходов </w:t>
      </w:r>
      <w:r w:rsidR="00D813D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муниципальных образований района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</w:t>
      </w:r>
      <w:hyperlink r:id="rId24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  в части повышения заработной платы работникам учреждений культуры в очередном финансовом году (году планового периода) (</w:t>
      </w:r>
      <w:proofErr w:type="spellStart"/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УКj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осуществляется по следующей формуле:</w: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</w:p>
    <w:p w:rsidR="008059AE" w:rsidRPr="00067CF6" w:rsidRDefault="002E56EB" w:rsidP="00067C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group id="_x0000_s1095" editas="canvas" style="width:406.65pt;height:38.9pt;mso-position-horizontal-relative:char;mso-position-vertical-relative:line" coordorigin=",-163" coordsize="8133,7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top:-163;width:8133;height:778" o:preferrelative="f">
              <v:fill o:detectmouseclick="t"/>
              <v:path o:extrusionok="t" o:connecttype="none"/>
              <o:lock v:ext="edit" text="t"/>
            </v:shape>
            <v:rect id="_x0000_s1096" style="position:absolute;left:1565;top:-163;width:154;height:56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97" style="position:absolute;left:3137;top:-163;width:154;height:56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98" style="position:absolute;left:777;top:-163;width:154;height:56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99" style="position:absolute;left:4112;top:-163;width:154;height:56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100" style="position:absolute;left:5055;top:-16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1" style="position:absolute;left:6406;top:-16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2" style="position:absolute;left:4399;top:-16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3" style="position:absolute;left:7381;top:-16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4" style="position:absolute;left:7944;top:73;width:73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05" style="position:absolute;left:7543;top:73;width:355;height:299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06" style="position:absolute;left:7485;top:73;width:66;height:27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7431;top:7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8" style="position:absolute;left:7228;top:7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09" style="position:absolute;left:6663;top:7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10" style="position:absolute;left:5951;top:7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11" style="position:absolute;left:5121;top:73;width:109;height:276;mso-wrap-style:none" filled="f" stroked="f">
              <v:textbox style="mso-fit-shape-to-text:t" inset="0,0,0,0">
                <w:txbxContent>
                  <w:p w:rsidR="00CE0F93" w:rsidRPr="00FA1DE0" w:rsidRDefault="00CE0F93" w:rsidP="00FA1DE0"/>
                </w:txbxContent>
              </v:textbox>
            </v:rect>
            <v:rect id="_x0000_s1112" style="position:absolute;left:6095;top:212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13" style="position:absolute;left:3959;top:73;width:131;height:299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14" style="position:absolute;left:3394;top:73;width:412;height:299;mso-wrap-style:none" filled="f" stroked="f">
              <v:textbox style="mso-fit-shape-to-text:t" inset="0,0,0,0">
                <w:txbxContent>
                  <w:p w:rsidR="00CE0F93" w:rsidRPr="00216704" w:rsidRDefault="00CE0F93">
                    <w:r>
                      <w:rPr>
                        <w:color w:val="00000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ОТ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left:2571;top:73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Ц</w:t>
                    </w:r>
                  </w:p>
                </w:txbxContent>
              </v:textbox>
            </v:rect>
            <v:rect id="_x0000_s1116" style="position:absolute;left:1631;top:73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Ц</w:t>
                    </w:r>
                  </w:p>
                </w:txbxContent>
              </v:textbox>
            </v:rect>
            <v:rect id="_x0000_s1117" style="position:absolute;left:851;top:73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18" style="position:absolute;left:40;top:73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19" style="position:absolute;left:6283;top:3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20" style="position:absolute;left:5761;top:339;width:109;height:174" filled="f" stroked="f">
              <v:textbox inset="0,0,0,0">
                <w:txbxContent>
                  <w:p w:rsidR="00CE0F93" w:rsidRPr="00FA1DE0" w:rsidRDefault="00CE0F93"/>
                </w:txbxContent>
              </v:textbox>
            </v:rect>
            <v:rect id="_x0000_s1121" style="position:absolute;left:5625;top:33;width:109;height:460;mso-wrap-style:none" filled="f" stroked="f">
              <v:textbox style="mso-fit-shape-to-text:t" inset="0,0,0,0">
                <w:txbxContent>
                  <w:p w:rsidR="00CE0F93" w:rsidRDefault="00CE0F93">
                    <w:pPr>
                      <w:rPr>
                        <w:color w:val="000000"/>
                        <w:sz w:val="16"/>
                        <w:szCs w:val="16"/>
                      </w:rPr>
                    </w:pPr>
                  </w:p>
                  <w:p w:rsidR="00CE0F93" w:rsidRPr="00FA1DE0" w:rsidRDefault="00CE0F93"/>
                </w:txbxContent>
              </v:textbox>
            </v:rect>
            <v:rect id="_x0000_s1122" style="position:absolute;left:5454;top:3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23" style="position:absolute;left:5330;top:237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24" style="position:absolute;left:4682;top:237;width:109;height:276;mso-wrap-style:none" filled="f" stroked="f">
              <v:textbox style="mso-fit-shape-to-text:t" inset="0,0,0,0">
                <w:txbxContent>
                  <w:p w:rsidR="00CE0F93" w:rsidRDefault="00CE0F93"/>
                </w:txbxContent>
              </v:textbox>
            </v:rect>
            <v:rect id="_x0000_s1125" style="position:absolute;left:3014;top:33;width:81;height:184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26" style="position:absolute;left:2780;top:237;width:107;height:184;mso-wrap-style:none" filled="f" stroked="f">
              <v:textbox style="mso-fit-shape-to-text:t" inset="0,0,0,0">
                <w:txbxContent>
                  <w:p w:rsidR="00CE0F93" w:rsidRPr="00201B08" w:rsidRDefault="00CE0F93">
                    <w:r>
                      <w:rPr>
                        <w:color w:val="000000"/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rect>
            <v:rect id="_x0000_s1127" style="position:absolute;left:2245;top:33;width:81;height:18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28" style="position:absolute;left:2074;top:33;width:81;height:184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29" style="position:absolute;left:1839;top:237;width:107;height:184;mso-wrap-style:none" filled="f" stroked="f">
              <v:textbox style="mso-fit-shape-to-text:t" inset="0,0,0,0">
                <w:txbxContent>
                  <w:p w:rsidR="00CE0F93" w:rsidRPr="00201B08" w:rsidRDefault="00CE0F93">
                    <w:r>
                      <w:rPr>
                        <w:color w:val="000000"/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rect>
            <v:rect id="_x0000_s1130" style="position:absolute;left:1295;top:240;width:67;height:276;mso-wrap-style:none" filled="f" stroked="f">
              <v:textbox style="mso-fit-shape-to-text:t" inset="0,0,0,0">
                <w:txbxContent>
                  <w:p w:rsidR="00CE0F93" w:rsidRPr="00884837" w:rsidRDefault="0088483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131" style="position:absolute;left:1060;top:240;width:107;height:184;mso-wrap-style:none" filled="f" stroked="f">
              <v:textbox style="mso-fit-shape-to-text:t" inset="0,0,0,0">
                <w:txbxContent>
                  <w:p w:rsidR="00CE0F93" w:rsidRPr="00201B08" w:rsidRDefault="00CE0F93">
                    <w:r>
                      <w:rPr>
                        <w:color w:val="000000"/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rect>
            <v:rect id="_x0000_s1132" style="position:absolute;left:449;top:240;width:67;height:276;mso-wrap-style:none" filled="f" stroked="f">
              <v:textbox style="mso-fit-shape-to-text:t" inset="0,0,0,0">
                <w:txbxContent>
                  <w:p w:rsidR="00CE0F93" w:rsidRPr="00884837" w:rsidRDefault="0088483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133" style="position:absolute;left:218;top:240;width:221;height:18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УК</w:t>
                    </w:r>
                  </w:p>
                </w:txbxContent>
              </v:textbox>
            </v:rect>
            <v:rect id="_x0000_s1134" style="position:absolute;left:1272;top:339;width:11;height:27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4"/>
                        <w:szCs w:val="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427;top:339;width:11;height:27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4"/>
                        <w:szCs w:val="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6" style="position:absolute;left:7047;top:4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37" style="position:absolute;left:6485;top:4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38" style="position:absolute;left:5761;top:4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39" style="position:absolute;left:4876;top:43;width:109;height:276;mso-wrap-style:none" filled="f" stroked="f">
              <v:textbox style="mso-fit-shape-to-text:t" inset="0,0,0,0">
                <w:txbxContent>
                  <w:p w:rsidR="00CE0F93" w:rsidRDefault="00CE0F93"/>
                </w:txbxContent>
              </v:textbox>
            </v:rect>
            <v:rect id="_x0000_s1140" style="position:absolute;left:4208;top:43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41" style="position:absolute;left:3778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42" style="position:absolute;left:3216;top:43;width:403;height:319;mso-wrap-style:none" filled="f" stroked="f">
              <v:textbox style="mso-fit-shape-to-text:t" inset="0,0,0,0">
                <w:txbxContent>
                  <w:p w:rsidR="00CE0F93" w:rsidRPr="00216704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</w:rPr>
                      <w:t></w:t>
                    </w:r>
                  </w:p>
                </w:txbxContent>
              </v:textbox>
            </v:rect>
            <v:rect id="_x0000_s1143" style="position:absolute;left:2381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44" style="position:absolute;left:1386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45" style="position:absolute;left:573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46" style="position:absolute;left:5545;top:16;width:109;height:276;mso-wrap-style:none" filled="f" stroked="f">
              <v:textbox style="mso-fit-shape-to-text:t" inset="0,0,0,0">
                <w:txbxContent>
                  <w:p w:rsidR="00CE0F93" w:rsidRPr="00FA1DE0" w:rsidRDefault="00CE0F93"/>
                </w:txbxContent>
              </v:textbox>
            </v:rect>
            <v:rect id="_x0000_s1147" style="position:absolute;left:2166;top:16;width:88;height:19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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</w:t>
      </w:r>
      <w:proofErr w:type="gramEnd"/>
      <w:r w:rsidR="0088483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работников муниципальных учреждений ку</w:t>
      </w:r>
      <w:r w:rsidR="00945631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льтуры </w:t>
      </w:r>
      <w:proofErr w:type="spellStart"/>
      <w:r w:rsidR="00945631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proofErr w:type="spellEnd"/>
      <w:r w:rsidR="00945631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945631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района;</w:t>
      </w:r>
    </w:p>
    <w:p w:rsidR="008059AE" w:rsidRPr="00067CF6" w:rsidRDefault="002E56EB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B">
        <w:rPr>
          <w:rFonts w:ascii="Times New Roman" w:hAnsi="Times New Roman" w:cs="Times New Roman"/>
          <w:color w:val="000000" w:themeColor="text1"/>
          <w:position w:val="-9"/>
          <w:sz w:val="28"/>
          <w:szCs w:val="28"/>
        </w:rPr>
        <w:pict>
          <v:shape id="_x0000_i1026" style="width:33pt;height:21pt" coordsize="" o:spt="100" adj="0,,0" path="" filled="f" stroked="f">
            <v:stroke joinstyle="miter"/>
            <v:imagedata r:id="rId25" o:title="base_23647_149680_32774"/>
            <v:formulas/>
            <v:path o:connecttype="segments"/>
          </v:shape>
        </w:pic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целевой показатель повышения средней заработной платы работников учреждений культуры, установленный на очередной финансовый год (год планового периода);</w:t>
      </w:r>
    </w:p>
    <w:p w:rsidR="008059AE" w:rsidRPr="00067CF6" w:rsidRDefault="002E56EB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B">
        <w:rPr>
          <w:rFonts w:ascii="Times New Roman" w:hAnsi="Times New Roman" w:cs="Times New Roman"/>
          <w:color w:val="000000" w:themeColor="text1"/>
          <w:position w:val="-9"/>
          <w:sz w:val="28"/>
          <w:szCs w:val="28"/>
        </w:rPr>
        <w:pict>
          <v:shape id="_x0000_i1027" style="width:25.5pt;height:21pt" coordsize="" o:spt="100" adj="0,,0" path="" filled="f" stroked="f">
            <v:stroke joinstyle="miter"/>
            <v:imagedata r:id="rId26" o:title="base_23647_149680_32775"/>
            <v:formulas/>
            <v:path o:connecttype="segments"/>
          </v:shape>
        </w:pic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целевой показатель повышения средней заработной платы работников учреждений культуры, установленный на </w:t>
      </w:r>
      <w:r w:rsidR="0042499F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год;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страховых взносов на обязательное пенсионное, социальное и медицинское страхование, установленное Налоговым </w:t>
      </w:r>
      <w:hyperlink r:id="rId27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месяцев, в течение которых планируется производить оплату труда в соответствии Федерального </w:t>
      </w:r>
      <w:hyperlink r:id="rId28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</w:t>
      </w:r>
      <w:proofErr w:type="gram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размере оплаты труда</w:t>
      </w:r>
      <w:proofErr w:type="gram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8059AE" w:rsidRPr="00067CF6" w:rsidRDefault="008059AE" w:rsidP="00067C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Расчет расходов </w:t>
      </w:r>
      <w:r w:rsidR="00FF04BA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муниципальных образований района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индексации оплаты труда отдельным категориям работников муниципальных учреждений, на которых не распространяется действие </w:t>
      </w:r>
      <w:hyperlink r:id="rId29" w:history="1">
        <w:r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политики", (V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IN</w:t>
      </w:r>
      <w:r w:rsidR="007A203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j</w:t>
      </w:r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осуществляется по следующей формуле:</w: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2E56EB" w:rsidP="00067CF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group id="_x0000_s1157" editas="canvas" style="width:215.4pt;height:39.15pt;mso-position-horizontal-relative:char;mso-position-vertical-relative:line" coordorigin=",-165" coordsize="4308,783">
            <o:lock v:ext="edit" aspectratio="t"/>
            <v:shape id="_x0000_s1156" type="#_x0000_t75" style="position:absolute;top:-165;width:4308;height:783" o:preferrelative="f">
              <v:fill o:detectmouseclick="t"/>
              <v:path o:extrusionok="t" o:connecttype="none"/>
              <o:lock v:ext="edit" text="t"/>
            </v:shape>
            <v:rect id="_x0000_s1158" style="position:absolute;left:702;top:-165;width:160;height:588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8"/>
                        <w:szCs w:val="48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159" style="position:absolute;left:3282;top:-165;width:160;height:588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48"/>
                        <w:szCs w:val="48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160" style="position:absolute;left:4121;top:74;width:73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61" style="position:absolute;left:3721;top:74;width:355;height:299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62" style="position:absolute;left:3663;top:74;width:66;height:27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3" style="position:absolute;left:3535;top:74;width:138;height:299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64" style="position:absolute;left:2501;top:74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65" style="position:absolute;left:1715;top:74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66" style="position:absolute;left:768;top:74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67" style="position:absolute;left:40;top:74;width:188;height:29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68" style="position:absolute;left:3159;top:32;width:81;height:184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9" style="position:absolute;left:2677;top:239;width:489;height:184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МРОТj</w:t>
                    </w:r>
                    <w:proofErr w:type="spellEnd"/>
                  </w:p>
                </w:txbxContent>
              </v:textbox>
            </v:rect>
            <v:rect id="_x0000_s1170" style="position:absolute;left:2156;top:32;width:81;height:184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71" style="position:absolute;left:1893;top:239;width:265;height:184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УКj</w:t>
                    </w:r>
                    <w:proofErr w:type="spellEnd"/>
                  </w:p>
                </w:txbxContent>
              </v:textbox>
            </v:rect>
            <v:rect id="_x0000_s1172" style="position:absolute;left:1369;top:32;width:81;height:184;mso-wrap-style:none" filled="f" stroked="f">
              <v:textbox style="mso-fit-shape-to-text:t" inset="0,0,0,0">
                <w:txbxContent>
                  <w:p w:rsidR="00CE0F93" w:rsidRDefault="00CE0F93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73" style="position:absolute;left:1318;top:242;width:45;height:184;mso-wrap-style:none" filled="f" stroked="f">
              <v:textbox style="mso-fit-shape-to-text:t" inset="0,0,0,0">
                <w:txbxContent>
                  <w:p w:rsidR="00CE0F93" w:rsidRPr="00B14D21" w:rsidRDefault="00CE0F9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174" style="position:absolute;left:941;top:242;width:369;height:184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ОБЩ</w:t>
                    </w:r>
                  </w:p>
                </w:txbxContent>
              </v:textbox>
            </v:rect>
            <v:rect id="_x0000_s1175" style="position:absolute;left:215;top:239;width:214;height:184;mso-wrap-style:none" filled="f" stroked="f">
              <v:textbox style="mso-fit-shape-to-text:t" inset="0,0,0,0">
                <w:txbxContent>
                  <w:p w:rsidR="00CE0F93" w:rsidRDefault="00CE0F93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INj</w:t>
                    </w:r>
                    <w:proofErr w:type="spellEnd"/>
                  </w:p>
                </w:txbxContent>
              </v:textbox>
            </v:rect>
            <v:rect id="_x0000_s1176" style="position:absolute;left:1295;top:342;width:11;height:276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color w:val="000000"/>
                        <w:sz w:val="4"/>
                        <w:szCs w:val="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7" style="position:absolute;left:3361;top:43;width:338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</w:t>
                    </w:r>
                  </w:p>
                </w:txbxContent>
              </v:textbox>
            </v:rect>
            <v:rect id="_x0000_s1178" style="position:absolute;left:2311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79" style="position:absolute;left:1525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80" style="position:absolute;left:498;top:43;width:143;height:319;mso-wrap-style:none" filled="f" stroked="f">
              <v:textbox style="mso-fit-shape-to-text:t" inset="0,0,0,0">
                <w:txbxContent>
                  <w:p w:rsidR="00CE0F93" w:rsidRDefault="00CE0F93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59AE" w:rsidRPr="00067CF6" w:rsidRDefault="008059AE" w:rsidP="00067C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9AE" w:rsidRPr="00067CF6" w:rsidRDefault="002E56EB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B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lastRenderedPageBreak/>
        <w:pict>
          <v:shape id="_x0000_i1029" style="width:39pt;height:23.25pt" coordsize="" o:spt="100" adj="0,,0" path="" filled="f" stroked="f">
            <v:stroke joinstyle="miter"/>
            <v:imagedata r:id="rId30" o:title="base_23647_149680_32777"/>
            <v:formulas/>
            <v:path o:connecttype="segments"/>
          </v:shape>
        </w:pic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расходы на оплату труда работников муниципальных учреждений (за исключением работников органов местного самоуправления) j-</w:t>
      </w:r>
      <w:r w:rsidR="00FF04BA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финансовый год, определяемые на основании данных </w:t>
      </w:r>
      <w:r w:rsidR="003412BC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муниципальными образованиями района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59AE" w:rsidRPr="00067CF6" w:rsidRDefault="002E56EB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B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30" style="width:32.25pt;height:23.25pt" coordsize="" o:spt="100" adj="0,,0" path="" filled="f" stroked="f">
            <v:stroke joinstyle="miter"/>
            <v:imagedata r:id="rId31" o:title="base_23647_149680_32778"/>
            <v:formulas/>
            <v:path o:connecttype="segments"/>
          </v:shape>
        </w:pic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расходы </w:t>
      </w:r>
      <w:r w:rsidR="00F7058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</w:t>
      </w:r>
      <w:r w:rsidR="00FF04BA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района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выполнение </w:t>
      </w:r>
      <w:hyperlink r:id="rId32" w:history="1">
        <w:r w:rsidR="008059AE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 работникам учреждений культуры в текущем финансовом году, определяемые на основании данных </w:t>
      </w:r>
      <w:r w:rsidR="00E14A76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муниципальными образованиями района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59AE" w:rsidRPr="00067CF6" w:rsidRDefault="002E56EB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6EB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pict>
          <v:shape id="_x0000_i1031" style="width:42pt;height:23.25pt" coordsize="" o:spt="100" adj="0,,0" path="" filled="f" stroked="f">
            <v:stroke joinstyle="miter"/>
            <v:imagedata r:id="rId33" o:title="base_23647_149680_32779"/>
            <v:formulas/>
            <v:path o:connecttype="segments"/>
          </v:shape>
        </w:pic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расходы </w:t>
      </w:r>
      <w:r w:rsidR="00F7058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муниципальных образований 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для оплаты труда отдельным категориям работников в соответствии с Федеральным </w:t>
      </w:r>
      <w:hyperlink r:id="rId34" w:history="1">
        <w:r w:rsidR="008059AE" w:rsidRPr="00067C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года N 82-ФЗ "О минимальном </w:t>
      </w:r>
      <w:proofErr w:type="gramStart"/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размере оплаты труда</w:t>
      </w:r>
      <w:proofErr w:type="gramEnd"/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текущем финансовом году, определяемые </w:t>
      </w:r>
      <w:r w:rsidR="00E14A76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данных представленных муниципальными образованиями района</w:t>
      </w:r>
      <w:r w:rsidR="008059AE"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E08" w:rsidRPr="00067CF6" w:rsidRDefault="008059AE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06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индексации, определяемый федеральным и областным законодательством.</w:t>
      </w:r>
    </w:p>
    <w:p w:rsidR="00C0298D" w:rsidRDefault="00C0298D" w:rsidP="00067CF6">
      <w:pPr>
        <w:ind w:firstLine="709"/>
        <w:jc w:val="both"/>
        <w:rPr>
          <w:sz w:val="28"/>
          <w:szCs w:val="28"/>
        </w:rPr>
      </w:pPr>
      <w:r w:rsidRPr="00067CF6">
        <w:rPr>
          <w:bCs/>
          <w:sz w:val="28"/>
          <w:szCs w:val="28"/>
        </w:rPr>
        <w:t>Информация о численности работников муниципальных учреждений определяется Финансовым управлением на основании сверки исходных данных для расчета дотаций на выравнивание бюджетной обеспеченности в части обеспечения выплаты заработной платы работникам муниципальных учреждений бюджетам поселений Харовского муниципального района, на 1 июля отчетного финансового года.</w:t>
      </w:r>
      <w:r w:rsidRPr="00067CF6">
        <w:rPr>
          <w:sz w:val="28"/>
          <w:szCs w:val="28"/>
        </w:rPr>
        <w:t xml:space="preserve"> </w:t>
      </w:r>
    </w:p>
    <w:p w:rsidR="00CE0F93" w:rsidRDefault="00CE0F93" w:rsidP="00067CF6">
      <w:pPr>
        <w:ind w:firstLine="709"/>
        <w:jc w:val="both"/>
        <w:rPr>
          <w:sz w:val="28"/>
          <w:szCs w:val="28"/>
        </w:rPr>
      </w:pPr>
    </w:p>
    <w:p w:rsidR="00CE0F93" w:rsidRPr="00CE0F93" w:rsidRDefault="00CE0F93" w:rsidP="00CE0F9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F93">
        <w:rPr>
          <w:rFonts w:ascii="Times New Roman" w:hAnsi="Times New Roman" w:cs="Times New Roman"/>
          <w:sz w:val="28"/>
          <w:szCs w:val="28"/>
        </w:rPr>
        <w:t>Расчет расходов бюджетов муниципальных образований района для обеспечения оплаты труда муниципальных служащих в очередном финансовом году (году планового периода) осуществляется по следующей формуле:</w:t>
      </w:r>
    </w:p>
    <w:p w:rsidR="00CE0F93" w:rsidRPr="00CE0F93" w:rsidRDefault="00CE0F93" w:rsidP="00CE0F9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E0F93" w:rsidRPr="00CE0F93" w:rsidRDefault="00CE0F93" w:rsidP="00CE0F9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E0F9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2076450" cy="3619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93" w:rsidRPr="00CE0F93" w:rsidRDefault="00CE0F93" w:rsidP="00CE0F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0F93" w:rsidRPr="00CE0F93" w:rsidRDefault="00CE0F93" w:rsidP="00CE0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0F93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542925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F93">
        <w:rPr>
          <w:rFonts w:eastAsiaTheme="minorHAnsi"/>
          <w:sz w:val="28"/>
          <w:szCs w:val="28"/>
          <w:lang w:eastAsia="en-US"/>
        </w:rPr>
        <w:t xml:space="preserve"> - расходы на оплату труда муниципальных служащих бюджета муниципальных образований района в очередном финансовом году, определяемые в соответствии с </w:t>
      </w:r>
      <w:hyperlink r:id="rId37" w:history="1">
        <w:r w:rsidRPr="00CE0F93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CE0F93">
        <w:rPr>
          <w:rFonts w:eastAsiaTheme="minorHAnsi"/>
          <w:sz w:val="28"/>
          <w:szCs w:val="28"/>
          <w:lang w:eastAsia="en-US"/>
        </w:rPr>
        <w:t xml:space="preserve"> Правительства области от 28 июля 2008 года N 1416 "Об утверждении норматива формирования расходов на оплату труда в органах местного самоуправления муниципальных образований области";</w:t>
      </w:r>
    </w:p>
    <w:p w:rsidR="00CE0F93" w:rsidRPr="00970B2F" w:rsidRDefault="00CE0F93" w:rsidP="00CE0F9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proofErr w:type="spellStart"/>
      <w:r w:rsidRPr="00970B2F">
        <w:rPr>
          <w:rFonts w:eastAsiaTheme="minorHAnsi"/>
          <w:color w:val="FF0000"/>
          <w:sz w:val="28"/>
          <w:szCs w:val="28"/>
          <w:lang w:eastAsia="en-US"/>
        </w:rPr>
        <w:t>i</w:t>
      </w:r>
      <w:proofErr w:type="spellEnd"/>
      <w:r w:rsidRPr="00970B2F">
        <w:rPr>
          <w:rFonts w:eastAsiaTheme="minorHAnsi"/>
          <w:color w:val="FF0000"/>
          <w:sz w:val="28"/>
          <w:szCs w:val="28"/>
          <w:lang w:eastAsia="en-US"/>
        </w:rPr>
        <w:t xml:space="preserve"> - размер индексации, определяемый федеральным и областным законодательством.</w:t>
      </w:r>
    </w:p>
    <w:p w:rsidR="00CE0F93" w:rsidRPr="00067CF6" w:rsidRDefault="00CE0F93" w:rsidP="00067CF6">
      <w:pPr>
        <w:ind w:firstLine="709"/>
        <w:jc w:val="both"/>
        <w:rPr>
          <w:bCs/>
          <w:sz w:val="28"/>
          <w:szCs w:val="28"/>
        </w:rPr>
      </w:pPr>
    </w:p>
    <w:p w:rsidR="00071EBD" w:rsidRDefault="00071EBD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00BC6" w:rsidRDefault="00C00BC6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70FF9" w:rsidRDefault="00F70FF9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70FF9" w:rsidRDefault="00F70FF9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00BC6" w:rsidRPr="00C00BC6" w:rsidRDefault="00C00BC6" w:rsidP="00067C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70FF9" w:rsidRDefault="00F70FF9" w:rsidP="00067C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71EBD" w:rsidRPr="00F70FF9" w:rsidRDefault="00071EBD" w:rsidP="00067CF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071EBD" w:rsidRPr="00F70FF9" w:rsidRDefault="00071EBD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</w:t>
      </w:r>
    </w:p>
    <w:p w:rsidR="00071EBD" w:rsidRPr="00F70FF9" w:rsidRDefault="00071EBD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</w:t>
      </w:r>
    </w:p>
    <w:p w:rsidR="00071EBD" w:rsidRPr="00F70FF9" w:rsidRDefault="00071EBD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района</w:t>
      </w:r>
    </w:p>
    <w:p w:rsidR="00071EBD" w:rsidRPr="00F70FF9" w:rsidRDefault="00071EBD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979EB" w:rsidRPr="00F70F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</w:t>
      </w:r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979EB" w:rsidRPr="00F70F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</w:t>
      </w:r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о/</w:t>
      </w:r>
      <w:proofErr w:type="spellStart"/>
      <w:r w:rsidR="00941147" w:rsidRPr="00F70FF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</w:p>
    <w:p w:rsidR="002471E6" w:rsidRPr="00067CF6" w:rsidRDefault="002471E6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1E6" w:rsidRPr="00067CF6" w:rsidRDefault="002471E6" w:rsidP="00067CF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92D" w:rsidRPr="00067CF6" w:rsidRDefault="002471E6" w:rsidP="00067CF6">
      <w:pPr>
        <w:ind w:firstLine="709"/>
        <w:jc w:val="center"/>
        <w:rPr>
          <w:b/>
          <w:sz w:val="28"/>
          <w:szCs w:val="28"/>
        </w:rPr>
      </w:pPr>
      <w:r w:rsidRPr="00067CF6">
        <w:rPr>
          <w:b/>
          <w:sz w:val="28"/>
          <w:szCs w:val="28"/>
        </w:rPr>
        <w:t>П</w:t>
      </w:r>
      <w:r w:rsidR="0051792D" w:rsidRPr="00067CF6">
        <w:rPr>
          <w:b/>
          <w:sz w:val="28"/>
          <w:szCs w:val="28"/>
        </w:rPr>
        <w:t>РАВИЛА ПРЕДОСТАВЛЕНИЯ ДОТАЦИЙ НА РЕАЛИЗАЦИЮ РАСХОДНЫХ ОБЯЗАТЕЛЬСТВ В ЧАСТИ ОБЕСПЕЧЕНИЯ ВЫПЛАТЫ ЗАРАБОТНОЙ ПЛАТЫ РАБОТНИКАМ МУНИЦИПАЛЬНЫХ УЧРЕЖДЕНИЙ</w:t>
      </w:r>
    </w:p>
    <w:p w:rsidR="002471E6" w:rsidRPr="00067CF6" w:rsidRDefault="0051792D" w:rsidP="00067CF6">
      <w:pPr>
        <w:ind w:firstLine="709"/>
        <w:jc w:val="center"/>
        <w:rPr>
          <w:bCs/>
          <w:sz w:val="28"/>
          <w:szCs w:val="28"/>
        </w:rPr>
      </w:pPr>
      <w:r w:rsidRPr="00067CF6">
        <w:rPr>
          <w:bCs/>
          <w:sz w:val="28"/>
          <w:szCs w:val="28"/>
        </w:rPr>
        <w:t xml:space="preserve"> </w:t>
      </w:r>
      <w:r w:rsidR="002471E6" w:rsidRPr="00067CF6">
        <w:rPr>
          <w:bCs/>
          <w:sz w:val="28"/>
          <w:szCs w:val="28"/>
        </w:rPr>
        <w:t>(далее - Правила)</w:t>
      </w:r>
    </w:p>
    <w:p w:rsidR="002471E6" w:rsidRPr="00067CF6" w:rsidRDefault="002471E6" w:rsidP="00067CF6">
      <w:pPr>
        <w:ind w:firstLine="709"/>
        <w:jc w:val="center"/>
        <w:rPr>
          <w:b/>
          <w:bCs/>
          <w:sz w:val="28"/>
          <w:szCs w:val="28"/>
        </w:rPr>
      </w:pPr>
    </w:p>
    <w:p w:rsidR="002471E6" w:rsidRPr="00067CF6" w:rsidRDefault="002471E6" w:rsidP="00067CF6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7CF6">
        <w:rPr>
          <w:rFonts w:ascii="Times New Roman" w:hAnsi="Times New Roman" w:cs="Times New Roman"/>
          <w:sz w:val="28"/>
          <w:szCs w:val="28"/>
        </w:rPr>
        <w:t xml:space="preserve">Дотации на </w:t>
      </w:r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расходных обязательств в части обеспечения выплаты заработной платы работникам муниципальных учреждений</w:t>
      </w:r>
      <w:r w:rsidRPr="00067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67CF6">
        <w:rPr>
          <w:rFonts w:ascii="Times New Roman" w:hAnsi="Times New Roman" w:cs="Times New Roman"/>
          <w:sz w:val="28"/>
          <w:szCs w:val="28"/>
        </w:rPr>
        <w:t xml:space="preserve">предоставляются бюджетам муниципальных </w:t>
      </w:r>
      <w:r w:rsidR="00D252B1" w:rsidRPr="00067CF6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Pr="00067CF6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соответственно – дотации, муниципальные образования) </w:t>
      </w:r>
      <w:r w:rsidRPr="00067CF6">
        <w:rPr>
          <w:rFonts w:ascii="Times New Roman" w:hAnsi="Times New Roman" w:cs="Times New Roman"/>
          <w:sz w:val="28"/>
          <w:szCs w:val="28"/>
        </w:rPr>
        <w:t xml:space="preserve">в целях обеспечения их </w:t>
      </w:r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расходных обязательств,   возникающих при выполнении полномочий органов местного самоуправления по выплате заработной платы работникам муниципальных учреждений в рамках решения вопросов местного значения, определенных Федеральным </w:t>
      </w:r>
      <w:hyperlink r:id="rId38" w:history="1">
        <w:r w:rsidRPr="00067C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октября 2003 года № 131-ФЗ «Об</w:t>
      </w:r>
      <w:proofErr w:type="gramEnd"/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общих </w:t>
      </w:r>
      <w:proofErr w:type="gramStart"/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</w:t>
      </w:r>
      <w:proofErr w:type="gramEnd"/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местного самоуправления в Российской Федерации».</w:t>
      </w:r>
    </w:p>
    <w:p w:rsidR="002471E6" w:rsidRPr="00067CF6" w:rsidRDefault="002471E6" w:rsidP="00067CF6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предоставляются муниципальным образованиям при наличии в муниципальных учреждениях, включая муниципальные учреждения поселений, входящих в состав муницип</w:t>
      </w:r>
      <w:r w:rsidR="00D252B1"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района</w:t>
      </w:r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работников бюджетной сферы, на которых одновременно распространяется действие Федерального </w:t>
      </w:r>
      <w:hyperlink r:id="rId39" w:history="1">
        <w:r w:rsidRPr="00067C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 июня 2000 года № 82-ФЗ «О минимальном размере оплаты труда», указов Президента Российской Федерации от 7 мая 2012 года </w:t>
      </w:r>
      <w:hyperlink r:id="rId40" w:history="1">
        <w:r w:rsidRPr="00067C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597</w:t>
        </w:r>
      </w:hyperlink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 </w:t>
      </w:r>
      <w:r w:rsidR="00D252B1"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Указы Президента), а</w:t>
      </w:r>
      <w:proofErr w:type="gramEnd"/>
      <w:r w:rsidRPr="0006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отдельных категорий работников, на которых не распространяется действие Указов Президента и в отношении которых осуществляется индексация оплаты труда.</w:t>
      </w:r>
    </w:p>
    <w:p w:rsidR="002471E6" w:rsidRPr="00067CF6" w:rsidRDefault="002471E6" w:rsidP="00067CF6">
      <w:pPr>
        <w:ind w:firstLine="709"/>
        <w:jc w:val="both"/>
        <w:rPr>
          <w:bCs/>
          <w:sz w:val="28"/>
          <w:szCs w:val="28"/>
        </w:rPr>
      </w:pPr>
      <w:r w:rsidRPr="00067CF6">
        <w:rPr>
          <w:bCs/>
          <w:sz w:val="28"/>
          <w:szCs w:val="28"/>
        </w:rPr>
        <w:t xml:space="preserve">Информация о численности работников муниципальных учреждений определяется </w:t>
      </w:r>
      <w:r w:rsidR="0022380E" w:rsidRPr="00067CF6">
        <w:rPr>
          <w:bCs/>
          <w:sz w:val="28"/>
          <w:szCs w:val="28"/>
        </w:rPr>
        <w:t xml:space="preserve">Финансовым управлением </w:t>
      </w:r>
      <w:r w:rsidRPr="00067CF6">
        <w:rPr>
          <w:bCs/>
          <w:sz w:val="28"/>
          <w:szCs w:val="28"/>
        </w:rPr>
        <w:t xml:space="preserve">на основании </w:t>
      </w:r>
      <w:r w:rsidR="00035787" w:rsidRPr="00067CF6">
        <w:rPr>
          <w:bCs/>
          <w:sz w:val="28"/>
          <w:szCs w:val="28"/>
        </w:rPr>
        <w:t xml:space="preserve">сверки исходных данных для расчета дотаций на выравнивание бюджетной обеспеченности в части обеспечения выплаты заработной платы работникам муниципальных учреждений бюджетам поселений Харовского муниципального района, </w:t>
      </w:r>
      <w:r w:rsidRPr="00067CF6">
        <w:rPr>
          <w:bCs/>
          <w:sz w:val="28"/>
          <w:szCs w:val="28"/>
        </w:rPr>
        <w:t>на 1 июля отчетного финансового года.</w:t>
      </w:r>
      <w:r w:rsidR="00E43730" w:rsidRPr="00067CF6">
        <w:rPr>
          <w:sz w:val="28"/>
          <w:szCs w:val="28"/>
        </w:rPr>
        <w:t xml:space="preserve"> 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</w:t>
      </w:r>
      <w:r w:rsidR="00344131" w:rsidRPr="00067CF6">
        <w:rPr>
          <w:rFonts w:ascii="Times New Roman" w:hAnsi="Times New Roman" w:cs="Times New Roman"/>
          <w:sz w:val="28"/>
          <w:szCs w:val="28"/>
        </w:rPr>
        <w:t>районного</w:t>
      </w:r>
      <w:r w:rsidRPr="00067CF6">
        <w:rPr>
          <w:rFonts w:ascii="Times New Roman" w:hAnsi="Times New Roman" w:cs="Times New Roman"/>
          <w:sz w:val="28"/>
          <w:szCs w:val="28"/>
        </w:rPr>
        <w:t xml:space="preserve"> бюджета, предоставляемых муниципальным образованиям в виде дотаций, является </w:t>
      </w:r>
      <w:r w:rsidR="00344131" w:rsidRPr="00067CF6">
        <w:rPr>
          <w:rFonts w:ascii="Times New Roman" w:hAnsi="Times New Roman" w:cs="Times New Roman"/>
          <w:sz w:val="28"/>
          <w:szCs w:val="28"/>
        </w:rPr>
        <w:t>Финансовое управление администрации Харовского муниципального района</w:t>
      </w:r>
      <w:r w:rsidRPr="00067CF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44131" w:rsidRPr="00067CF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67CF6">
        <w:rPr>
          <w:rFonts w:ascii="Times New Roman" w:hAnsi="Times New Roman" w:cs="Times New Roman"/>
          <w:sz w:val="28"/>
          <w:szCs w:val="28"/>
        </w:rPr>
        <w:t>).</w:t>
      </w:r>
    </w:p>
    <w:p w:rsidR="002471E6" w:rsidRPr="00067CF6" w:rsidRDefault="002471E6" w:rsidP="00067CF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>4. Условиями предоставления дотаций бюджетам муниципальных образований являются:</w:t>
      </w:r>
    </w:p>
    <w:p w:rsidR="002471E6" w:rsidRPr="00067CF6" w:rsidRDefault="002471E6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 xml:space="preserve">наличие в бюджете муниципального образования ассигнований, предусмотренных на обеспечение расходного обязательства муниципального образования по выплате заработной платы работникам учреждений бюджетной сферы в объеме, соответствующем объему бюджетных ассигнований по дотации, </w:t>
      </w:r>
      <w:r w:rsidRPr="00067CF6">
        <w:rPr>
          <w:sz w:val="28"/>
          <w:szCs w:val="28"/>
        </w:rPr>
        <w:lastRenderedPageBreak/>
        <w:t xml:space="preserve">распределенной в </w:t>
      </w:r>
      <w:r w:rsidR="00344131" w:rsidRPr="00067CF6">
        <w:rPr>
          <w:sz w:val="28"/>
          <w:szCs w:val="28"/>
        </w:rPr>
        <w:t xml:space="preserve">решении района </w:t>
      </w:r>
      <w:proofErr w:type="gramStart"/>
      <w:r w:rsidR="00344131" w:rsidRPr="00067CF6">
        <w:rPr>
          <w:sz w:val="28"/>
          <w:szCs w:val="28"/>
        </w:rPr>
        <w:t>о</w:t>
      </w:r>
      <w:proofErr w:type="gramEnd"/>
      <w:r w:rsidR="00344131" w:rsidRPr="00067CF6">
        <w:rPr>
          <w:sz w:val="28"/>
          <w:szCs w:val="28"/>
        </w:rPr>
        <w:t xml:space="preserve"> районном </w:t>
      </w:r>
      <w:r w:rsidRPr="00067CF6">
        <w:rPr>
          <w:sz w:val="28"/>
          <w:szCs w:val="28"/>
        </w:rPr>
        <w:t xml:space="preserve"> на текущий финансовый год данному муниципальному образованию;</w:t>
      </w:r>
    </w:p>
    <w:p w:rsidR="002471E6" w:rsidRPr="00067CF6" w:rsidRDefault="002471E6" w:rsidP="00067CF6">
      <w:pPr>
        <w:ind w:firstLine="709"/>
        <w:jc w:val="both"/>
        <w:rPr>
          <w:sz w:val="28"/>
          <w:szCs w:val="28"/>
        </w:rPr>
      </w:pPr>
      <w:r w:rsidRPr="00067CF6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 работников муниципальных учреждений на 1 января, 1 июля и 1 октября текущего года.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5. Распределение дотаций между муниципальными образованиями утверждается </w:t>
      </w:r>
      <w:r w:rsidR="00344131" w:rsidRPr="00067CF6">
        <w:rPr>
          <w:rFonts w:ascii="Times New Roman" w:hAnsi="Times New Roman" w:cs="Times New Roman"/>
          <w:sz w:val="28"/>
          <w:szCs w:val="28"/>
        </w:rPr>
        <w:t>решением района о районном</w:t>
      </w:r>
      <w:r w:rsidRPr="00067CF6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6. </w:t>
      </w:r>
      <w:r w:rsidR="00344131" w:rsidRPr="00067CF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67CF6">
        <w:rPr>
          <w:rFonts w:ascii="Times New Roman" w:hAnsi="Times New Roman" w:cs="Times New Roman"/>
          <w:sz w:val="28"/>
          <w:szCs w:val="28"/>
        </w:rPr>
        <w:t>: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>осуществляет расчет распределения дотаций на очередной финансовый год и плановый период в соответствии с Методикой распределения</w:t>
      </w:r>
      <w:r w:rsidRPr="0006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bCs/>
          <w:sz w:val="28"/>
          <w:szCs w:val="28"/>
        </w:rPr>
        <w:t xml:space="preserve">бюджетам </w:t>
      </w:r>
      <w:r w:rsidR="00344131" w:rsidRPr="00067CF6">
        <w:rPr>
          <w:rFonts w:ascii="Times New Roman" w:hAnsi="Times New Roman" w:cs="Times New Roman"/>
          <w:bCs/>
          <w:sz w:val="28"/>
          <w:szCs w:val="28"/>
        </w:rPr>
        <w:t>поселений</w:t>
      </w:r>
      <w:r w:rsidRPr="00067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sz w:val="28"/>
          <w:szCs w:val="28"/>
        </w:rPr>
        <w:t>дотаций на</w:t>
      </w:r>
      <w:r w:rsidRPr="00067CF6">
        <w:rPr>
          <w:rFonts w:ascii="Times New Roman" w:hAnsi="Times New Roman" w:cs="Times New Roman"/>
          <w:bCs/>
          <w:sz w:val="28"/>
          <w:szCs w:val="28"/>
        </w:rPr>
        <w:t xml:space="preserve"> реализацию расходных обязательств в части обеспечения выплаты заработной платы работникам муниципальных учреждений,</w:t>
      </w:r>
      <w:r w:rsidRPr="00067CF6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22380E" w:rsidRPr="00067CF6">
        <w:rPr>
          <w:rFonts w:ascii="Times New Roman" w:hAnsi="Times New Roman" w:cs="Times New Roman"/>
          <w:sz w:val="28"/>
          <w:szCs w:val="28"/>
        </w:rPr>
        <w:t>приложением 2 к настоящему приказу</w:t>
      </w:r>
      <w:r w:rsidRPr="00067CF6">
        <w:rPr>
          <w:rFonts w:ascii="Times New Roman" w:hAnsi="Times New Roman" w:cs="Times New Roman"/>
          <w:sz w:val="28"/>
          <w:szCs w:val="28"/>
        </w:rPr>
        <w:t>;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41" w:history="1">
        <w:r w:rsidRPr="00067CF6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067C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067CF6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067C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доводит органам местного самоуправления </w:t>
      </w:r>
      <w:r w:rsidR="00260C45" w:rsidRPr="00067CF6">
        <w:rPr>
          <w:rFonts w:ascii="Times New Roman" w:hAnsi="Times New Roman" w:cs="Times New Roman"/>
          <w:sz w:val="28"/>
          <w:szCs w:val="28"/>
        </w:rPr>
        <w:t xml:space="preserve">поселений </w:t>
      </w:r>
      <w:hyperlink r:id="rId43" w:history="1">
        <w:r w:rsidRPr="00067CF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67CF6">
        <w:rPr>
          <w:rFonts w:ascii="Times New Roman" w:hAnsi="Times New Roman" w:cs="Times New Roman"/>
          <w:sz w:val="28"/>
          <w:szCs w:val="28"/>
        </w:rPr>
        <w:t xml:space="preserve"> о бюджетных ассигнованиях и лимитах бюджетных обязательств по дотации</w:t>
      </w:r>
      <w:r w:rsidRPr="0006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sz w:val="28"/>
          <w:szCs w:val="28"/>
        </w:rPr>
        <w:t xml:space="preserve">в порядке, установленном  нормативным правовым актом </w:t>
      </w:r>
      <w:r w:rsidR="00260C45" w:rsidRPr="00067CF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67CF6">
        <w:rPr>
          <w:rFonts w:ascii="Times New Roman" w:hAnsi="Times New Roman" w:cs="Times New Roman"/>
          <w:sz w:val="28"/>
          <w:szCs w:val="28"/>
        </w:rPr>
        <w:t>.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7. Предоставление бюджетам муниципальных образований дотаций из </w:t>
      </w:r>
      <w:r w:rsidR="00260C45" w:rsidRPr="00067CF6">
        <w:rPr>
          <w:rFonts w:ascii="Times New Roman" w:hAnsi="Times New Roman" w:cs="Times New Roman"/>
          <w:sz w:val="28"/>
          <w:szCs w:val="28"/>
        </w:rPr>
        <w:t>районного</w:t>
      </w:r>
      <w:r w:rsidRPr="00067CF6">
        <w:rPr>
          <w:rFonts w:ascii="Times New Roman" w:hAnsi="Times New Roman" w:cs="Times New Roman"/>
          <w:sz w:val="28"/>
          <w:szCs w:val="28"/>
        </w:rPr>
        <w:t xml:space="preserve"> бюджета осуществляется ежемесячно  на основании заявки муниципального образования о потребности на обеспечение выплаты заработной платы </w:t>
      </w:r>
      <w:r w:rsidRPr="00067CF6">
        <w:rPr>
          <w:rFonts w:ascii="Times New Roman" w:hAnsi="Times New Roman" w:cs="Times New Roman"/>
          <w:bCs/>
          <w:sz w:val="28"/>
          <w:szCs w:val="28"/>
        </w:rPr>
        <w:t>работникам муниципальных учреждений за счет средств дотации,</w:t>
      </w:r>
      <w:r w:rsidRPr="0006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CF6">
        <w:rPr>
          <w:rFonts w:ascii="Times New Roman" w:hAnsi="Times New Roman" w:cs="Times New Roman"/>
          <w:sz w:val="28"/>
          <w:szCs w:val="28"/>
        </w:rPr>
        <w:t xml:space="preserve">направляемой в </w:t>
      </w:r>
      <w:r w:rsidR="00260C45" w:rsidRPr="00067CF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67CF6">
        <w:rPr>
          <w:rFonts w:ascii="Times New Roman" w:hAnsi="Times New Roman" w:cs="Times New Roman"/>
          <w:sz w:val="28"/>
          <w:szCs w:val="28"/>
        </w:rPr>
        <w:t xml:space="preserve"> не позднее 4 числа текущего месяца по форме, установленной Департаментом</w:t>
      </w:r>
      <w:r w:rsidR="00260C45" w:rsidRPr="00067CF6">
        <w:rPr>
          <w:rFonts w:ascii="Times New Roman" w:hAnsi="Times New Roman" w:cs="Times New Roman"/>
          <w:sz w:val="28"/>
          <w:szCs w:val="28"/>
        </w:rPr>
        <w:t xml:space="preserve"> финансов области</w:t>
      </w:r>
      <w:r w:rsidRPr="00067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1E6" w:rsidRPr="00067CF6" w:rsidRDefault="00260C45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2471E6" w:rsidRPr="00067CF6">
        <w:rPr>
          <w:rFonts w:ascii="Times New Roman" w:hAnsi="Times New Roman" w:cs="Times New Roman"/>
          <w:sz w:val="28"/>
          <w:szCs w:val="28"/>
        </w:rPr>
        <w:t xml:space="preserve"> осуществляет рассмотрение заявок, поступивших от муниципальных образований, и подготовку предложений на перечисление средств дотаций. 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При подготовке предложений  на перечисление средств дотации потребность на обеспечение выплаты заработной платы </w:t>
      </w:r>
      <w:r w:rsidRPr="00067CF6">
        <w:rPr>
          <w:rFonts w:ascii="Times New Roman" w:hAnsi="Times New Roman" w:cs="Times New Roman"/>
          <w:bCs/>
          <w:sz w:val="28"/>
          <w:szCs w:val="28"/>
        </w:rPr>
        <w:t>работникам муниципальных учреждений</w:t>
      </w:r>
      <w:r w:rsidRPr="00067CF6">
        <w:rPr>
          <w:rFonts w:ascii="Times New Roman" w:hAnsi="Times New Roman" w:cs="Times New Roman"/>
          <w:sz w:val="28"/>
          <w:szCs w:val="28"/>
        </w:rPr>
        <w:t xml:space="preserve">, заявленная муниципальными образованиями, корректируется </w:t>
      </w:r>
      <w:r w:rsidR="001065F8" w:rsidRPr="00067CF6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067CF6">
        <w:rPr>
          <w:rFonts w:ascii="Times New Roman" w:hAnsi="Times New Roman" w:cs="Times New Roman"/>
          <w:sz w:val="28"/>
          <w:szCs w:val="28"/>
        </w:rPr>
        <w:t xml:space="preserve">с учетом сезонных потребностей, возникающих в процессе исполнения местных бюджетов, утвержденными лимитами бюджетных обязательств и предельными объемами финансирования. 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В случае нарушения условий предоставления дотаций муниципальными образованиями </w:t>
      </w:r>
      <w:r w:rsidR="001065F8" w:rsidRPr="00067CF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067CF6">
        <w:rPr>
          <w:rFonts w:ascii="Times New Roman" w:hAnsi="Times New Roman" w:cs="Times New Roman"/>
          <w:sz w:val="28"/>
          <w:szCs w:val="28"/>
        </w:rPr>
        <w:t xml:space="preserve">принимает решение о приостановлении  предоставления дотаций из </w:t>
      </w:r>
      <w:r w:rsidR="001065F8" w:rsidRPr="00067CF6">
        <w:rPr>
          <w:rFonts w:ascii="Times New Roman" w:hAnsi="Times New Roman" w:cs="Times New Roman"/>
          <w:sz w:val="28"/>
          <w:szCs w:val="28"/>
        </w:rPr>
        <w:t>районного</w:t>
      </w:r>
      <w:r w:rsidRPr="00067CF6">
        <w:rPr>
          <w:rFonts w:ascii="Times New Roman" w:hAnsi="Times New Roman" w:cs="Times New Roman"/>
          <w:sz w:val="28"/>
          <w:szCs w:val="28"/>
        </w:rPr>
        <w:t xml:space="preserve"> бюджета бюджету муниципального образования, допустившего нарушение условий,  до устранения нарушений, повлекших принятие решения о приостановлении предоставления дотаций. </w:t>
      </w:r>
    </w:p>
    <w:p w:rsidR="002471E6" w:rsidRPr="00067CF6" w:rsidRDefault="002471E6" w:rsidP="00067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Порядок мониторинга выполнения муниципальными образованиями условий предоставления дотаций и принятия  решения о приостановлении (об отмене приостановления) предоставления дотаций устанавливается нормативным правовым актом </w:t>
      </w:r>
      <w:r w:rsidR="001065F8" w:rsidRPr="00067CF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67CF6">
        <w:rPr>
          <w:rFonts w:ascii="Times New Roman" w:hAnsi="Times New Roman" w:cs="Times New Roman"/>
          <w:sz w:val="28"/>
          <w:szCs w:val="28"/>
        </w:rPr>
        <w:t>.</w:t>
      </w:r>
    </w:p>
    <w:p w:rsidR="00071EBD" w:rsidRPr="00F7058E" w:rsidRDefault="002471E6" w:rsidP="00131E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CF6">
        <w:rPr>
          <w:rFonts w:ascii="Times New Roman" w:hAnsi="Times New Roman" w:cs="Times New Roman"/>
          <w:sz w:val="28"/>
          <w:szCs w:val="28"/>
        </w:rPr>
        <w:t xml:space="preserve">Предоставление дотаций осуществляется с лицевого счета, открытого </w:t>
      </w:r>
      <w:r w:rsidR="0022380E" w:rsidRPr="00067CF6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Pr="00067CF6">
        <w:rPr>
          <w:rFonts w:ascii="Times New Roman" w:hAnsi="Times New Roman" w:cs="Times New Roman"/>
          <w:sz w:val="28"/>
          <w:szCs w:val="28"/>
        </w:rPr>
        <w:t>, на счет Управления Федерального казначейства по Вологодской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местные бюджеты.</w:t>
      </w:r>
    </w:p>
    <w:sectPr w:rsidR="00071EBD" w:rsidRPr="00F7058E" w:rsidSect="00F70FF9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93" w:rsidRDefault="00CE0F93" w:rsidP="008C7172">
      <w:r>
        <w:separator/>
      </w:r>
    </w:p>
  </w:endnote>
  <w:endnote w:type="continuationSeparator" w:id="1">
    <w:p w:rsidR="00CE0F93" w:rsidRDefault="00CE0F93" w:rsidP="008C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93" w:rsidRDefault="00CE0F93" w:rsidP="008C7172">
      <w:r>
        <w:separator/>
      </w:r>
    </w:p>
  </w:footnote>
  <w:footnote w:type="continuationSeparator" w:id="1">
    <w:p w:rsidR="00CE0F93" w:rsidRDefault="00CE0F93" w:rsidP="008C7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89E"/>
    <w:multiLevelType w:val="hybridMultilevel"/>
    <w:tmpl w:val="5D7A8FEC"/>
    <w:lvl w:ilvl="0" w:tplc="69A6600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A7155"/>
    <w:multiLevelType w:val="hybridMultilevel"/>
    <w:tmpl w:val="28E43D08"/>
    <w:lvl w:ilvl="0" w:tplc="8AD0CA5E">
      <w:start w:val="1"/>
      <w:numFmt w:val="decimal"/>
      <w:lvlText w:val="%1."/>
      <w:lvlJc w:val="left"/>
      <w:pPr>
        <w:ind w:left="1455" w:hanging="91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D75BCB"/>
    <w:multiLevelType w:val="hybridMultilevel"/>
    <w:tmpl w:val="55C04116"/>
    <w:lvl w:ilvl="0" w:tplc="3626A2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C0D3B"/>
    <w:multiLevelType w:val="hybridMultilevel"/>
    <w:tmpl w:val="B4082D84"/>
    <w:lvl w:ilvl="0" w:tplc="37AC2C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AE"/>
    <w:rsid w:val="00024408"/>
    <w:rsid w:val="00026A11"/>
    <w:rsid w:val="00035787"/>
    <w:rsid w:val="00063EE6"/>
    <w:rsid w:val="00067CF6"/>
    <w:rsid w:val="00071EBD"/>
    <w:rsid w:val="000F520A"/>
    <w:rsid w:val="001065F8"/>
    <w:rsid w:val="00131E25"/>
    <w:rsid w:val="001353C2"/>
    <w:rsid w:val="00154B6D"/>
    <w:rsid w:val="00201B08"/>
    <w:rsid w:val="00216704"/>
    <w:rsid w:val="0022380E"/>
    <w:rsid w:val="002471E6"/>
    <w:rsid w:val="00247506"/>
    <w:rsid w:val="00260C45"/>
    <w:rsid w:val="002A6679"/>
    <w:rsid w:val="002D745B"/>
    <w:rsid w:val="002E3247"/>
    <w:rsid w:val="002E56EB"/>
    <w:rsid w:val="002E5BF8"/>
    <w:rsid w:val="002F5A29"/>
    <w:rsid w:val="0031216A"/>
    <w:rsid w:val="00313E01"/>
    <w:rsid w:val="003266A9"/>
    <w:rsid w:val="00340E08"/>
    <w:rsid w:val="003412BC"/>
    <w:rsid w:val="00344131"/>
    <w:rsid w:val="00392047"/>
    <w:rsid w:val="003E002B"/>
    <w:rsid w:val="003F2180"/>
    <w:rsid w:val="0042499F"/>
    <w:rsid w:val="004924A0"/>
    <w:rsid w:val="005103F8"/>
    <w:rsid w:val="0051792D"/>
    <w:rsid w:val="00596CBF"/>
    <w:rsid w:val="005979EB"/>
    <w:rsid w:val="005B75C6"/>
    <w:rsid w:val="00657CE0"/>
    <w:rsid w:val="006A6D84"/>
    <w:rsid w:val="00703650"/>
    <w:rsid w:val="0074661B"/>
    <w:rsid w:val="00763E67"/>
    <w:rsid w:val="00771542"/>
    <w:rsid w:val="007A203D"/>
    <w:rsid w:val="007D6A83"/>
    <w:rsid w:val="008059AE"/>
    <w:rsid w:val="0082359D"/>
    <w:rsid w:val="008426BD"/>
    <w:rsid w:val="00843E0E"/>
    <w:rsid w:val="00866F47"/>
    <w:rsid w:val="00884837"/>
    <w:rsid w:val="008C7172"/>
    <w:rsid w:val="008D7E08"/>
    <w:rsid w:val="00902A2C"/>
    <w:rsid w:val="00905002"/>
    <w:rsid w:val="00941147"/>
    <w:rsid w:val="00945631"/>
    <w:rsid w:val="009570CA"/>
    <w:rsid w:val="009B5C15"/>
    <w:rsid w:val="009C64AC"/>
    <w:rsid w:val="00A02D77"/>
    <w:rsid w:val="00A07A0C"/>
    <w:rsid w:val="00A44784"/>
    <w:rsid w:val="00B14D21"/>
    <w:rsid w:val="00B46DFB"/>
    <w:rsid w:val="00B65B3F"/>
    <w:rsid w:val="00B94AD9"/>
    <w:rsid w:val="00BB48F0"/>
    <w:rsid w:val="00BC0EC3"/>
    <w:rsid w:val="00C00BC6"/>
    <w:rsid w:val="00C0298D"/>
    <w:rsid w:val="00C370B4"/>
    <w:rsid w:val="00C4555A"/>
    <w:rsid w:val="00C801AF"/>
    <w:rsid w:val="00C877F0"/>
    <w:rsid w:val="00CB5EB8"/>
    <w:rsid w:val="00CC0410"/>
    <w:rsid w:val="00CE0F93"/>
    <w:rsid w:val="00CE5152"/>
    <w:rsid w:val="00D21AAD"/>
    <w:rsid w:val="00D252B1"/>
    <w:rsid w:val="00D54200"/>
    <w:rsid w:val="00D62BC2"/>
    <w:rsid w:val="00D75808"/>
    <w:rsid w:val="00D813DE"/>
    <w:rsid w:val="00DA438D"/>
    <w:rsid w:val="00DD41C5"/>
    <w:rsid w:val="00E14A76"/>
    <w:rsid w:val="00E43730"/>
    <w:rsid w:val="00E75E46"/>
    <w:rsid w:val="00EC22FD"/>
    <w:rsid w:val="00EC77A5"/>
    <w:rsid w:val="00EF267B"/>
    <w:rsid w:val="00F13E4E"/>
    <w:rsid w:val="00F6179A"/>
    <w:rsid w:val="00F7058E"/>
    <w:rsid w:val="00F70FF9"/>
    <w:rsid w:val="00FA1DE0"/>
    <w:rsid w:val="00FF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9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9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link w:val="Normal"/>
    <w:rsid w:val="00C801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C801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6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71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71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9204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471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EE128142AC7E2CF8EDB42E5DCB4E0CE&amp;req=doc&amp;base=LAW&amp;n=314377&amp;REFFIELD=134&amp;REFDST=112342&amp;REFDOC=171918&amp;REFBASE=RLAW095&amp;stat=refcode%3D16876%3Bindex%3D3890&amp;date=12.10.2019" TargetMode="External"/><Relationship Id="rId13" Type="http://schemas.openxmlformats.org/officeDocument/2006/relationships/hyperlink" Target="consultantplus://offline/ref=509ACA1329B6E72BF78F0CE91F19190789BCF6E0370A8B64A57EE8B706FDAF7DD6C20C874B72762AB8CAC56FD7p5PDL" TargetMode="External"/><Relationship Id="rId18" Type="http://schemas.openxmlformats.org/officeDocument/2006/relationships/hyperlink" Target="consultantplus://offline/ref=509ACA1329B6E72BF78F0CE91F19190789BCF6E0370A8B64A57EE8B706FDAF7DD6C20C874B72762AB8CAC56FD7p5PDL" TargetMode="External"/><Relationship Id="rId26" Type="http://schemas.openxmlformats.org/officeDocument/2006/relationships/image" Target="media/image3.wmf"/><Relationship Id="rId39" Type="http://schemas.openxmlformats.org/officeDocument/2006/relationships/hyperlink" Target="https://login.consultant.ru/link/?rnd=0EE128142AC7E2CF8EDB42E5DCB4E0CE&amp;req=doc&amp;base=LAW&amp;n=314377&amp;REFFIELD=134&amp;REFDST=112334&amp;REFDOC=171918&amp;REFBASE=RLAW095&amp;stat=refcode%3D16876%3Bindex%3D3877&amp;date=12.10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9ACA1329B6E72BF78F0CE91F19190789BCF6E0370A8B64A57EE8B706FDAF7DD6C20C874B72762AB8CAC56FD7p5PDL" TargetMode="External"/><Relationship Id="rId34" Type="http://schemas.openxmlformats.org/officeDocument/2006/relationships/hyperlink" Target="consultantplus://offline/ref=509ACA1329B6E72BF78F0CE91F19190789BCF6E0370A8B64A57EE8B706FDAF7DD6C20C874B72762AB8CAC56FD7p5PDL" TargetMode="External"/><Relationship Id="rId42" Type="http://schemas.openxmlformats.org/officeDocument/2006/relationships/hyperlink" Target="https://login.consultant.ru/link/?req=doc&amp;base=LAW&amp;n=331313&amp;date=06.09.2019&amp;dst=2520&amp;fld=13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509ACA1329B6E72BF78F0CE91F19190789BCF6E0370A8B64A57EE8B706FDAF7DD6C20C874B72762AB8CAC56FD7p5PDL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hyperlink" Target="https://login.consultant.ru/link/?rnd=0EE128142AC7E2CF8EDB42E5DCB4E0CE&amp;req=doc&amp;base=LAW&amp;n=330277&amp;REFFIELD=134&amp;REFDST=112311&amp;REFDOC=171918&amp;REFBASE=RLAW095&amp;stat=refcode%3D16876%3Bindex%3D3849&amp;date=12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9ACA1329B6E72BF78F0CE91F19190788B5F0E5340F8B64A57EE8B706FDAF7DD6C20C874B72762AB8CAC56FD7p5PDL" TargetMode="External"/><Relationship Id="rId20" Type="http://schemas.openxmlformats.org/officeDocument/2006/relationships/hyperlink" Target="consultantplus://offline/ref=509ACA1329B6E72BF78F0CE91F19190789BCF6E0370A8B64A57EE8B706FDAF7DD6C20C874B72762AB8CAC56FD7p5PDL" TargetMode="External"/><Relationship Id="rId29" Type="http://schemas.openxmlformats.org/officeDocument/2006/relationships/hyperlink" Target="consultantplus://offline/ref=509ACA1329B6E72BF78F0CE91F1919078AB7FDE535088B64A57EE8B706FDAF7DD6C20C874B72762AB8CAC56FD7p5PDL" TargetMode="External"/><Relationship Id="rId41" Type="http://schemas.openxmlformats.org/officeDocument/2006/relationships/hyperlink" Target="https://login.consultant.ru/link/?req=doc&amp;base=LAW&amp;n=331313&amp;date=06.09.2019&amp;dst=101365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9ACA1329B6E72BF78F0CE91F19190789BCF6E0370A8B64A57EE8B706FDAF7DD6C20C874B72762AB8CAC56FD7p5PDL" TargetMode="External"/><Relationship Id="rId24" Type="http://schemas.openxmlformats.org/officeDocument/2006/relationships/hyperlink" Target="consultantplus://offline/ref=509ACA1329B6E72BF78F0CE91F1919078AB7FDE535088B64A57EE8B706FDAF7DD6C20C874B72762AB8CAC56FD7p5PDL" TargetMode="External"/><Relationship Id="rId32" Type="http://schemas.openxmlformats.org/officeDocument/2006/relationships/hyperlink" Target="consultantplus://offline/ref=509ACA1329B6E72BF78F0CE91F1919078AB7FDE535088B64A57EE8B706FDAF7DD6C20C874B72762AB8CAC56FD7p5PDL" TargetMode="External"/><Relationship Id="rId37" Type="http://schemas.openxmlformats.org/officeDocument/2006/relationships/hyperlink" Target="consultantplus://offline/ref=42A634651ACDCE05AA224A9049436D3D9615E187AF2BAE432A3CD0E3F8DB8A267DE5C8A629E563F5FC1552FA60DA4B27212318753C44B842DDDF81BFoDuBK" TargetMode="External"/><Relationship Id="rId40" Type="http://schemas.openxmlformats.org/officeDocument/2006/relationships/hyperlink" Target="https://login.consultant.ru/link/?rnd=0EE128142AC7E2CF8EDB42E5DCB4E0CE&amp;req=doc&amp;base=LAW&amp;n=129344&amp;REFFIELD=134&amp;REFDST=112334&amp;REFDOC=171918&amp;REFBASE=RLAW095&amp;stat=refcode%3D16876%3Bindex%3D3877&amp;date=12.10.201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9ACA1329B6E72BF78F0CE91F19190789BCF6E0370A8B64A57EE8B706FDAF7DD6C20C874B72762AB8CAC56FD7p5PDL" TargetMode="External"/><Relationship Id="rId23" Type="http://schemas.openxmlformats.org/officeDocument/2006/relationships/hyperlink" Target="consultantplus://offline/ref=509ACA1329B6E72BF78F0CE91F19190789BCF6E0370A8B64A57EE8B706FDAF7DD6C20C874B72762AB8CAC56FD7p5PDL" TargetMode="External"/><Relationship Id="rId28" Type="http://schemas.openxmlformats.org/officeDocument/2006/relationships/hyperlink" Target="consultantplus://offline/ref=509ACA1329B6E72BF78F0CE91F19190789BCF6E0370A8B64A57EE8B706FDAF7DD6C20C874B72762AB8CAC56FD7p5PDL" TargetMode="External"/><Relationship Id="rId36" Type="http://schemas.openxmlformats.org/officeDocument/2006/relationships/image" Target="media/image8.wmf"/><Relationship Id="rId10" Type="http://schemas.openxmlformats.org/officeDocument/2006/relationships/hyperlink" Target="https://login.consultant.ru/link/?rnd=0EE128142AC7E2CF8EDB42E5DCB4E0CE&amp;req=doc&amp;base=LAW&amp;n=129344&amp;REFFIELD=134&amp;REFDST=112344&amp;REFDOC=171918&amp;REFBASE=RLAW095&amp;stat=refcode%3D16876%3Bindex%3D3892&amp;date=12.10.2019" TargetMode="External"/><Relationship Id="rId19" Type="http://schemas.openxmlformats.org/officeDocument/2006/relationships/hyperlink" Target="consultantplus://offline/ref=509ACA1329B6E72BF78F0CE91F19190789BCF6E0370A8B64A57EE8B706FDAF7DD6C20C874B72762AB8CAC56FD7p5PDL" TargetMode="External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EE128142AC7E2CF8EDB42E5DCB4E0CE&amp;req=doc&amp;base=LAW&amp;n=129344&amp;REFFIELD=134&amp;REFDST=112343&amp;REFDOC=171918&amp;REFBASE=RLAW095&amp;stat=refcode%3D16876%3Bindex%3D3891&amp;date=12.10.2019" TargetMode="External"/><Relationship Id="rId14" Type="http://schemas.openxmlformats.org/officeDocument/2006/relationships/hyperlink" Target="consultantplus://offline/ref=509ACA1329B6E72BF78F0CE91F19190789BCF6E0370A8B64A57EE8B706FDAF7DD6C20C874B72762AB8CAC56FD7p5PDL" TargetMode="External"/><Relationship Id="rId22" Type="http://schemas.openxmlformats.org/officeDocument/2006/relationships/hyperlink" Target="consultantplus://offline/ref=509ACA1329B6E72BF78F0CE91F19190788B5F0E5340F8B64A57EE8B706FDAF7DD6C20C874B72762AB8CAC56FD7p5PDL" TargetMode="External"/><Relationship Id="rId27" Type="http://schemas.openxmlformats.org/officeDocument/2006/relationships/hyperlink" Target="consultantplus://offline/ref=509ACA1329B6E72BF78F0CE91F19190788B5F0E5340F8B64A57EE8B706FDAF7DD6C20C874B72762AB8CAC56FD7p5PDL" TargetMode="External"/><Relationship Id="rId30" Type="http://schemas.openxmlformats.org/officeDocument/2006/relationships/image" Target="media/image4.wmf"/><Relationship Id="rId35" Type="http://schemas.openxmlformats.org/officeDocument/2006/relationships/image" Target="media/image7.wmf"/><Relationship Id="rId43" Type="http://schemas.openxmlformats.org/officeDocument/2006/relationships/hyperlink" Target="https://login.consultant.ru/link/?req=doc&amp;base=RLAW181&amp;n=82392&amp;date=06.09.2019&amp;dst=10041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65D4-A5F2-4E3E-9CF0-BA9AD034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Фалина Ж.С.</cp:lastModifiedBy>
  <cp:revision>73</cp:revision>
  <dcterms:created xsi:type="dcterms:W3CDTF">2018-10-05T11:15:00Z</dcterms:created>
  <dcterms:modified xsi:type="dcterms:W3CDTF">2020-11-05T11:19:00Z</dcterms:modified>
</cp:coreProperties>
</file>