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083"/>
        <w:gridCol w:w="1084"/>
        <w:gridCol w:w="1000"/>
        <w:gridCol w:w="3319"/>
        <w:gridCol w:w="1619"/>
        <w:gridCol w:w="1316"/>
      </w:tblGrid>
      <w:tr w:rsidR="00ED6CE5">
        <w:tc>
          <w:tcPr>
            <w:tcW w:w="9105" w:type="dxa"/>
            <w:gridSpan w:val="5"/>
            <w:tcBorders>
              <w:right w:val="single" w:sz="4" w:space="0" w:color="auto"/>
            </w:tcBorders>
          </w:tcPr>
          <w:p w:rsidR="00ED6CE5" w:rsidRDefault="008B38A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ED6CE5">
              <w:rPr>
                <w:sz w:val="20"/>
              </w:rPr>
              <w:t>ЯСНИТЕЛЬНАЯ ЗАПИСКА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</w:tr>
      <w:tr w:rsidR="00ED6CE5">
        <w:tc>
          <w:tcPr>
            <w:tcW w:w="2083" w:type="dxa"/>
          </w:tcPr>
          <w:p w:rsidR="00ED6CE5" w:rsidRDefault="00ED6CE5" w:rsidP="00ED6CE5"/>
        </w:tc>
        <w:tc>
          <w:tcPr>
            <w:tcW w:w="2084" w:type="dxa"/>
            <w:gridSpan w:val="2"/>
          </w:tcPr>
          <w:p w:rsidR="00ED6CE5" w:rsidRDefault="00ED6CE5" w:rsidP="00ED6CE5"/>
        </w:tc>
        <w:tc>
          <w:tcPr>
            <w:tcW w:w="3319" w:type="dxa"/>
          </w:tcPr>
          <w:p w:rsidR="00ED6CE5" w:rsidRDefault="00ED6CE5" w:rsidP="00ED6CE5"/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18"/>
              </w:rPr>
            </w:pPr>
            <w:r>
              <w:rPr>
                <w:sz w:val="18"/>
              </w:rPr>
              <w:t>Форма по ОКУД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0503160</w:t>
            </w:r>
          </w:p>
        </w:tc>
      </w:tr>
      <w:tr w:rsidR="00ED6CE5">
        <w:tc>
          <w:tcPr>
            <w:tcW w:w="7486" w:type="dxa"/>
            <w:gridSpan w:val="4"/>
          </w:tcPr>
          <w:p w:rsidR="00ED6CE5" w:rsidRDefault="00ED6CE5" w:rsidP="00B4472E">
            <w:pPr>
              <w:jc w:val="center"/>
            </w:pPr>
            <w:r>
              <w:t xml:space="preserve">                                 </w:t>
            </w:r>
            <w:r>
              <w:rPr>
                <w:sz w:val="22"/>
              </w:rPr>
              <w:t xml:space="preserve">на 01 </w:t>
            </w:r>
            <w:r w:rsidR="00F37D34">
              <w:rPr>
                <w:sz w:val="22"/>
              </w:rPr>
              <w:t>января</w:t>
            </w:r>
            <w:r>
              <w:rPr>
                <w:sz w:val="22"/>
              </w:rPr>
              <w:t xml:space="preserve"> 20</w:t>
            </w:r>
            <w:r w:rsidR="00F37D34">
              <w:rPr>
                <w:sz w:val="22"/>
              </w:rPr>
              <w:t>2</w:t>
            </w:r>
            <w:r w:rsidR="00B4472E">
              <w:rPr>
                <w:sz w:val="22"/>
              </w:rPr>
              <w:t>1</w:t>
            </w:r>
            <w:r>
              <w:rPr>
                <w:sz w:val="22"/>
              </w:rPr>
              <w:t>г</w:t>
            </w:r>
            <w:r>
              <w:t>.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31068B" w:rsidP="00F37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</w:t>
            </w:r>
            <w:r w:rsidR="00F37D34">
              <w:rPr>
                <w:sz w:val="22"/>
              </w:rPr>
              <w:t>01</w:t>
            </w:r>
            <w:r w:rsidR="00ED6CE5">
              <w:rPr>
                <w:sz w:val="22"/>
              </w:rPr>
              <w:t>.20</w:t>
            </w:r>
            <w:r w:rsidR="00F37D34">
              <w:rPr>
                <w:sz w:val="22"/>
              </w:rPr>
              <w:t>2</w:t>
            </w:r>
            <w:r w:rsidR="00B4472E">
              <w:rPr>
                <w:sz w:val="22"/>
              </w:rPr>
              <w:t>1</w:t>
            </w:r>
          </w:p>
        </w:tc>
      </w:tr>
      <w:tr w:rsidR="00ED6CE5">
        <w:tc>
          <w:tcPr>
            <w:tcW w:w="3167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 xml:space="preserve">Главный распорядитель, </w:t>
            </w:r>
            <w:proofErr w:type="spellStart"/>
            <w:r>
              <w:rPr>
                <w:sz w:val="20"/>
              </w:rPr>
              <w:t>распорядитель,получатель</w:t>
            </w:r>
            <w:proofErr w:type="spellEnd"/>
            <w:r>
              <w:rPr>
                <w:sz w:val="20"/>
              </w:rPr>
              <w:t xml:space="preserve"> бюджетных </w:t>
            </w:r>
            <w:proofErr w:type="spellStart"/>
            <w:r>
              <w:rPr>
                <w:sz w:val="20"/>
              </w:rPr>
              <w:t>средств,главный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администратор,администратор</w:t>
            </w:r>
            <w:proofErr w:type="spellEnd"/>
            <w:r>
              <w:rPr>
                <w:sz w:val="20"/>
              </w:rPr>
              <w:t xml:space="preserve"> доходов бюджета,                      </w:t>
            </w:r>
          </w:p>
        </w:tc>
        <w:tc>
          <w:tcPr>
            <w:tcW w:w="4319" w:type="dxa"/>
            <w:gridSpan w:val="2"/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692545" w:rsidP="00ED6CE5">
            <w:pPr>
              <w:rPr>
                <w:sz w:val="20"/>
              </w:rPr>
            </w:pPr>
            <w:r>
              <w:rPr>
                <w:sz w:val="20"/>
              </w:rPr>
              <w:t>Финансовое управление</w:t>
            </w:r>
            <w:r w:rsidR="007F5A03">
              <w:rPr>
                <w:sz w:val="20"/>
              </w:rPr>
              <w:t xml:space="preserve"> </w:t>
            </w:r>
            <w:r w:rsidR="005A7AB7">
              <w:rPr>
                <w:sz w:val="20"/>
              </w:rPr>
              <w:t xml:space="preserve">администрации </w:t>
            </w:r>
            <w:r w:rsidR="007F5A03">
              <w:rPr>
                <w:sz w:val="20"/>
              </w:rPr>
              <w:t>Харовского муниципального района</w:t>
            </w: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Pr="00692545" w:rsidRDefault="00692545" w:rsidP="00ED6CE5">
            <w:pPr>
              <w:jc w:val="center"/>
              <w:rPr>
                <w:sz w:val="20"/>
              </w:rPr>
            </w:pPr>
            <w:r w:rsidRPr="00692545">
              <w:rPr>
                <w:sz w:val="20"/>
              </w:rPr>
              <w:t>02283278</w:t>
            </w:r>
          </w:p>
        </w:tc>
      </w:tr>
      <w:tr w:rsidR="00ED6CE5">
        <w:tc>
          <w:tcPr>
            <w:tcW w:w="3167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 xml:space="preserve">главный администратор        </w:t>
            </w:r>
            <w:proofErr w:type="spellStart"/>
            <w:r>
              <w:rPr>
                <w:sz w:val="20"/>
              </w:rPr>
              <w:t>администратор</w:t>
            </w:r>
            <w:proofErr w:type="spellEnd"/>
            <w:r>
              <w:rPr>
                <w:sz w:val="20"/>
              </w:rPr>
              <w:t xml:space="preserve">  источников     финансирования дефицита </w:t>
            </w:r>
            <w:r>
              <w:rPr>
                <w:sz w:val="18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</w:p>
          <w:p w:rsidR="00ED6CE5" w:rsidRDefault="00ED6CE5" w:rsidP="00ED6CE5">
            <w:pPr>
              <w:jc w:val="right"/>
              <w:rPr>
                <w:sz w:val="20"/>
              </w:rPr>
            </w:pPr>
          </w:p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Глава по БК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614BCF" w:rsidP="00ED6CE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29" style="position:absolute;left:0;text-align:left;z-index:251657728;mso-position-horizontal-relative:text;mso-position-vertical-relative:text" from="-5.25pt,.4pt" to="57.75pt,.4pt"/>
              </w:pict>
            </w: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69254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</w:t>
            </w:r>
          </w:p>
          <w:p w:rsidR="00A146A3" w:rsidRDefault="00A146A3" w:rsidP="00ED6CE5">
            <w:pPr>
              <w:jc w:val="center"/>
              <w:rPr>
                <w:sz w:val="20"/>
              </w:rPr>
            </w:pPr>
          </w:p>
        </w:tc>
      </w:tr>
      <w:tr w:rsidR="00ED6CE5">
        <w:tc>
          <w:tcPr>
            <w:tcW w:w="3167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>Наименование бюджета              (публично-правового образования)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7F5A03" w:rsidP="00ED6CE5">
            <w:pPr>
              <w:rPr>
                <w:sz w:val="20"/>
              </w:rPr>
            </w:pPr>
            <w:r>
              <w:rPr>
                <w:sz w:val="20"/>
              </w:rPr>
              <w:t>Бюджет Харовского муниципального района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</w:p>
          <w:p w:rsidR="00ED6CE5" w:rsidRDefault="00ED6CE5" w:rsidP="00ED70F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="00ED70F4">
              <w:rPr>
                <w:sz w:val="20"/>
              </w:rPr>
              <w:t>ОКТМО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5518A1" w:rsidP="00ED70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ED70F4">
              <w:rPr>
                <w:sz w:val="20"/>
              </w:rPr>
              <w:t>652101000</w:t>
            </w:r>
          </w:p>
        </w:tc>
      </w:tr>
      <w:tr w:rsidR="00ED6CE5">
        <w:tc>
          <w:tcPr>
            <w:tcW w:w="3167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>Периодичность: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</w:p>
        </w:tc>
      </w:tr>
      <w:tr w:rsidR="00ED6CE5">
        <w:tc>
          <w:tcPr>
            <w:tcW w:w="3167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>Единица измерения: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</w:tbl>
    <w:p w:rsidR="00CF1EC8" w:rsidRDefault="00CF1EC8" w:rsidP="00CF1EC8">
      <w:pPr>
        <w:pStyle w:val="1"/>
        <w:ind w:firstLine="900"/>
        <w:rPr>
          <w:sz w:val="28"/>
          <w:szCs w:val="28"/>
        </w:rPr>
      </w:pPr>
    </w:p>
    <w:p w:rsidR="00CF1EC8" w:rsidRDefault="00CF1EC8" w:rsidP="00CF1EC8">
      <w:pPr>
        <w:pStyle w:val="1"/>
        <w:ind w:firstLine="900"/>
        <w:rPr>
          <w:sz w:val="28"/>
          <w:szCs w:val="28"/>
        </w:rPr>
      </w:pPr>
      <w:r>
        <w:rPr>
          <w:sz w:val="28"/>
          <w:szCs w:val="28"/>
        </w:rPr>
        <w:t>Раздел 1 «</w:t>
      </w:r>
      <w:r w:rsidRPr="00D03D2B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субъекта бюджетной отчетности»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Полное наименование органа </w:t>
      </w:r>
      <w:r w:rsidR="00B51BA1">
        <w:rPr>
          <w:sz w:val="28"/>
          <w:szCs w:val="28"/>
        </w:rPr>
        <w:t>администрации</w:t>
      </w:r>
      <w:r w:rsidRPr="00B75407">
        <w:rPr>
          <w:sz w:val="28"/>
          <w:szCs w:val="28"/>
        </w:rPr>
        <w:t xml:space="preserve"> - Финансовое управление </w:t>
      </w:r>
      <w:r w:rsidR="005A7AB7">
        <w:rPr>
          <w:sz w:val="28"/>
          <w:szCs w:val="28"/>
        </w:rPr>
        <w:t xml:space="preserve">администрации </w:t>
      </w:r>
      <w:r w:rsidRPr="00B75407">
        <w:rPr>
          <w:sz w:val="28"/>
          <w:szCs w:val="28"/>
        </w:rPr>
        <w:t>Харовского муниципального района.</w:t>
      </w:r>
    </w:p>
    <w:p w:rsidR="00F37D34" w:rsidRPr="00B75407" w:rsidRDefault="00F37D34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муниципальное казенное учреждение</w:t>
      </w:r>
    </w:p>
    <w:p w:rsidR="00C9320C" w:rsidRPr="0053034C" w:rsidRDefault="00C9320C" w:rsidP="00C9320C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Юридический</w:t>
      </w:r>
      <w:r w:rsidR="00F37D34">
        <w:rPr>
          <w:sz w:val="28"/>
          <w:szCs w:val="28"/>
        </w:rPr>
        <w:t xml:space="preserve"> почтовый адрес и</w:t>
      </w:r>
      <w:r w:rsidRPr="0053034C">
        <w:rPr>
          <w:sz w:val="28"/>
          <w:szCs w:val="28"/>
        </w:rPr>
        <w:t xml:space="preserve"> адрес</w:t>
      </w:r>
      <w:r w:rsidR="00F37D34">
        <w:rPr>
          <w:sz w:val="28"/>
          <w:szCs w:val="28"/>
        </w:rPr>
        <w:t xml:space="preserve"> местонахождения</w:t>
      </w:r>
      <w:r w:rsidRPr="0053034C">
        <w:rPr>
          <w:sz w:val="28"/>
          <w:szCs w:val="28"/>
        </w:rPr>
        <w:t>: г.</w:t>
      </w:r>
      <w:r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>Харовск, пл.</w:t>
      </w:r>
      <w:r>
        <w:rPr>
          <w:sz w:val="28"/>
          <w:szCs w:val="28"/>
        </w:rPr>
        <w:t xml:space="preserve"> </w:t>
      </w:r>
      <w:r w:rsidR="00F37D34">
        <w:rPr>
          <w:sz w:val="28"/>
          <w:szCs w:val="28"/>
        </w:rPr>
        <w:t>Октябрьская,</w:t>
      </w:r>
      <w:r w:rsidRPr="0053034C">
        <w:rPr>
          <w:sz w:val="28"/>
          <w:szCs w:val="28"/>
        </w:rPr>
        <w:t xml:space="preserve">д.3.                                                                                                                            Финансовое управление </w:t>
      </w:r>
      <w:r w:rsidR="00B51BA1">
        <w:rPr>
          <w:sz w:val="28"/>
          <w:szCs w:val="28"/>
        </w:rPr>
        <w:t xml:space="preserve">администрации </w:t>
      </w:r>
      <w:r w:rsidRPr="0053034C">
        <w:rPr>
          <w:sz w:val="28"/>
          <w:szCs w:val="28"/>
        </w:rPr>
        <w:t>Харовского муниципального района Вологодской области зарегистрировано  как юридическое лицо Межрайонной ИФНС России №7 по Вологодской области  04.04.2001г. ИН</w:t>
      </w:r>
      <w:r w:rsidR="005A7AB7">
        <w:rPr>
          <w:sz w:val="28"/>
          <w:szCs w:val="28"/>
        </w:rPr>
        <w:t>Н 3521001400 КПП 352101001. 14.01.2019 года внесены изменения в сведения о юридическом лице</w:t>
      </w:r>
      <w:r w:rsidR="001C751C">
        <w:rPr>
          <w:sz w:val="28"/>
          <w:szCs w:val="28"/>
        </w:rPr>
        <w:t>:</w:t>
      </w:r>
      <w:r w:rsidR="005A7AB7">
        <w:rPr>
          <w:sz w:val="28"/>
          <w:szCs w:val="28"/>
        </w:rPr>
        <w:t xml:space="preserve"> </w:t>
      </w:r>
      <w:r w:rsidR="000B034B">
        <w:rPr>
          <w:sz w:val="28"/>
          <w:szCs w:val="28"/>
        </w:rPr>
        <w:t xml:space="preserve">полное </w:t>
      </w:r>
      <w:r w:rsidR="005A7AB7">
        <w:rPr>
          <w:sz w:val="28"/>
          <w:szCs w:val="28"/>
        </w:rPr>
        <w:t xml:space="preserve">наименование </w:t>
      </w:r>
      <w:r w:rsidR="000B034B">
        <w:rPr>
          <w:sz w:val="28"/>
          <w:szCs w:val="28"/>
        </w:rPr>
        <w:t xml:space="preserve">органа администрации Харовского муниципального района - </w:t>
      </w:r>
      <w:r w:rsidR="005A7AB7">
        <w:rPr>
          <w:sz w:val="28"/>
          <w:szCs w:val="28"/>
        </w:rPr>
        <w:t xml:space="preserve">Финансовое управление </w:t>
      </w:r>
      <w:r w:rsidRPr="0053034C">
        <w:rPr>
          <w:sz w:val="28"/>
          <w:szCs w:val="28"/>
        </w:rPr>
        <w:t xml:space="preserve"> </w:t>
      </w:r>
      <w:r w:rsidR="005A7AB7">
        <w:rPr>
          <w:sz w:val="28"/>
          <w:szCs w:val="28"/>
        </w:rPr>
        <w:t>администрации Харовского муниципального района</w:t>
      </w:r>
      <w:r w:rsidR="001C751C">
        <w:rPr>
          <w:sz w:val="28"/>
          <w:szCs w:val="28"/>
        </w:rPr>
        <w:t>.</w:t>
      </w:r>
      <w:r w:rsidRPr="0053034C">
        <w:rPr>
          <w:sz w:val="28"/>
          <w:szCs w:val="28"/>
        </w:rPr>
        <w:t xml:space="preserve">   </w:t>
      </w:r>
      <w:r w:rsidR="000B24B0">
        <w:rPr>
          <w:sz w:val="28"/>
          <w:szCs w:val="28"/>
        </w:rPr>
        <w:t>Подведомственных учреждений не имеет.</w:t>
      </w:r>
      <w:r w:rsidRPr="0053034C">
        <w:rPr>
          <w:sz w:val="28"/>
          <w:szCs w:val="28"/>
        </w:rPr>
        <w:t xml:space="preserve">                           </w:t>
      </w:r>
    </w:p>
    <w:p w:rsidR="00C9320C" w:rsidRDefault="00C9320C" w:rsidP="00C9320C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Основной вид деятельности: деятельность органов местного самоуправления </w:t>
      </w:r>
      <w:r w:rsidR="00DD7427">
        <w:rPr>
          <w:sz w:val="28"/>
          <w:szCs w:val="28"/>
        </w:rPr>
        <w:t>по управлению вопросами общего характера.</w:t>
      </w:r>
      <w:r w:rsidRPr="0053034C">
        <w:rPr>
          <w:sz w:val="28"/>
          <w:szCs w:val="28"/>
        </w:rPr>
        <w:t xml:space="preserve"> </w:t>
      </w:r>
    </w:p>
    <w:p w:rsidR="00C9320C" w:rsidRPr="00B75407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Финансовое управление </w:t>
      </w:r>
      <w:r w:rsidR="00FE5BD1">
        <w:rPr>
          <w:sz w:val="28"/>
          <w:szCs w:val="28"/>
        </w:rPr>
        <w:t xml:space="preserve">администрации </w:t>
      </w:r>
      <w:r w:rsidRPr="00B75407">
        <w:rPr>
          <w:sz w:val="28"/>
          <w:szCs w:val="28"/>
        </w:rPr>
        <w:t xml:space="preserve">Харовского муниципального района </w:t>
      </w:r>
      <w:r w:rsidR="00FE5BD1">
        <w:rPr>
          <w:sz w:val="28"/>
          <w:szCs w:val="28"/>
        </w:rPr>
        <w:t xml:space="preserve">входит в структуру администрации Харовского </w:t>
      </w:r>
      <w:r w:rsidR="000B034B">
        <w:rPr>
          <w:sz w:val="28"/>
          <w:szCs w:val="28"/>
        </w:rPr>
        <w:t>муниципального района,</w:t>
      </w:r>
      <w:r w:rsidRPr="00B75407">
        <w:rPr>
          <w:sz w:val="28"/>
          <w:szCs w:val="28"/>
        </w:rPr>
        <w:t xml:space="preserve"> является постоянно действующим органом </w:t>
      </w:r>
      <w:r w:rsidR="000B034B">
        <w:rPr>
          <w:sz w:val="28"/>
          <w:szCs w:val="28"/>
        </w:rPr>
        <w:t>администрации</w:t>
      </w:r>
      <w:r w:rsidRPr="00B75407">
        <w:rPr>
          <w:sz w:val="28"/>
          <w:szCs w:val="28"/>
        </w:rPr>
        <w:t>, осуществляющим</w:t>
      </w:r>
      <w:r w:rsidR="000B034B">
        <w:rPr>
          <w:sz w:val="28"/>
          <w:szCs w:val="28"/>
        </w:rPr>
        <w:t xml:space="preserve"> функции финансового органа Харовского муниципального района и муниципального образования город Харовск</w:t>
      </w:r>
      <w:r w:rsidRPr="00B75407">
        <w:rPr>
          <w:sz w:val="28"/>
          <w:szCs w:val="28"/>
        </w:rPr>
        <w:t>.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>Финансовое управление</w:t>
      </w:r>
      <w:r w:rsidR="00B51BA1">
        <w:rPr>
          <w:sz w:val="28"/>
          <w:szCs w:val="28"/>
        </w:rPr>
        <w:t xml:space="preserve"> администрации</w:t>
      </w:r>
      <w:r w:rsidRPr="00B75407">
        <w:rPr>
          <w:sz w:val="28"/>
          <w:szCs w:val="28"/>
        </w:rPr>
        <w:t xml:space="preserve"> Харовского муниципального района (далее также – финансовое управление) осуществляет свою деятельность в соответствии с законодательством Российской Федерации, законодательством Вологодской области, </w:t>
      </w:r>
      <w:hyperlink r:id="rId4" w:history="1">
        <w:r w:rsidRPr="00B75407">
          <w:rPr>
            <w:sz w:val="28"/>
            <w:szCs w:val="28"/>
          </w:rPr>
          <w:t>Уставом</w:t>
        </w:r>
      </w:hyperlink>
      <w:r w:rsidRPr="00B75407">
        <w:rPr>
          <w:sz w:val="28"/>
          <w:szCs w:val="28"/>
        </w:rPr>
        <w:t xml:space="preserve"> Харовского муниципального района, Положением.</w:t>
      </w:r>
    </w:p>
    <w:p w:rsidR="00C9320C" w:rsidRPr="00B75407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Финансовое управление в своей деятельности подконтрольно и подотчетно </w:t>
      </w:r>
      <w:r w:rsidR="000B034B">
        <w:rPr>
          <w:sz w:val="28"/>
          <w:szCs w:val="28"/>
        </w:rPr>
        <w:t xml:space="preserve">руководителю администрации </w:t>
      </w:r>
      <w:r w:rsidRPr="00B75407">
        <w:rPr>
          <w:sz w:val="28"/>
          <w:szCs w:val="28"/>
        </w:rPr>
        <w:t xml:space="preserve"> Харовского муниципального района.</w:t>
      </w:r>
    </w:p>
    <w:p w:rsidR="00C9320C" w:rsidRDefault="00C9320C" w:rsidP="00C9320C">
      <w:pPr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>Финансовое управление является юридическим лицом, имеет бюджетную смету, счета, открываемые в соответствии с законодательством Российской Федерации, Вологодской области и нормативно-правовыми актами Харовского муниципального района, печать, бланки и штампы со своим наименованием.</w:t>
      </w:r>
    </w:p>
    <w:p w:rsidR="000B24B0" w:rsidRDefault="000B24B0" w:rsidP="00C93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Номера лицевых счетов: 097110011- получателя бюджетных средств, 097080000- распорядительный счет, 097080001</w:t>
      </w:r>
      <w:r w:rsidR="00E60881">
        <w:rPr>
          <w:sz w:val="28"/>
          <w:szCs w:val="28"/>
        </w:rPr>
        <w:t>- распорядительный счет для учета средств бюджета муниципального образования г. Харовск.</w:t>
      </w:r>
    </w:p>
    <w:p w:rsidR="00B4472E" w:rsidRDefault="00B4472E" w:rsidP="00B4472E">
      <w:pPr>
        <w:autoSpaceDE w:val="0"/>
        <w:ind w:right="-227" w:firstLine="709"/>
        <w:jc w:val="both"/>
        <w:rPr>
          <w:sz w:val="28"/>
          <w:szCs w:val="28"/>
        </w:rPr>
      </w:pPr>
      <w:r w:rsidRPr="00AB1C99">
        <w:rPr>
          <w:sz w:val="28"/>
          <w:szCs w:val="28"/>
        </w:rPr>
        <w:t xml:space="preserve">Банковских счетов в кредитных организациях учреждение не имеет. </w:t>
      </w:r>
    </w:p>
    <w:p w:rsidR="00B4472E" w:rsidRPr="00AB1C99" w:rsidRDefault="00B4472E" w:rsidP="00B4472E">
      <w:pPr>
        <w:autoSpaceDE w:val="0"/>
        <w:ind w:right="-227" w:firstLine="709"/>
        <w:jc w:val="both"/>
        <w:rPr>
          <w:sz w:val="28"/>
          <w:szCs w:val="28"/>
        </w:rPr>
      </w:pPr>
      <w:r w:rsidRPr="00AB1C99">
        <w:rPr>
          <w:sz w:val="28"/>
          <w:szCs w:val="28"/>
        </w:rPr>
        <w:t>Касса для выдачи наличных денежных средств в учреждении отсутствует. Все расчеты осуществляются в безналичном порядке</w:t>
      </w:r>
      <w:r>
        <w:rPr>
          <w:sz w:val="28"/>
          <w:szCs w:val="28"/>
        </w:rPr>
        <w:t>.</w:t>
      </w:r>
      <w:r w:rsidRPr="00AB1C99">
        <w:rPr>
          <w:sz w:val="28"/>
          <w:szCs w:val="28"/>
        </w:rPr>
        <w:t xml:space="preserve"> </w:t>
      </w:r>
    </w:p>
    <w:p w:rsidR="00B4472E" w:rsidRDefault="00B4472E" w:rsidP="00C9320C">
      <w:pPr>
        <w:ind w:firstLine="900"/>
        <w:jc w:val="both"/>
        <w:rPr>
          <w:sz w:val="28"/>
          <w:szCs w:val="28"/>
        </w:rPr>
      </w:pPr>
    </w:p>
    <w:p w:rsidR="00E60881" w:rsidRDefault="00E60881" w:rsidP="00C93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Подведомственных подразделений и филиалов у учреждения нет.</w:t>
      </w:r>
    </w:p>
    <w:p w:rsidR="005B202C" w:rsidRPr="00B75407" w:rsidRDefault="005B202C" w:rsidP="00C93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учреждение не начинало вести новые виды деятельности, а также не прекращало прежние виды деятельности. В этой связи в составе Пояснительной записки не представляется таблица № 1.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>Финансовое управление владеет имуществом на праве оперативного управления и отвечает по своим обязательствам находящимися в его распоряжении денежными средствами, выступает истцом и ответчиком в суде.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Решения финансового управления, принятые в пределах его компетенции, являются обязательными для исполнения органами местного самоуправления района, </w:t>
      </w:r>
      <w:r w:rsidR="000B034B">
        <w:rPr>
          <w:sz w:val="28"/>
          <w:szCs w:val="28"/>
        </w:rPr>
        <w:t xml:space="preserve">органами и </w:t>
      </w:r>
      <w:r w:rsidRPr="00B75407">
        <w:rPr>
          <w:sz w:val="28"/>
          <w:szCs w:val="28"/>
        </w:rPr>
        <w:t>структурными подразделениями администрации района, мун</w:t>
      </w:r>
      <w:r>
        <w:rPr>
          <w:sz w:val="28"/>
          <w:szCs w:val="28"/>
        </w:rPr>
        <w:t>иципальными учреждениями района.</w:t>
      </w:r>
    </w:p>
    <w:p w:rsidR="000B24B0" w:rsidRPr="0053034C" w:rsidRDefault="000B24B0" w:rsidP="000B24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заключенных Соглашений с сельскими поселениями района Финансовому управлению переданы полномочия по осуществлению внутреннего муниципального финансового контроля.</w:t>
      </w:r>
    </w:p>
    <w:p w:rsidR="00B4472E" w:rsidRDefault="000B24B0" w:rsidP="00B4472E">
      <w:pPr>
        <w:ind w:firstLine="851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Ведение бухгалтерского, налогового учета и статистической отчетности о результатах хозяйственной и иной деятельности осуществляется  М</w:t>
      </w:r>
      <w:r>
        <w:rPr>
          <w:sz w:val="28"/>
          <w:szCs w:val="28"/>
        </w:rPr>
        <w:t>К</w:t>
      </w:r>
      <w:r w:rsidRPr="0053034C">
        <w:rPr>
          <w:sz w:val="28"/>
          <w:szCs w:val="28"/>
        </w:rPr>
        <w:t>У</w:t>
      </w:r>
      <w:r>
        <w:rPr>
          <w:sz w:val="28"/>
          <w:szCs w:val="28"/>
        </w:rPr>
        <w:t xml:space="preserve"> «Центр бюджетного учета и отчетности Харовского муниципального района</w:t>
      </w:r>
      <w:r w:rsidRPr="0053034C">
        <w:rPr>
          <w:sz w:val="28"/>
          <w:szCs w:val="28"/>
        </w:rPr>
        <w:t xml:space="preserve">» </w:t>
      </w:r>
      <w:r w:rsidRPr="00097564">
        <w:rPr>
          <w:sz w:val="28"/>
          <w:szCs w:val="28"/>
        </w:rPr>
        <w:t xml:space="preserve">на основании </w:t>
      </w:r>
      <w:r w:rsidR="00E60881" w:rsidRPr="00097564">
        <w:rPr>
          <w:sz w:val="28"/>
          <w:szCs w:val="28"/>
        </w:rPr>
        <w:t>Соглашения</w:t>
      </w:r>
      <w:r w:rsidR="00097564">
        <w:rPr>
          <w:sz w:val="28"/>
          <w:szCs w:val="28"/>
        </w:rPr>
        <w:t xml:space="preserve"> № 6 от 03.12.2018г.</w:t>
      </w:r>
      <w:r w:rsidR="00F23582" w:rsidRPr="00097564">
        <w:rPr>
          <w:sz w:val="28"/>
          <w:szCs w:val="28"/>
        </w:rPr>
        <w:t xml:space="preserve"> </w:t>
      </w:r>
      <w:r w:rsidR="00B4472E">
        <w:rPr>
          <w:sz w:val="28"/>
          <w:szCs w:val="28"/>
        </w:rPr>
        <w:t xml:space="preserve">Ответственный сотрудник за </w:t>
      </w:r>
      <w:r w:rsidR="005C003A">
        <w:rPr>
          <w:sz w:val="28"/>
          <w:szCs w:val="28"/>
        </w:rPr>
        <w:t>составление</w:t>
      </w:r>
      <w:r w:rsidR="00B4472E">
        <w:rPr>
          <w:sz w:val="28"/>
          <w:szCs w:val="28"/>
        </w:rPr>
        <w:t xml:space="preserve"> отчетности - главный бухгалтер МКУ «Центр бюджетного учета и отчетности Харовского муниципального района» Смирнова Людмила Борисовна.</w:t>
      </w:r>
    </w:p>
    <w:p w:rsidR="000B24B0" w:rsidRDefault="000B24B0" w:rsidP="000B24B0">
      <w:pPr>
        <w:ind w:firstLine="900"/>
        <w:jc w:val="both"/>
        <w:rPr>
          <w:sz w:val="28"/>
          <w:szCs w:val="28"/>
        </w:rPr>
      </w:pPr>
    </w:p>
    <w:p w:rsidR="00DD7202" w:rsidRDefault="00DD7202" w:rsidP="007132DD">
      <w:pPr>
        <w:ind w:firstLine="851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Согласно положени</w:t>
      </w:r>
      <w:r w:rsidR="005454F7">
        <w:rPr>
          <w:sz w:val="28"/>
          <w:szCs w:val="28"/>
        </w:rPr>
        <w:t>я</w:t>
      </w:r>
      <w:r w:rsidR="00B51BA1">
        <w:rPr>
          <w:sz w:val="28"/>
          <w:szCs w:val="28"/>
        </w:rPr>
        <w:t xml:space="preserve"> № 59 от 29.08.2019, утвержденно</w:t>
      </w:r>
      <w:r w:rsidR="005454F7">
        <w:rPr>
          <w:sz w:val="28"/>
          <w:szCs w:val="28"/>
        </w:rPr>
        <w:t>го</w:t>
      </w:r>
      <w:r w:rsidR="00B51BA1">
        <w:rPr>
          <w:sz w:val="28"/>
          <w:szCs w:val="28"/>
        </w:rPr>
        <w:t xml:space="preserve"> решением Муниципального Собрания Харовского муниципального района,</w:t>
      </w:r>
      <w:r w:rsidRPr="0053034C">
        <w:rPr>
          <w:sz w:val="28"/>
          <w:szCs w:val="28"/>
        </w:rPr>
        <w:t xml:space="preserve"> о Финансовом управлении</w:t>
      </w:r>
      <w:r w:rsidR="004E01DC">
        <w:rPr>
          <w:sz w:val="28"/>
          <w:szCs w:val="28"/>
        </w:rPr>
        <w:t>,</w:t>
      </w:r>
      <w:r w:rsidRPr="0053034C">
        <w:rPr>
          <w:sz w:val="28"/>
          <w:szCs w:val="28"/>
        </w:rPr>
        <w:t xml:space="preserve"> основными задачами Финансового управления являются: </w:t>
      </w:r>
      <w:r>
        <w:rPr>
          <w:sz w:val="28"/>
          <w:szCs w:val="28"/>
        </w:rPr>
        <w:t>с</w:t>
      </w:r>
      <w:r w:rsidRPr="00A35E3B">
        <w:rPr>
          <w:sz w:val="28"/>
          <w:szCs w:val="28"/>
        </w:rPr>
        <w:t>оставление проекта бюджета Харовского муниципального района</w:t>
      </w:r>
      <w:r>
        <w:rPr>
          <w:sz w:val="28"/>
          <w:szCs w:val="28"/>
        </w:rPr>
        <w:t xml:space="preserve"> и бюджета муниципального образования город Харовск</w:t>
      </w:r>
      <w:r w:rsidRPr="0053034C">
        <w:rPr>
          <w:sz w:val="28"/>
          <w:szCs w:val="28"/>
        </w:rPr>
        <w:t>;</w:t>
      </w:r>
      <w:r w:rsidRPr="00A35E3B">
        <w:t xml:space="preserve"> </w:t>
      </w:r>
      <w:r>
        <w:rPr>
          <w:sz w:val="28"/>
          <w:szCs w:val="28"/>
        </w:rPr>
        <w:t>р</w:t>
      </w:r>
      <w:r w:rsidRPr="00A35E3B">
        <w:rPr>
          <w:sz w:val="28"/>
          <w:szCs w:val="28"/>
        </w:rPr>
        <w:t>азработка и реализация основных направлений налоговой и бюджетной политики на территории района</w:t>
      </w:r>
      <w:r>
        <w:rPr>
          <w:sz w:val="28"/>
          <w:szCs w:val="28"/>
        </w:rPr>
        <w:t xml:space="preserve"> и города</w:t>
      </w:r>
      <w:r w:rsidRPr="00A35E3B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;</w:t>
      </w:r>
      <w:r w:rsidRPr="0053034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35E3B">
        <w:rPr>
          <w:sz w:val="28"/>
          <w:szCs w:val="28"/>
        </w:rPr>
        <w:t>рганизация исполнения районного</w:t>
      </w:r>
      <w:r>
        <w:rPr>
          <w:sz w:val="28"/>
          <w:szCs w:val="28"/>
        </w:rPr>
        <w:t xml:space="preserve"> и городского</w:t>
      </w:r>
      <w:r w:rsidRPr="00A35E3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A35E3B">
        <w:rPr>
          <w:sz w:val="28"/>
          <w:szCs w:val="28"/>
        </w:rPr>
        <w:t xml:space="preserve"> по доходам и расходам и управление средствами на бюджетных счетах</w:t>
      </w:r>
      <w:r w:rsidRPr="0053034C">
        <w:rPr>
          <w:sz w:val="28"/>
          <w:szCs w:val="28"/>
        </w:rPr>
        <w:t xml:space="preserve">; </w:t>
      </w:r>
      <w:r>
        <w:rPr>
          <w:sz w:val="28"/>
          <w:szCs w:val="28"/>
        </w:rPr>
        <w:t>о</w:t>
      </w:r>
      <w:r w:rsidRPr="00A35E3B">
        <w:rPr>
          <w:sz w:val="28"/>
          <w:szCs w:val="28"/>
        </w:rPr>
        <w:t>существление в пределах своей компетенции внутреннего  муниципального финансового контроля</w:t>
      </w:r>
      <w:r w:rsidRPr="0053034C">
        <w:rPr>
          <w:sz w:val="28"/>
          <w:szCs w:val="28"/>
        </w:rPr>
        <w:t>; управление муниципальным долгом района</w:t>
      </w:r>
      <w:r>
        <w:rPr>
          <w:sz w:val="28"/>
          <w:szCs w:val="28"/>
        </w:rPr>
        <w:t xml:space="preserve"> и города</w:t>
      </w:r>
      <w:r w:rsidRPr="0053034C">
        <w:rPr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Pr="00A35E3B">
        <w:rPr>
          <w:sz w:val="28"/>
          <w:szCs w:val="28"/>
        </w:rPr>
        <w:t>оставление бюджетной отчетности об исполнении районного</w:t>
      </w:r>
      <w:r>
        <w:rPr>
          <w:sz w:val="28"/>
          <w:szCs w:val="28"/>
        </w:rPr>
        <w:t xml:space="preserve"> и городского бюджетов</w:t>
      </w:r>
      <w:r w:rsidRPr="00A35E3B">
        <w:rPr>
          <w:sz w:val="28"/>
          <w:szCs w:val="28"/>
        </w:rPr>
        <w:t xml:space="preserve"> и консолидированного бюджета района и сводной бухгалтерской отчетности муниципальных бюджетных и автономных учреждений района</w:t>
      </w:r>
      <w:r>
        <w:rPr>
          <w:sz w:val="28"/>
          <w:szCs w:val="28"/>
        </w:rPr>
        <w:t xml:space="preserve"> и города</w:t>
      </w:r>
      <w:r w:rsidRPr="0053034C">
        <w:rPr>
          <w:sz w:val="28"/>
          <w:szCs w:val="28"/>
        </w:rPr>
        <w:t xml:space="preserve">; </w:t>
      </w:r>
      <w:r>
        <w:rPr>
          <w:sz w:val="28"/>
          <w:szCs w:val="28"/>
        </w:rPr>
        <w:t>о</w:t>
      </w:r>
      <w:r w:rsidRPr="00A35E3B">
        <w:rPr>
          <w:sz w:val="28"/>
          <w:szCs w:val="28"/>
        </w:rPr>
        <w:t>существление контроля в сфере закупок товаров, работ, услуг для муниципальных нужд</w:t>
      </w:r>
      <w:r w:rsidRPr="0053034C">
        <w:rPr>
          <w:sz w:val="28"/>
          <w:szCs w:val="28"/>
        </w:rPr>
        <w:t xml:space="preserve">; </w:t>
      </w:r>
      <w:r w:rsidRPr="00A35E3B">
        <w:rPr>
          <w:sz w:val="28"/>
          <w:szCs w:val="28"/>
        </w:rPr>
        <w:t>Исполнение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Муниципального Собрания Харовского муниципального района финансового управления уполномоченным органом в данной сфере)</w:t>
      </w:r>
      <w:r w:rsidRPr="0053034C">
        <w:rPr>
          <w:sz w:val="28"/>
          <w:szCs w:val="28"/>
        </w:rPr>
        <w:t xml:space="preserve">. </w:t>
      </w:r>
    </w:p>
    <w:p w:rsidR="000B24B0" w:rsidRDefault="000B24B0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9320C" w:rsidRDefault="00C9320C" w:rsidP="00C9320C">
      <w:pPr>
        <w:ind w:firstLine="900"/>
        <w:jc w:val="both"/>
        <w:rPr>
          <w:sz w:val="28"/>
          <w:szCs w:val="28"/>
        </w:rPr>
      </w:pPr>
    </w:p>
    <w:p w:rsidR="00C9320C" w:rsidRDefault="00C9320C" w:rsidP="00C9320C">
      <w:pPr>
        <w:ind w:firstLine="900"/>
        <w:jc w:val="both"/>
        <w:rPr>
          <w:b/>
          <w:sz w:val="28"/>
          <w:szCs w:val="28"/>
        </w:rPr>
      </w:pPr>
      <w:r w:rsidRPr="00C9320C">
        <w:rPr>
          <w:b/>
          <w:sz w:val="28"/>
          <w:szCs w:val="28"/>
        </w:rPr>
        <w:t>Раздел 2 «Результаты деятельности субъекта бюджетной отчетности»</w:t>
      </w:r>
    </w:p>
    <w:p w:rsidR="00E60881" w:rsidRDefault="00E60881" w:rsidP="00E608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B447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DE6B27">
        <w:rPr>
          <w:sz w:val="28"/>
          <w:szCs w:val="28"/>
        </w:rPr>
        <w:t xml:space="preserve">штатная </w:t>
      </w:r>
      <w:r>
        <w:rPr>
          <w:sz w:val="28"/>
          <w:szCs w:val="28"/>
        </w:rPr>
        <w:t>численность работников не изменилась</w:t>
      </w:r>
      <w:r w:rsidR="00A011D6">
        <w:rPr>
          <w:sz w:val="28"/>
          <w:szCs w:val="28"/>
        </w:rPr>
        <w:t>. В</w:t>
      </w:r>
      <w:r w:rsidRPr="00C9320C">
        <w:rPr>
          <w:sz w:val="28"/>
          <w:szCs w:val="28"/>
        </w:rPr>
        <w:t xml:space="preserve"> </w:t>
      </w:r>
      <w:r w:rsidR="00A011D6">
        <w:rPr>
          <w:sz w:val="28"/>
          <w:szCs w:val="28"/>
        </w:rPr>
        <w:t>ш</w:t>
      </w:r>
      <w:r w:rsidR="00C9320C" w:rsidRPr="00C9320C">
        <w:rPr>
          <w:sz w:val="28"/>
          <w:szCs w:val="28"/>
        </w:rPr>
        <w:t>татн</w:t>
      </w:r>
      <w:r w:rsidR="00A011D6">
        <w:rPr>
          <w:sz w:val="28"/>
          <w:szCs w:val="28"/>
        </w:rPr>
        <w:t>ом расписании учреждения утверждено</w:t>
      </w:r>
      <w:r w:rsidR="00C9320C" w:rsidRPr="00C9320C">
        <w:rPr>
          <w:sz w:val="28"/>
          <w:szCs w:val="28"/>
        </w:rPr>
        <w:t xml:space="preserve"> </w:t>
      </w:r>
      <w:r w:rsidR="00A011D6">
        <w:rPr>
          <w:sz w:val="28"/>
          <w:szCs w:val="28"/>
        </w:rPr>
        <w:t>одиннадцать</w:t>
      </w:r>
      <w:r w:rsidR="00C9320C" w:rsidRPr="00C9320C">
        <w:rPr>
          <w:sz w:val="28"/>
          <w:szCs w:val="28"/>
        </w:rPr>
        <w:t xml:space="preserve"> шт</w:t>
      </w:r>
      <w:r w:rsidR="00A011D6">
        <w:rPr>
          <w:sz w:val="28"/>
          <w:szCs w:val="28"/>
        </w:rPr>
        <w:t>атных</w:t>
      </w:r>
      <w:r w:rsidR="00C9320C" w:rsidRPr="00C9320C">
        <w:rPr>
          <w:sz w:val="28"/>
          <w:szCs w:val="28"/>
        </w:rPr>
        <w:t xml:space="preserve"> единиц</w:t>
      </w:r>
      <w:r w:rsidR="00A011D6">
        <w:rPr>
          <w:sz w:val="28"/>
          <w:szCs w:val="28"/>
        </w:rPr>
        <w:t>, свободных вакансий на начало и конец года нет.</w:t>
      </w:r>
      <w:r w:rsidRPr="00E6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011D6" w:rsidRDefault="00A011D6" w:rsidP="00B4472E">
      <w:pPr>
        <w:ind w:right="-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каждого сотрудника технически оборудовано компьютерной техникой. Учреждение </w:t>
      </w:r>
      <w:r w:rsidR="00DE6B2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снабжено копировальной техникой</w:t>
      </w:r>
      <w:r w:rsidR="001C5ABC">
        <w:rPr>
          <w:sz w:val="28"/>
          <w:szCs w:val="28"/>
        </w:rPr>
        <w:t>.</w:t>
      </w:r>
      <w:r w:rsidR="00B4472E" w:rsidRPr="00B4472E">
        <w:rPr>
          <w:sz w:val="28"/>
          <w:szCs w:val="28"/>
        </w:rPr>
        <w:t xml:space="preserve"> </w:t>
      </w:r>
      <w:r w:rsidR="00B4472E" w:rsidRPr="00AB1C99">
        <w:rPr>
          <w:sz w:val="28"/>
          <w:szCs w:val="28"/>
        </w:rPr>
        <w:t xml:space="preserve">Основные средства </w:t>
      </w:r>
      <w:r w:rsidR="00B4472E" w:rsidRPr="00AB1C99">
        <w:rPr>
          <w:sz w:val="28"/>
          <w:szCs w:val="28"/>
        </w:rPr>
        <w:lastRenderedPageBreak/>
        <w:t>находятся в исправном техническом состоянии. Основные средства использовались для нужд учреждения по своему целевому назначению.</w:t>
      </w:r>
      <w:r w:rsidR="00B4472E">
        <w:rPr>
          <w:sz w:val="28"/>
          <w:szCs w:val="28"/>
        </w:rPr>
        <w:t xml:space="preserve"> </w:t>
      </w:r>
      <w:r w:rsidR="00B4472E" w:rsidRPr="00AB1C99">
        <w:rPr>
          <w:sz w:val="28"/>
          <w:szCs w:val="28"/>
        </w:rPr>
        <w:t>Недостачи и порчи имущества в 20</w:t>
      </w:r>
      <w:r w:rsidR="00B4472E">
        <w:rPr>
          <w:sz w:val="28"/>
          <w:szCs w:val="28"/>
        </w:rPr>
        <w:t>20</w:t>
      </w:r>
      <w:r w:rsidR="00954CA9">
        <w:rPr>
          <w:sz w:val="28"/>
          <w:szCs w:val="28"/>
        </w:rPr>
        <w:t xml:space="preserve"> </w:t>
      </w:r>
      <w:r w:rsidR="00B4472E" w:rsidRPr="00AB1C99">
        <w:rPr>
          <w:sz w:val="28"/>
          <w:szCs w:val="28"/>
        </w:rPr>
        <w:t>год</w:t>
      </w:r>
      <w:r w:rsidR="00954CA9">
        <w:rPr>
          <w:sz w:val="28"/>
          <w:szCs w:val="28"/>
        </w:rPr>
        <w:t>у</w:t>
      </w:r>
      <w:r w:rsidR="00B4472E" w:rsidRPr="00AB1C99">
        <w:rPr>
          <w:sz w:val="28"/>
          <w:szCs w:val="28"/>
        </w:rPr>
        <w:t xml:space="preserve"> не выявлено.</w:t>
      </w:r>
      <w:r w:rsidR="00B4472E">
        <w:rPr>
          <w:sz w:val="28"/>
          <w:szCs w:val="28"/>
        </w:rPr>
        <w:t xml:space="preserve"> </w:t>
      </w:r>
      <w:r w:rsidR="00B4472E" w:rsidRPr="00AB1C99">
        <w:rPr>
          <w:sz w:val="28"/>
          <w:szCs w:val="28"/>
        </w:rPr>
        <w:t>Материальные запасы, приобретаемые для хозяйственной деятельности учреждения, поступали своевременно.</w:t>
      </w:r>
      <w:r w:rsidR="00B4472E">
        <w:rPr>
          <w:sz w:val="28"/>
          <w:szCs w:val="28"/>
        </w:rPr>
        <w:t xml:space="preserve"> </w:t>
      </w:r>
      <w:r w:rsidR="00B4472E" w:rsidRPr="00AB1C99">
        <w:rPr>
          <w:sz w:val="28"/>
          <w:szCs w:val="28"/>
        </w:rPr>
        <w:t>Дефицита в материальных запасах не допускалось.   Объектов аренды у учреждения нет.</w:t>
      </w:r>
    </w:p>
    <w:p w:rsidR="00E60881" w:rsidRDefault="00E60881" w:rsidP="00E608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Финансовом управлении о</w:t>
      </w:r>
      <w:r w:rsidRPr="00610F3B">
        <w:rPr>
          <w:sz w:val="28"/>
          <w:szCs w:val="28"/>
        </w:rPr>
        <w:t>существляется контроль за сохранностью и наличием имущества</w:t>
      </w:r>
      <w:r>
        <w:rPr>
          <w:sz w:val="28"/>
          <w:szCs w:val="28"/>
        </w:rPr>
        <w:t xml:space="preserve">. </w:t>
      </w:r>
      <w:r w:rsidRPr="00610F3B">
        <w:rPr>
          <w:sz w:val="28"/>
          <w:szCs w:val="28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создана инвентаризационная комиссия по проведению инвентаризации нефинансовых активов и финансовых средств</w:t>
      </w:r>
      <w:r>
        <w:rPr>
          <w:sz w:val="28"/>
          <w:szCs w:val="28"/>
        </w:rPr>
        <w:t xml:space="preserve">. </w:t>
      </w:r>
    </w:p>
    <w:p w:rsidR="00E60881" w:rsidRDefault="001C5ABC" w:rsidP="00E608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учреждение приняло следующие меры по повышению</w:t>
      </w:r>
      <w:r w:rsidR="00E60881" w:rsidRPr="007D374A">
        <w:rPr>
          <w:sz w:val="28"/>
          <w:szCs w:val="28"/>
        </w:rPr>
        <w:t xml:space="preserve"> эффективности расходования бюджетных средств</w:t>
      </w:r>
      <w:r>
        <w:rPr>
          <w:sz w:val="28"/>
          <w:szCs w:val="28"/>
        </w:rPr>
        <w:t>:</w:t>
      </w:r>
      <w:r w:rsidR="00E60881" w:rsidRPr="007D374A">
        <w:rPr>
          <w:sz w:val="28"/>
          <w:szCs w:val="28"/>
        </w:rPr>
        <w:t xml:space="preserve"> установлен лимит на оплату услуг мобильной связи, отменена оплата замещения временно отсутствующих работников на период ежегодного отпуска.</w:t>
      </w:r>
    </w:p>
    <w:p w:rsidR="00AE5953" w:rsidRPr="007D374A" w:rsidRDefault="00AE5953" w:rsidP="00E6088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исполнения муниципальной программы представлены в таблице.</w:t>
      </w:r>
    </w:p>
    <w:tbl>
      <w:tblPr>
        <w:tblpPr w:leftFromText="180" w:rightFromText="180" w:vertAnchor="text" w:horzAnchor="margin" w:tblpY="441"/>
        <w:tblW w:w="10314" w:type="dxa"/>
        <w:tblLayout w:type="fixed"/>
        <w:tblLook w:val="04A0"/>
      </w:tblPr>
      <w:tblGrid>
        <w:gridCol w:w="677"/>
        <w:gridCol w:w="3117"/>
        <w:gridCol w:w="1417"/>
        <w:gridCol w:w="1276"/>
        <w:gridCol w:w="1276"/>
        <w:gridCol w:w="2551"/>
      </w:tblGrid>
      <w:tr w:rsidR="00A932A6" w:rsidRPr="00BD0E7C" w:rsidTr="00AE5953">
        <w:trPr>
          <w:trHeight w:val="1305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2A6" w:rsidRPr="00BD0E7C" w:rsidRDefault="00A932A6" w:rsidP="00AE5953">
            <w:pPr>
              <w:jc w:val="center"/>
              <w:rPr>
                <w:sz w:val="28"/>
                <w:szCs w:val="28"/>
              </w:rPr>
            </w:pPr>
            <w:r w:rsidRPr="00BD0E7C">
              <w:rPr>
                <w:sz w:val="28"/>
                <w:szCs w:val="28"/>
              </w:rPr>
              <w:t xml:space="preserve">Информация о реализации целевых показателей муниципальной программы  «Управление муниципальными финансами Харовского муниципального района на 2015-2020 годы» </w:t>
            </w:r>
          </w:p>
        </w:tc>
      </w:tr>
      <w:tr w:rsidR="00A932A6" w:rsidRPr="00A932A6" w:rsidTr="00AE5953">
        <w:trPr>
          <w:trHeight w:val="79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2A6" w:rsidRPr="00BD0E7C" w:rsidRDefault="00A932A6" w:rsidP="00AE5953">
            <w:pPr>
              <w:jc w:val="center"/>
            </w:pPr>
            <w:r w:rsidRPr="00BD0E7C">
              <w:t>№</w:t>
            </w:r>
            <w:proofErr w:type="spellStart"/>
            <w:r w:rsidRPr="00BD0E7C">
              <w:t>п</w:t>
            </w:r>
            <w:proofErr w:type="spellEnd"/>
            <w:r w:rsidRPr="00BD0E7C">
              <w:t>/</w:t>
            </w:r>
            <w:proofErr w:type="spellStart"/>
            <w:r w:rsidRPr="00BD0E7C">
              <w:t>п</w:t>
            </w:r>
            <w:proofErr w:type="spellEnd"/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2A6" w:rsidRPr="00BD0E7C" w:rsidRDefault="00A932A6" w:rsidP="00AE5953">
            <w:pPr>
              <w:jc w:val="center"/>
            </w:pPr>
            <w:r w:rsidRPr="00BD0E7C">
              <w:t>Наименование целевого  показателя (индикатора)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A6" w:rsidRPr="00BD0E7C" w:rsidRDefault="00A932A6" w:rsidP="00AE5953">
            <w:pPr>
              <w:jc w:val="center"/>
              <w:rPr>
                <w:color w:val="000000"/>
              </w:rPr>
            </w:pPr>
            <w:r w:rsidRPr="00BD0E7C">
              <w:rPr>
                <w:color w:val="000000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A6" w:rsidRPr="00BD0E7C" w:rsidRDefault="00A932A6" w:rsidP="00AE5953">
            <w:pPr>
              <w:jc w:val="center"/>
              <w:rPr>
                <w:color w:val="000000"/>
              </w:rPr>
            </w:pPr>
            <w:r w:rsidRPr="00BD0E7C">
              <w:rPr>
                <w:color w:val="000000"/>
              </w:rPr>
              <w:t>Значения целевых показателей (индикаторов)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A6" w:rsidRPr="00BD0E7C" w:rsidRDefault="00A932A6" w:rsidP="00AE5953">
            <w:pPr>
              <w:jc w:val="center"/>
              <w:rPr>
                <w:color w:val="000000"/>
              </w:rPr>
            </w:pPr>
            <w:r w:rsidRPr="00BD0E7C">
              <w:rPr>
                <w:color w:val="000000"/>
              </w:rPr>
              <w:t>Обоснование значительных отклонений значений целевого показателя (индикатора) на конец отчетного года</w:t>
            </w:r>
          </w:p>
        </w:tc>
      </w:tr>
      <w:tr w:rsidR="00A932A6" w:rsidRPr="00A932A6" w:rsidTr="00AE5953">
        <w:trPr>
          <w:trHeight w:val="52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/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A6" w:rsidRPr="00BD0E7C" w:rsidRDefault="00A932A6" w:rsidP="00AE5953">
            <w:pPr>
              <w:jc w:val="center"/>
              <w:rPr>
                <w:color w:val="000000"/>
              </w:rPr>
            </w:pPr>
            <w:r w:rsidRPr="00BD0E7C">
              <w:rPr>
                <w:color w:val="000000"/>
              </w:rPr>
              <w:t>2020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>
            <w:pPr>
              <w:rPr>
                <w:color w:val="000000"/>
              </w:rPr>
            </w:pPr>
          </w:p>
        </w:tc>
      </w:tr>
      <w:tr w:rsidR="00A932A6" w:rsidRPr="00A932A6" w:rsidTr="00AE5953">
        <w:trPr>
          <w:trHeight w:val="52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/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A6" w:rsidRPr="00BD0E7C" w:rsidRDefault="00A932A6" w:rsidP="00AE5953">
            <w:pPr>
              <w:jc w:val="center"/>
              <w:rPr>
                <w:color w:val="000000"/>
              </w:rPr>
            </w:pPr>
            <w:r w:rsidRPr="00BD0E7C">
              <w:rPr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A6" w:rsidRPr="00BD0E7C" w:rsidRDefault="00A932A6" w:rsidP="00AE5953">
            <w:pPr>
              <w:jc w:val="center"/>
              <w:rPr>
                <w:color w:val="000000"/>
              </w:rPr>
            </w:pPr>
            <w:r w:rsidRPr="00BD0E7C">
              <w:rPr>
                <w:color w:val="000000"/>
              </w:rPr>
              <w:t>факт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A6" w:rsidRPr="00BD0E7C" w:rsidRDefault="00A932A6" w:rsidP="00AE5953">
            <w:pPr>
              <w:rPr>
                <w:color w:val="000000"/>
              </w:rPr>
            </w:pPr>
          </w:p>
        </w:tc>
      </w:tr>
      <w:tr w:rsidR="00AE5953" w:rsidRPr="00A932A6" w:rsidTr="00AE5953">
        <w:trPr>
          <w:trHeight w:val="16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32A6" w:rsidRPr="00BD0E7C" w:rsidRDefault="00A932A6" w:rsidP="00AE5953">
            <w:pPr>
              <w:rPr>
                <w:color w:val="000000"/>
              </w:rPr>
            </w:pPr>
            <w:r w:rsidRPr="00BD0E7C">
              <w:rPr>
                <w:color w:val="000000"/>
              </w:rPr>
              <w:t>Целевой показатель (индикатор) 1 отношение дефицита районного бюджета к объему налоговых и неналоговых доходов районного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более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 xml:space="preserve">За 2020 год районный бюджет исполнен с </w:t>
            </w:r>
            <w:proofErr w:type="spellStart"/>
            <w:r w:rsidRPr="00BD0E7C">
              <w:t>профицитом</w:t>
            </w:r>
            <w:proofErr w:type="spellEnd"/>
          </w:p>
        </w:tc>
      </w:tr>
      <w:tr w:rsidR="00AE5953" w:rsidRPr="00A932A6" w:rsidTr="00AE5953">
        <w:trPr>
          <w:trHeight w:val="23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 2) обеспечение отношения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pPr>
              <w:rPr>
                <w:b/>
                <w:bCs/>
              </w:rPr>
            </w:pPr>
            <w:r w:rsidRPr="00BD0E7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pPr>
              <w:rPr>
                <w:b/>
                <w:bCs/>
              </w:rPr>
            </w:pPr>
            <w:r w:rsidRPr="00BD0E7C">
              <w:rPr>
                <w:b/>
                <w:bCs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 xml:space="preserve">За 2020 год районный бюджет исполнен с </w:t>
            </w:r>
            <w:proofErr w:type="spellStart"/>
            <w:r w:rsidRPr="00BD0E7C">
              <w:t>профицитом</w:t>
            </w:r>
            <w:proofErr w:type="spellEnd"/>
          </w:p>
        </w:tc>
      </w:tr>
      <w:tr w:rsidR="00AE5953" w:rsidRPr="00A932A6" w:rsidTr="00AE5953">
        <w:trPr>
          <w:trHeight w:val="14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3 исполнение районного бюджета по налоговым и неналоговым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менее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101,6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За 2020 год налоговые и неналоговые доходы районного бюджета исполнены на 101,6%</w:t>
            </w:r>
          </w:p>
        </w:tc>
      </w:tr>
      <w:tr w:rsidR="00AE5953" w:rsidRPr="00A932A6" w:rsidTr="00AE5953">
        <w:trPr>
          <w:trHeight w:val="17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lastRenderedPageBreak/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4 сохранение уровня исполнения районного бюджета по расходной части (без учета расходов, осуществляемых за счет средств федерального, областного бюджета и бюджетов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менее 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98,32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За 2020 год процент исполнения районного бюджета составил 98,32%, что ниже планового показателя по причине невыполнения условий контракта со стороны исполнителя</w:t>
            </w:r>
          </w:p>
        </w:tc>
      </w:tr>
      <w:tr w:rsidR="00AE5953" w:rsidRPr="00A932A6" w:rsidTr="00AE5953">
        <w:trPr>
          <w:trHeight w:val="19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5 удержание дифференциации муниципальных образований района по уровню бюджетной обеспеченности после их выравнивания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более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54,53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Показатель по дифференциации муниципальных образований района по уровню бюджетной обеспеченности выполнен</w:t>
            </w:r>
          </w:p>
        </w:tc>
      </w:tr>
      <w:tr w:rsidR="00AE5953" w:rsidRPr="00A932A6" w:rsidTr="00AE5953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2A6" w:rsidRPr="00BD0E7C" w:rsidRDefault="00A932A6" w:rsidP="00AE5953">
            <w:r w:rsidRPr="00BD0E7C"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6 достижение критерия выравнивания расчетной бюджетной обеспеченности поселений района по осуществлению органами местного самоуправления поселений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менее 0,115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1,21940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Критерий выравнивания расчетной бюджетной обеспеченности поселений района составил 1,2194</w:t>
            </w:r>
          </w:p>
        </w:tc>
      </w:tr>
      <w:tr w:rsidR="00AE5953" w:rsidRPr="00A932A6" w:rsidTr="00AE5953">
        <w:trPr>
          <w:trHeight w:val="133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7 доля расходов на обслуживание муниципального долга района в общем объеме расходов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 xml:space="preserve">За 2020 год расходы на обслуживание муниципального </w:t>
            </w:r>
            <w:proofErr w:type="spellStart"/>
            <w:r w:rsidRPr="00BD0E7C">
              <w:t>долгаотсутствовали</w:t>
            </w:r>
            <w:proofErr w:type="spellEnd"/>
          </w:p>
        </w:tc>
      </w:tr>
      <w:tr w:rsidR="00AE5953" w:rsidRPr="00A932A6" w:rsidTr="00AE5953">
        <w:trPr>
          <w:trHeight w:val="139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2A6" w:rsidRPr="00BD0E7C" w:rsidRDefault="00A932A6" w:rsidP="00AE5953">
            <w:r w:rsidRPr="00BD0E7C"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8 увеличение объема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доля расходов на обслуживание муниципального долга района в общем объеме расходов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млн.руб.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68,1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Показатель по увеличению объема налоговых и неналоговых доходов в консолидированный бюджет района выполнен</w:t>
            </w:r>
          </w:p>
        </w:tc>
      </w:tr>
      <w:tr w:rsidR="00AE5953" w:rsidRPr="00A932A6" w:rsidTr="00AE5953">
        <w:trPr>
          <w:trHeight w:val="22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lastRenderedPageBreak/>
              <w:t>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 xml:space="preserve">Целевой показатель (индикатор) 9 увеличение поступлений налоговых доходов в </w:t>
            </w:r>
            <w:proofErr w:type="spellStart"/>
            <w:r w:rsidRPr="00BD0E7C">
              <w:t>бюджты</w:t>
            </w:r>
            <w:proofErr w:type="spellEnd"/>
            <w:r w:rsidRPr="00BD0E7C">
              <w:t xml:space="preserve">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20,1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Показатель по увеличению поступлений налоговых доходов в бюджеты всех уровней на душу населения выполнен</w:t>
            </w:r>
          </w:p>
        </w:tc>
      </w:tr>
      <w:tr w:rsidR="00AE5953" w:rsidRPr="00A932A6" w:rsidTr="00AE5953">
        <w:trPr>
          <w:trHeight w:val="14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1 доля расходов районного бюджета, формируемых в рамках программ к общему объему расходов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90,5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Увеличение доли программных расходов (утверждены и реализованы новые программы)</w:t>
            </w:r>
          </w:p>
        </w:tc>
      </w:tr>
      <w:tr w:rsidR="00AE5953" w:rsidRPr="00A932A6" w:rsidTr="00AE5953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1 снижение доли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Финансовым управлением района была проведена большая работа по погашению просроченной задолженности районного бюджета</w:t>
            </w:r>
          </w:p>
        </w:tc>
      </w:tr>
      <w:tr w:rsidR="00AE5953" w:rsidRPr="00A932A6" w:rsidTr="00AE5953">
        <w:trPr>
          <w:trHeight w:val="16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2 снижение доли просроченной кредиторской задолженности консолидированного бюджета района в общем объеме расходов консолидированного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Финансовым управлением района была проведена большая работа по погашению просроченной задолженности районного бюджета</w:t>
            </w:r>
          </w:p>
        </w:tc>
      </w:tr>
      <w:tr w:rsidR="00AE5953" w:rsidRPr="00A932A6" w:rsidTr="00AE5953">
        <w:trPr>
          <w:trHeight w:val="19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1 доля долговых обязательств района по бюджетным кредитам, привлеченным в районный бюджет от других бюджетов бюджетной системы Российской Федерации в объеме налоговых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более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В 2020 году привлечение в районный бюджет бюджетных кредитов не производилось</w:t>
            </w:r>
          </w:p>
        </w:tc>
      </w:tr>
      <w:tr w:rsidR="00AE5953" w:rsidRPr="00A932A6" w:rsidTr="00AE5953">
        <w:trPr>
          <w:trHeight w:val="23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2 отношение муниципального долга района к общему годовому объему доходов бюджета без учета объема безвозмездных поступлений и поступлений по дополнительным нормативам отчислений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В 2020 году привлечение в районный бюджет бюджетных кредитов не производилось</w:t>
            </w:r>
          </w:p>
        </w:tc>
      </w:tr>
      <w:tr w:rsidR="00AE5953" w:rsidRPr="00A932A6" w:rsidTr="00AE5953">
        <w:trPr>
          <w:trHeight w:val="15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lastRenderedPageBreak/>
              <w:t>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1 выполнение плана контрольных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не менее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100% исполнение мероприятий в соответствии с планом работ</w:t>
            </w:r>
          </w:p>
        </w:tc>
      </w:tr>
      <w:tr w:rsidR="00AE5953" w:rsidRPr="00A932A6" w:rsidTr="00AE5953">
        <w:trPr>
          <w:trHeight w:val="154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Целевой показатель (индикатор) 2 увеличение доля устраненных нарушений в общем объеме нарушений, подлежащих устранению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2A6" w:rsidRPr="00BD0E7C" w:rsidRDefault="00A932A6" w:rsidP="00AE5953">
            <w:r w:rsidRPr="00BD0E7C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A6" w:rsidRPr="00BD0E7C" w:rsidRDefault="00A932A6" w:rsidP="00AE5953">
            <w:r w:rsidRPr="00BD0E7C"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A6" w:rsidRPr="00BD0E7C" w:rsidRDefault="00A932A6" w:rsidP="00AE5953">
            <w:r w:rsidRPr="00BD0E7C">
              <w:t>Срок исполнение представления об устранении нарушений в январе 2020 года</w:t>
            </w:r>
          </w:p>
        </w:tc>
      </w:tr>
    </w:tbl>
    <w:p w:rsidR="00C9320C" w:rsidRDefault="00C9320C" w:rsidP="00C9320C">
      <w:pPr>
        <w:ind w:firstLine="900"/>
        <w:jc w:val="both"/>
        <w:rPr>
          <w:sz w:val="28"/>
          <w:szCs w:val="28"/>
        </w:rPr>
      </w:pPr>
    </w:p>
    <w:p w:rsidR="00C9320C" w:rsidRPr="00C9320C" w:rsidRDefault="00C9320C" w:rsidP="00C9320C">
      <w:pPr>
        <w:ind w:firstLine="900"/>
        <w:jc w:val="both"/>
        <w:rPr>
          <w:sz w:val="28"/>
          <w:szCs w:val="28"/>
        </w:rPr>
      </w:pPr>
    </w:p>
    <w:p w:rsidR="00C9320C" w:rsidRDefault="00C9320C" w:rsidP="00C9320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Раздел 3 «</w:t>
      </w:r>
      <w:r w:rsidRPr="0053034C">
        <w:rPr>
          <w:sz w:val="28"/>
          <w:szCs w:val="28"/>
        </w:rPr>
        <w:t>Анализ отчета об исполнении бюджета</w:t>
      </w:r>
      <w:r>
        <w:rPr>
          <w:sz w:val="28"/>
          <w:szCs w:val="28"/>
        </w:rPr>
        <w:t xml:space="preserve"> субъектом бюджетной отчетности»</w:t>
      </w:r>
    </w:p>
    <w:p w:rsidR="002241D5" w:rsidRDefault="002241D5" w:rsidP="002241D5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 Финансовым управлением закреплены бюджетные полномочия администратора доходов бюджета района.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Отчету об исполнении бюджета (форма 0503127) за 20</w:t>
      </w:r>
      <w:r w:rsidR="00B4472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поступили доходы в сумме 396 194 169,07руб. 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бюджетные назначения по доходам составили </w:t>
      </w:r>
      <w:r w:rsidR="00924CF8">
        <w:rPr>
          <w:sz w:val="28"/>
          <w:szCs w:val="28"/>
        </w:rPr>
        <w:t>418 511 952,06</w:t>
      </w:r>
      <w:r>
        <w:rPr>
          <w:sz w:val="28"/>
          <w:szCs w:val="28"/>
        </w:rPr>
        <w:t xml:space="preserve"> руб. Фактически безвозмездные поступления от других бюджетов бюджетной системы РФ составили </w:t>
      </w:r>
      <w:r w:rsidR="00924CF8">
        <w:rPr>
          <w:sz w:val="28"/>
          <w:szCs w:val="28"/>
        </w:rPr>
        <w:t>413 748 959,20</w:t>
      </w:r>
      <w:r>
        <w:rPr>
          <w:sz w:val="28"/>
          <w:szCs w:val="28"/>
        </w:rPr>
        <w:t xml:space="preserve"> руб.  В виде дотаций поступило </w:t>
      </w:r>
      <w:r w:rsidR="00924CF8">
        <w:rPr>
          <w:sz w:val="28"/>
          <w:szCs w:val="28"/>
        </w:rPr>
        <w:t>159 554 000,00</w:t>
      </w:r>
      <w:r>
        <w:rPr>
          <w:sz w:val="28"/>
          <w:szCs w:val="28"/>
        </w:rPr>
        <w:t xml:space="preserve">  руб.(100%), субвенций – </w:t>
      </w:r>
      <w:r w:rsidR="00191401">
        <w:rPr>
          <w:sz w:val="28"/>
          <w:szCs w:val="28"/>
        </w:rPr>
        <w:t>175 605 221,00</w:t>
      </w:r>
      <w:r>
        <w:rPr>
          <w:sz w:val="28"/>
          <w:szCs w:val="28"/>
        </w:rPr>
        <w:t xml:space="preserve"> руб. (или 99,9</w:t>
      </w:r>
      <w:r w:rsidR="00191401">
        <w:rPr>
          <w:sz w:val="28"/>
          <w:szCs w:val="28"/>
        </w:rPr>
        <w:t>9</w:t>
      </w:r>
      <w:r>
        <w:rPr>
          <w:sz w:val="28"/>
          <w:szCs w:val="28"/>
        </w:rPr>
        <w:t xml:space="preserve">%), субсидий – </w:t>
      </w:r>
      <w:r w:rsidR="00191401">
        <w:rPr>
          <w:sz w:val="28"/>
          <w:szCs w:val="28"/>
        </w:rPr>
        <w:t>64 846 443,01</w:t>
      </w:r>
      <w:r>
        <w:rPr>
          <w:sz w:val="28"/>
          <w:szCs w:val="28"/>
        </w:rPr>
        <w:t xml:space="preserve"> руб. (</w:t>
      </w:r>
      <w:r w:rsidR="00191401">
        <w:rPr>
          <w:sz w:val="28"/>
          <w:szCs w:val="28"/>
        </w:rPr>
        <w:t>93,28</w:t>
      </w:r>
      <w:r>
        <w:rPr>
          <w:sz w:val="28"/>
          <w:szCs w:val="28"/>
        </w:rPr>
        <w:t xml:space="preserve">% от годовых назначений), межбюджетных трансфертов – </w:t>
      </w:r>
      <w:r w:rsidR="00191401">
        <w:rPr>
          <w:sz w:val="28"/>
          <w:szCs w:val="28"/>
        </w:rPr>
        <w:t>13 831 317,31</w:t>
      </w:r>
      <w:r>
        <w:rPr>
          <w:sz w:val="28"/>
          <w:szCs w:val="28"/>
        </w:rPr>
        <w:t xml:space="preserve"> руб. (</w:t>
      </w:r>
      <w:r w:rsidR="00191401">
        <w:rPr>
          <w:sz w:val="28"/>
          <w:szCs w:val="28"/>
        </w:rPr>
        <w:t>100</w:t>
      </w:r>
      <w:r>
        <w:rPr>
          <w:sz w:val="28"/>
          <w:szCs w:val="28"/>
        </w:rPr>
        <w:t xml:space="preserve">%). Из районного бюджета произведен </w:t>
      </w:r>
      <w:r w:rsidR="00191401">
        <w:rPr>
          <w:sz w:val="28"/>
          <w:szCs w:val="28"/>
        </w:rPr>
        <w:t>в</w:t>
      </w:r>
      <w:r w:rsidR="00191401" w:rsidRPr="00191401">
        <w:rPr>
          <w:sz w:val="28"/>
          <w:szCs w:val="28"/>
        </w:rPr>
        <w:t>озврат остатков субсидий на реализацию мероприятий по обеспечению жильем молодых семей из бюджетов муниципальных районов</w:t>
      </w:r>
      <w:r w:rsidR="00191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91401">
        <w:rPr>
          <w:sz w:val="28"/>
          <w:szCs w:val="28"/>
        </w:rPr>
        <w:t>88022,12</w:t>
      </w:r>
      <w:r>
        <w:rPr>
          <w:sz w:val="28"/>
          <w:szCs w:val="28"/>
        </w:rPr>
        <w:t xml:space="preserve"> руб.</w:t>
      </w:r>
    </w:p>
    <w:p w:rsidR="002241D5" w:rsidRPr="0053034C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>Исполнение бюджета осуществлялось в 20</w:t>
      </w:r>
      <w:r w:rsidR="00B4472E">
        <w:rPr>
          <w:sz w:val="28"/>
          <w:szCs w:val="28"/>
        </w:rPr>
        <w:t>20</w:t>
      </w:r>
      <w:r w:rsidRPr="0053034C">
        <w:rPr>
          <w:sz w:val="28"/>
          <w:szCs w:val="28"/>
        </w:rPr>
        <w:t xml:space="preserve"> году в соответствии с принятыми расходными обязательствами. </w:t>
      </w:r>
      <w:r>
        <w:rPr>
          <w:sz w:val="28"/>
          <w:szCs w:val="28"/>
        </w:rPr>
        <w:t>Финансовому управлению, как главному распорядителю, у</w:t>
      </w:r>
      <w:r w:rsidRPr="0053034C">
        <w:rPr>
          <w:sz w:val="28"/>
          <w:szCs w:val="28"/>
        </w:rPr>
        <w:t>тверждены бюджетные назначения на 20</w:t>
      </w:r>
      <w:r w:rsidR="0019140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53034C">
        <w:rPr>
          <w:sz w:val="28"/>
          <w:szCs w:val="28"/>
        </w:rPr>
        <w:t xml:space="preserve">  </w:t>
      </w:r>
      <w:r w:rsidR="00191401">
        <w:rPr>
          <w:sz w:val="28"/>
          <w:szCs w:val="28"/>
        </w:rPr>
        <w:t>43 792 471,52</w:t>
      </w:r>
      <w:r w:rsidRPr="00B214CB"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 xml:space="preserve">руб., исполнено  </w:t>
      </w:r>
      <w:r w:rsidR="00191401">
        <w:rPr>
          <w:sz w:val="28"/>
          <w:szCs w:val="28"/>
        </w:rPr>
        <w:t>43 792 471,52</w:t>
      </w:r>
      <w:r w:rsidR="00191401" w:rsidRPr="00B214CB"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>руб., что составляет</w:t>
      </w:r>
      <w:r>
        <w:rPr>
          <w:sz w:val="28"/>
          <w:szCs w:val="28"/>
        </w:rPr>
        <w:t xml:space="preserve"> 100 </w:t>
      </w:r>
      <w:r w:rsidRPr="0053034C">
        <w:rPr>
          <w:sz w:val="28"/>
          <w:szCs w:val="28"/>
        </w:rPr>
        <w:t>%, в том числе:</w:t>
      </w:r>
    </w:p>
    <w:p w:rsidR="002241D5" w:rsidRPr="0053034C" w:rsidRDefault="002241D5" w:rsidP="002241D5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- Расходы по аппарату управления  </w:t>
      </w:r>
      <w:r w:rsidR="00191401">
        <w:rPr>
          <w:sz w:val="28"/>
          <w:szCs w:val="28"/>
        </w:rPr>
        <w:t>8 092 471,52</w:t>
      </w:r>
      <w:r w:rsidRPr="0053034C">
        <w:rPr>
          <w:sz w:val="28"/>
          <w:szCs w:val="28"/>
        </w:rPr>
        <w:t xml:space="preserve"> руб.;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-  по разделу </w:t>
      </w:r>
      <w:r>
        <w:rPr>
          <w:sz w:val="28"/>
          <w:szCs w:val="28"/>
        </w:rPr>
        <w:t>1401</w:t>
      </w:r>
      <w:r w:rsidRPr="0053034C">
        <w:rPr>
          <w:sz w:val="28"/>
          <w:szCs w:val="28"/>
        </w:rPr>
        <w:t xml:space="preserve"> назначения составляют </w:t>
      </w:r>
      <w:r w:rsidR="00191401">
        <w:rPr>
          <w:sz w:val="28"/>
          <w:szCs w:val="28"/>
        </w:rPr>
        <w:t>18 394200</w:t>
      </w:r>
      <w:r>
        <w:rPr>
          <w:sz w:val="28"/>
          <w:szCs w:val="28"/>
        </w:rPr>
        <w:t xml:space="preserve">,00 </w:t>
      </w:r>
      <w:r w:rsidRPr="0053034C">
        <w:rPr>
          <w:sz w:val="28"/>
          <w:szCs w:val="28"/>
        </w:rPr>
        <w:t xml:space="preserve">руб., исполнено 100% на </w:t>
      </w:r>
      <w:r>
        <w:rPr>
          <w:sz w:val="28"/>
          <w:szCs w:val="28"/>
        </w:rPr>
        <w:t xml:space="preserve">перечисление дотаций другим бюджетам на выравнивание бюджетной обеспеченности. 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по  разделу 1402 расходы утверждены в сумме </w:t>
      </w:r>
      <w:r w:rsidR="00191401">
        <w:rPr>
          <w:sz w:val="28"/>
          <w:szCs w:val="28"/>
        </w:rPr>
        <w:t>17 305 800,00</w:t>
      </w:r>
      <w:r>
        <w:rPr>
          <w:sz w:val="28"/>
          <w:szCs w:val="28"/>
        </w:rPr>
        <w:t>руб. на перечисление дотаций на поддержку мер по обеспечению сбалансированности других бюджетов</w:t>
      </w:r>
      <w:r w:rsidR="00191401">
        <w:rPr>
          <w:sz w:val="28"/>
          <w:szCs w:val="28"/>
        </w:rPr>
        <w:t xml:space="preserve"> и иных дотаций</w:t>
      </w:r>
      <w:r>
        <w:rPr>
          <w:sz w:val="28"/>
          <w:szCs w:val="28"/>
        </w:rPr>
        <w:t>, средства израсходованы в полном объеме.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кассовых расходов за 20</w:t>
      </w:r>
      <w:r w:rsidR="0019140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разделу 0106 «</w:t>
      </w:r>
      <w:r w:rsidR="00191401" w:rsidRPr="00191401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>»  8</w:t>
      </w:r>
      <w:r w:rsidR="001957B9">
        <w:rPr>
          <w:sz w:val="28"/>
          <w:szCs w:val="28"/>
        </w:rPr>
        <w:t>8,</w:t>
      </w:r>
      <w:r w:rsidR="006734C4">
        <w:rPr>
          <w:sz w:val="28"/>
          <w:szCs w:val="28"/>
        </w:rPr>
        <w:t>4</w:t>
      </w:r>
      <w:r>
        <w:rPr>
          <w:sz w:val="28"/>
          <w:szCs w:val="28"/>
        </w:rPr>
        <w:t xml:space="preserve">% приходится на оплату труда и начисления на выплаты по оплате труда, </w:t>
      </w:r>
      <w:r w:rsidR="006734C4">
        <w:rPr>
          <w:sz w:val="28"/>
          <w:szCs w:val="28"/>
        </w:rPr>
        <w:t>6,0</w:t>
      </w:r>
      <w:r>
        <w:rPr>
          <w:sz w:val="28"/>
          <w:szCs w:val="28"/>
        </w:rPr>
        <w:t xml:space="preserve">% - на оплату работ, услуг, </w:t>
      </w:r>
      <w:r w:rsidR="006734C4">
        <w:rPr>
          <w:sz w:val="28"/>
          <w:szCs w:val="28"/>
        </w:rPr>
        <w:t>5,3</w:t>
      </w:r>
      <w:r>
        <w:rPr>
          <w:sz w:val="28"/>
          <w:szCs w:val="28"/>
        </w:rPr>
        <w:t>% - на увеличение стоимости материальных запасов и основных средств.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в 20</w:t>
      </w:r>
      <w:r w:rsidR="0019140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19140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являлось администратором источников финансирования дефицита бюджета: по погашению кредитов, полученных  от других бюджетов. </w:t>
      </w:r>
    </w:p>
    <w:p w:rsidR="00245F53" w:rsidRDefault="00245F53" w:rsidP="001929AE">
      <w:pPr>
        <w:ind w:firstLine="900"/>
        <w:jc w:val="both"/>
        <w:rPr>
          <w:sz w:val="28"/>
          <w:szCs w:val="28"/>
        </w:rPr>
      </w:pPr>
    </w:p>
    <w:p w:rsidR="00F345ED" w:rsidRPr="0053034C" w:rsidRDefault="00F345ED" w:rsidP="00F345ED">
      <w:pPr>
        <w:pStyle w:val="1"/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Форма 0503164 «Сведения об исполнении бюджета»</w:t>
      </w:r>
    </w:p>
    <w:p w:rsidR="00F345ED" w:rsidRPr="0053034C" w:rsidRDefault="00F345ED" w:rsidP="00F345ED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Фактическое исполнение по доходам </w:t>
      </w:r>
      <w:r w:rsidR="006734C4">
        <w:rPr>
          <w:sz w:val="28"/>
          <w:szCs w:val="28"/>
        </w:rPr>
        <w:t>413 748 959,20</w:t>
      </w:r>
      <w:r w:rsidRPr="0053034C">
        <w:rPr>
          <w:sz w:val="28"/>
          <w:szCs w:val="28"/>
        </w:rPr>
        <w:t xml:space="preserve"> руб. или </w:t>
      </w:r>
      <w:r w:rsidR="006734C4">
        <w:rPr>
          <w:sz w:val="28"/>
          <w:szCs w:val="28"/>
        </w:rPr>
        <w:t>98,86</w:t>
      </w:r>
      <w:r w:rsidRPr="0053034C">
        <w:rPr>
          <w:sz w:val="28"/>
          <w:szCs w:val="28"/>
        </w:rPr>
        <w:t xml:space="preserve">% от плановых назначений. </w:t>
      </w:r>
    </w:p>
    <w:p w:rsidR="00F345ED" w:rsidRDefault="00BA558A" w:rsidP="00A213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Процент исполнения бюджета</w:t>
      </w:r>
      <w:r w:rsidR="00F345ED" w:rsidRPr="0053034C">
        <w:rPr>
          <w:sz w:val="28"/>
          <w:szCs w:val="28"/>
        </w:rPr>
        <w:t xml:space="preserve"> по расходам</w:t>
      </w:r>
      <w:r>
        <w:rPr>
          <w:sz w:val="28"/>
          <w:szCs w:val="28"/>
        </w:rPr>
        <w:t xml:space="preserve"> превышает минимальный порог в </w:t>
      </w:r>
      <w:r w:rsidRPr="002A68FE">
        <w:rPr>
          <w:sz w:val="28"/>
          <w:szCs w:val="28"/>
        </w:rPr>
        <w:t>95</w:t>
      </w:r>
      <w:r>
        <w:rPr>
          <w:sz w:val="28"/>
          <w:szCs w:val="28"/>
        </w:rPr>
        <w:t xml:space="preserve"> процентов, </w:t>
      </w:r>
      <w:r w:rsidR="00F345ED" w:rsidRPr="0053034C">
        <w:rPr>
          <w:sz w:val="28"/>
          <w:szCs w:val="28"/>
        </w:rPr>
        <w:t xml:space="preserve"> составляет </w:t>
      </w:r>
      <w:r w:rsidR="006734C4">
        <w:rPr>
          <w:sz w:val="28"/>
          <w:szCs w:val="28"/>
        </w:rPr>
        <w:t>43 792 471,52</w:t>
      </w:r>
      <w:r w:rsidR="007531DE" w:rsidRPr="00C9320C">
        <w:rPr>
          <w:sz w:val="28"/>
          <w:szCs w:val="28"/>
        </w:rPr>
        <w:t xml:space="preserve"> </w:t>
      </w:r>
      <w:r w:rsidR="00F345ED" w:rsidRPr="0053034C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100</w:t>
      </w:r>
      <w:r w:rsidR="00F345ED" w:rsidRPr="0053034C">
        <w:rPr>
          <w:sz w:val="28"/>
          <w:szCs w:val="28"/>
        </w:rPr>
        <w:t>%  от общего объема расходов.</w:t>
      </w:r>
      <w:r w:rsidR="00A21330">
        <w:rPr>
          <w:sz w:val="28"/>
          <w:szCs w:val="28"/>
        </w:rPr>
        <w:t xml:space="preserve"> Таким образом, отсутствуют показатели</w:t>
      </w:r>
      <w:r w:rsidR="00F345ED">
        <w:rPr>
          <w:sz w:val="28"/>
          <w:szCs w:val="28"/>
        </w:rPr>
        <w:t xml:space="preserve"> </w:t>
      </w:r>
      <w:r w:rsidR="00A21330">
        <w:rPr>
          <w:sz w:val="28"/>
          <w:szCs w:val="28"/>
        </w:rPr>
        <w:t>неисполнения бюджета по расходам, подлежащие отражению в Сведениях об исполнении бюджета (ф. 0503164).</w:t>
      </w:r>
      <w:r w:rsidR="00F345ED">
        <w:rPr>
          <w:sz w:val="28"/>
          <w:szCs w:val="28"/>
        </w:rPr>
        <w:t xml:space="preserve">  </w:t>
      </w:r>
      <w:r w:rsidR="00F345ED" w:rsidRPr="0053034C">
        <w:rPr>
          <w:sz w:val="28"/>
          <w:szCs w:val="28"/>
        </w:rPr>
        <w:t>Форма прилагается.</w:t>
      </w:r>
    </w:p>
    <w:p w:rsidR="00A932A6" w:rsidRPr="00AE5953" w:rsidRDefault="00A932A6" w:rsidP="00AE5953">
      <w:pPr>
        <w:pStyle w:val="1"/>
        <w:ind w:firstLine="900"/>
        <w:jc w:val="both"/>
        <w:rPr>
          <w:b w:val="0"/>
          <w:sz w:val="28"/>
          <w:szCs w:val="28"/>
        </w:rPr>
      </w:pPr>
      <w:r w:rsidRPr="003B3AA8">
        <w:rPr>
          <w:b w:val="0"/>
          <w:sz w:val="28"/>
          <w:szCs w:val="28"/>
        </w:rPr>
        <w:t>В 20</w:t>
      </w:r>
      <w:r>
        <w:rPr>
          <w:b w:val="0"/>
          <w:sz w:val="28"/>
          <w:szCs w:val="28"/>
        </w:rPr>
        <w:t>20</w:t>
      </w:r>
      <w:r w:rsidRPr="003B3AA8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 xml:space="preserve">Финансовое управление осуществляло расходование бюджетных средств согласно </w:t>
      </w:r>
      <w:r w:rsidRPr="003B3AA8">
        <w:rPr>
          <w:b w:val="0"/>
          <w:sz w:val="28"/>
          <w:szCs w:val="28"/>
        </w:rPr>
        <w:t>муниципальной программы «Управление муниципальными финансами Харовского муниципального района на 2015-2020 годы»  утвержденной Постановлением Администрации Харовского муниципального района  от 25.06.2015 г. № 171</w:t>
      </w:r>
      <w:r>
        <w:rPr>
          <w:b w:val="0"/>
          <w:sz w:val="28"/>
          <w:szCs w:val="28"/>
        </w:rPr>
        <w:t xml:space="preserve"> в сумме 43 792 471,52 руб. Деньги освоены в полном объеме, мероприятия программы выполнены на 100%.</w:t>
      </w:r>
    </w:p>
    <w:p w:rsidR="003B3AA8" w:rsidRPr="003B3AA8" w:rsidRDefault="003B3AA8" w:rsidP="003B3AA8"/>
    <w:p w:rsidR="00A84A6F" w:rsidRDefault="00F345ED" w:rsidP="001929AE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Раздел 4 «</w:t>
      </w:r>
      <w:r w:rsidRPr="0053034C">
        <w:rPr>
          <w:sz w:val="28"/>
          <w:szCs w:val="28"/>
        </w:rPr>
        <w:t xml:space="preserve">Анализ показателей </w:t>
      </w:r>
      <w:r>
        <w:rPr>
          <w:sz w:val="28"/>
          <w:szCs w:val="28"/>
        </w:rPr>
        <w:t>бухгалтерской</w:t>
      </w:r>
      <w:r w:rsidRPr="0053034C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субъекта бюджетной отчетности»</w:t>
      </w:r>
    </w:p>
    <w:p w:rsidR="00DE6B27" w:rsidRPr="00DE6B27" w:rsidRDefault="00DE6B27" w:rsidP="00DE6B27"/>
    <w:p w:rsidR="00DE6B27" w:rsidRPr="0053034C" w:rsidRDefault="00DE6B27" w:rsidP="00DE6B27">
      <w:pPr>
        <w:ind w:firstLine="900"/>
        <w:jc w:val="both"/>
        <w:rPr>
          <w:b/>
          <w:sz w:val="28"/>
          <w:szCs w:val="28"/>
        </w:rPr>
      </w:pPr>
      <w:r w:rsidRPr="0053034C">
        <w:rPr>
          <w:b/>
          <w:sz w:val="28"/>
          <w:szCs w:val="28"/>
        </w:rPr>
        <w:t xml:space="preserve">Форма 0503128 «Отчет о бюджетных обязательствах»  </w:t>
      </w:r>
    </w:p>
    <w:p w:rsidR="00DE6B27" w:rsidRDefault="00DE6B27" w:rsidP="00152525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Отражены данные об  обязательствах и денежных обязательствах за </w:t>
      </w:r>
      <w:r>
        <w:rPr>
          <w:sz w:val="28"/>
          <w:szCs w:val="28"/>
        </w:rPr>
        <w:t>20</w:t>
      </w:r>
      <w:r w:rsidR="006734C4">
        <w:rPr>
          <w:sz w:val="28"/>
          <w:szCs w:val="28"/>
        </w:rPr>
        <w:t>20</w:t>
      </w:r>
      <w:r w:rsidRPr="0053034C">
        <w:rPr>
          <w:sz w:val="28"/>
          <w:szCs w:val="28"/>
        </w:rPr>
        <w:t xml:space="preserve"> год и их исполнение. На </w:t>
      </w:r>
      <w:r>
        <w:rPr>
          <w:sz w:val="28"/>
          <w:szCs w:val="28"/>
        </w:rPr>
        <w:t>20</w:t>
      </w:r>
      <w:r w:rsidR="006734C4">
        <w:rPr>
          <w:sz w:val="28"/>
          <w:szCs w:val="28"/>
        </w:rPr>
        <w:t>20</w:t>
      </w:r>
      <w:r w:rsidRPr="0053034C">
        <w:rPr>
          <w:sz w:val="28"/>
          <w:szCs w:val="28"/>
        </w:rPr>
        <w:t xml:space="preserve"> год доведены лимиты бюджетных обязательств в сумме </w:t>
      </w:r>
      <w:r w:rsidR="006734C4">
        <w:rPr>
          <w:sz w:val="28"/>
          <w:szCs w:val="28"/>
        </w:rPr>
        <w:t>43 792 471,52</w:t>
      </w:r>
      <w:r>
        <w:rPr>
          <w:sz w:val="28"/>
          <w:szCs w:val="28"/>
        </w:rPr>
        <w:t xml:space="preserve">  </w:t>
      </w:r>
      <w:r w:rsidRPr="0053034C">
        <w:rPr>
          <w:sz w:val="28"/>
          <w:szCs w:val="28"/>
        </w:rPr>
        <w:t xml:space="preserve">руб. принято бюджетных обязательств </w:t>
      </w:r>
      <w:r w:rsidR="006734C4">
        <w:rPr>
          <w:sz w:val="28"/>
          <w:szCs w:val="28"/>
        </w:rPr>
        <w:t>43 792 471,52</w:t>
      </w:r>
      <w:r>
        <w:rPr>
          <w:sz w:val="28"/>
          <w:szCs w:val="28"/>
        </w:rPr>
        <w:t xml:space="preserve">  </w:t>
      </w:r>
      <w:r w:rsidRPr="0053034C">
        <w:rPr>
          <w:sz w:val="28"/>
          <w:szCs w:val="28"/>
        </w:rPr>
        <w:t xml:space="preserve">руб., денежных обязательств </w:t>
      </w:r>
      <w:r w:rsidR="006734C4">
        <w:rPr>
          <w:sz w:val="28"/>
          <w:szCs w:val="28"/>
        </w:rPr>
        <w:t>43 792 471,52</w:t>
      </w:r>
      <w:r>
        <w:rPr>
          <w:sz w:val="28"/>
          <w:szCs w:val="28"/>
        </w:rPr>
        <w:t xml:space="preserve">  </w:t>
      </w:r>
      <w:r w:rsidRPr="0053034C">
        <w:rPr>
          <w:sz w:val="28"/>
          <w:szCs w:val="28"/>
        </w:rPr>
        <w:t xml:space="preserve">руб. </w:t>
      </w:r>
      <w:r>
        <w:rPr>
          <w:sz w:val="28"/>
          <w:szCs w:val="28"/>
        </w:rPr>
        <w:t>В 20</w:t>
      </w:r>
      <w:r w:rsidR="006734C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исполнены бюджетные и денежные обязательства на 100%. В 20</w:t>
      </w:r>
      <w:r w:rsidR="006734C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учреждение не принимало бюджетные и денежные обязательства сверх утвержденных назначений. На 202</w:t>
      </w:r>
      <w:r w:rsidR="006734C4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6734C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734C4">
        <w:rPr>
          <w:sz w:val="28"/>
          <w:szCs w:val="28"/>
        </w:rPr>
        <w:t>3</w:t>
      </w:r>
      <w:r>
        <w:rPr>
          <w:sz w:val="28"/>
          <w:szCs w:val="28"/>
        </w:rPr>
        <w:t xml:space="preserve">гг утверждены лимиты бюджетных обязательств по расходам в сумме </w:t>
      </w:r>
      <w:r w:rsidR="006734C4">
        <w:rPr>
          <w:sz w:val="28"/>
          <w:szCs w:val="28"/>
        </w:rPr>
        <w:t>121 798 700</w:t>
      </w:r>
      <w:r w:rsidRPr="00CF0FC3">
        <w:rPr>
          <w:sz w:val="28"/>
          <w:szCs w:val="28"/>
        </w:rPr>
        <w:t>,00</w:t>
      </w:r>
      <w:r>
        <w:rPr>
          <w:sz w:val="28"/>
          <w:szCs w:val="28"/>
        </w:rPr>
        <w:t xml:space="preserve"> руб. Приняты обязательства финансовых годов, следующих за текущим финансовым годом по расходам в сумме  </w:t>
      </w:r>
      <w:r w:rsidR="00152525">
        <w:rPr>
          <w:sz w:val="28"/>
          <w:szCs w:val="28"/>
        </w:rPr>
        <w:t>1 295 947,02</w:t>
      </w:r>
      <w:r>
        <w:rPr>
          <w:sz w:val="28"/>
          <w:szCs w:val="28"/>
        </w:rPr>
        <w:t xml:space="preserve"> руб., что включает в себя кредиторскую задолженность и резерв отпусков. Форма прилагается.</w:t>
      </w:r>
    </w:p>
    <w:p w:rsidR="00245F53" w:rsidRPr="00245F53" w:rsidRDefault="00245F53" w:rsidP="00245F53"/>
    <w:p w:rsidR="00A84A6F" w:rsidRPr="0053034C" w:rsidRDefault="00A84A6F" w:rsidP="00A84A6F">
      <w:pPr>
        <w:pStyle w:val="1"/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Форма 0503168 «Сведения о движении нефинансовых активов»</w:t>
      </w:r>
    </w:p>
    <w:p w:rsidR="00A84A6F" w:rsidRDefault="00A84A6F" w:rsidP="00A84A6F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На начало года стоимость основных средств составила </w:t>
      </w:r>
      <w:r w:rsidR="006734C4">
        <w:rPr>
          <w:sz w:val="28"/>
          <w:szCs w:val="28"/>
        </w:rPr>
        <w:t>1 079 113,38</w:t>
      </w:r>
      <w:r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 xml:space="preserve">руб.  на конец года </w:t>
      </w:r>
      <w:r>
        <w:rPr>
          <w:sz w:val="28"/>
          <w:szCs w:val="28"/>
        </w:rPr>
        <w:t xml:space="preserve">в результате движения основных средств балансовая </w:t>
      </w:r>
      <w:r w:rsidRPr="0053034C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составляет </w:t>
      </w:r>
      <w:r w:rsidR="006734C4">
        <w:rPr>
          <w:sz w:val="28"/>
          <w:szCs w:val="28"/>
        </w:rPr>
        <w:t>1 147 505,56</w:t>
      </w:r>
      <w:r>
        <w:rPr>
          <w:sz w:val="28"/>
          <w:szCs w:val="28"/>
        </w:rPr>
        <w:t xml:space="preserve"> руб.</w:t>
      </w:r>
      <w:r w:rsidRPr="0053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5E0F">
        <w:rPr>
          <w:sz w:val="28"/>
          <w:szCs w:val="28"/>
        </w:rPr>
        <w:t xml:space="preserve">Поступление </w:t>
      </w:r>
      <w:r w:rsidRPr="00CF0FC3">
        <w:t xml:space="preserve"> </w:t>
      </w:r>
      <w:r w:rsidRPr="00CF0FC3">
        <w:rPr>
          <w:sz w:val="28"/>
          <w:szCs w:val="28"/>
        </w:rPr>
        <w:t>основных средств</w:t>
      </w:r>
      <w:r>
        <w:rPr>
          <w:sz w:val="28"/>
          <w:szCs w:val="28"/>
        </w:rPr>
        <w:t xml:space="preserve"> на сумму </w:t>
      </w:r>
      <w:r w:rsidR="006734C4">
        <w:rPr>
          <w:sz w:val="28"/>
          <w:szCs w:val="28"/>
        </w:rPr>
        <w:t>192 790,00</w:t>
      </w:r>
      <w:r w:rsidR="00075E0F">
        <w:rPr>
          <w:sz w:val="28"/>
          <w:szCs w:val="28"/>
        </w:rPr>
        <w:t xml:space="preserve"> руб., в т.ч.</w:t>
      </w:r>
      <w:r w:rsidR="00075E0F" w:rsidRPr="00075E0F">
        <w:t xml:space="preserve"> </w:t>
      </w:r>
      <w:r w:rsidR="00075E0F" w:rsidRPr="00075E0F">
        <w:rPr>
          <w:sz w:val="28"/>
          <w:szCs w:val="28"/>
        </w:rPr>
        <w:t>приобретение основных средств</w:t>
      </w:r>
      <w:r w:rsidR="002A1620">
        <w:rPr>
          <w:sz w:val="28"/>
          <w:szCs w:val="28"/>
        </w:rPr>
        <w:t xml:space="preserve"> (</w:t>
      </w:r>
      <w:r w:rsidR="00E0619C">
        <w:rPr>
          <w:sz w:val="28"/>
          <w:szCs w:val="28"/>
        </w:rPr>
        <w:t>ноутбук, принтер, рабочая станция, кресло и т.п.)</w:t>
      </w:r>
      <w:r w:rsidR="00075E0F" w:rsidRPr="00075E0F">
        <w:rPr>
          <w:sz w:val="28"/>
          <w:szCs w:val="28"/>
        </w:rPr>
        <w:t xml:space="preserve"> </w:t>
      </w:r>
      <w:r w:rsidR="00365E4B">
        <w:rPr>
          <w:sz w:val="28"/>
          <w:szCs w:val="28"/>
        </w:rPr>
        <w:t>–</w:t>
      </w:r>
      <w:r w:rsidR="00075E0F" w:rsidRPr="00075E0F">
        <w:rPr>
          <w:sz w:val="28"/>
          <w:szCs w:val="28"/>
        </w:rPr>
        <w:t xml:space="preserve"> </w:t>
      </w:r>
      <w:r w:rsidR="00365E4B">
        <w:rPr>
          <w:sz w:val="28"/>
          <w:szCs w:val="28"/>
        </w:rPr>
        <w:t>192 790,00руб</w:t>
      </w:r>
      <w:r w:rsidR="002A1620">
        <w:rPr>
          <w:sz w:val="28"/>
          <w:szCs w:val="28"/>
        </w:rPr>
        <w:t>.</w:t>
      </w:r>
      <w:r w:rsidR="00075E0F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 производилось с</w:t>
      </w:r>
      <w:r w:rsidRPr="00CF0FC3">
        <w:rPr>
          <w:sz w:val="28"/>
          <w:szCs w:val="28"/>
        </w:rPr>
        <w:t xml:space="preserve">писание инвентарных объектов- </w:t>
      </w:r>
      <w:r w:rsidR="00365E4B">
        <w:rPr>
          <w:sz w:val="28"/>
          <w:szCs w:val="28"/>
        </w:rPr>
        <w:t>62 896,16</w:t>
      </w:r>
      <w:r>
        <w:rPr>
          <w:sz w:val="28"/>
          <w:szCs w:val="28"/>
        </w:rPr>
        <w:t xml:space="preserve"> </w:t>
      </w:r>
      <w:r w:rsidRPr="00CF0FC3">
        <w:rPr>
          <w:sz w:val="28"/>
          <w:szCs w:val="28"/>
        </w:rPr>
        <w:t>руб., передано безвозмездно</w:t>
      </w:r>
      <w:r w:rsidR="00E0619C">
        <w:rPr>
          <w:sz w:val="28"/>
          <w:szCs w:val="28"/>
        </w:rPr>
        <w:t xml:space="preserve"> </w:t>
      </w:r>
      <w:r w:rsidRPr="00CF0FC3">
        <w:rPr>
          <w:sz w:val="28"/>
          <w:szCs w:val="28"/>
        </w:rPr>
        <w:t xml:space="preserve">- </w:t>
      </w:r>
      <w:r w:rsidR="00365E4B">
        <w:rPr>
          <w:sz w:val="28"/>
          <w:szCs w:val="28"/>
        </w:rPr>
        <w:t>25 531,66</w:t>
      </w:r>
      <w:r>
        <w:rPr>
          <w:sz w:val="28"/>
          <w:szCs w:val="28"/>
        </w:rPr>
        <w:t xml:space="preserve"> </w:t>
      </w:r>
      <w:r w:rsidRPr="00CF0FC3">
        <w:rPr>
          <w:sz w:val="28"/>
          <w:szCs w:val="28"/>
        </w:rPr>
        <w:t xml:space="preserve">руб., списано при вводе в эксплуатацию на </w:t>
      </w:r>
      <w:proofErr w:type="spellStart"/>
      <w:r w:rsidRPr="00CF0FC3">
        <w:rPr>
          <w:sz w:val="28"/>
          <w:szCs w:val="28"/>
        </w:rPr>
        <w:t>забалансовый</w:t>
      </w:r>
      <w:proofErr w:type="spellEnd"/>
      <w:r w:rsidRPr="00CF0FC3">
        <w:rPr>
          <w:sz w:val="28"/>
          <w:szCs w:val="28"/>
        </w:rPr>
        <w:t xml:space="preserve"> учет </w:t>
      </w:r>
      <w:r>
        <w:rPr>
          <w:sz w:val="28"/>
          <w:szCs w:val="28"/>
        </w:rPr>
        <w:t>–</w:t>
      </w:r>
      <w:r w:rsidRPr="00CF0FC3">
        <w:rPr>
          <w:sz w:val="28"/>
          <w:szCs w:val="28"/>
        </w:rPr>
        <w:t xml:space="preserve"> </w:t>
      </w:r>
      <w:r w:rsidR="00365E4B">
        <w:rPr>
          <w:sz w:val="28"/>
          <w:szCs w:val="28"/>
        </w:rPr>
        <w:t>35 970,00</w:t>
      </w:r>
      <w:r w:rsidRPr="00CF0FC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CF0FC3">
        <w:rPr>
          <w:sz w:val="28"/>
          <w:szCs w:val="28"/>
        </w:rPr>
        <w:t>Основные средства амортизированы полностью, остаточной стоимости нет.</w:t>
      </w:r>
      <w:r w:rsidR="00B80DAA">
        <w:rPr>
          <w:sz w:val="28"/>
          <w:szCs w:val="28"/>
        </w:rPr>
        <w:t xml:space="preserve"> На 01.01.2020г. по счету 106.00 «Вложения в основные средства» остаток отсутствует.</w:t>
      </w:r>
    </w:p>
    <w:p w:rsidR="00A84A6F" w:rsidRPr="0053034C" w:rsidRDefault="00A84A6F" w:rsidP="00A84A6F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Стоимость материальных запасов на начало года составляла </w:t>
      </w:r>
      <w:r w:rsidR="00365E4B">
        <w:rPr>
          <w:sz w:val="28"/>
          <w:szCs w:val="28"/>
        </w:rPr>
        <w:t>51 151,49</w:t>
      </w:r>
      <w:r w:rsidRPr="0053034C">
        <w:rPr>
          <w:sz w:val="28"/>
          <w:szCs w:val="28"/>
        </w:rPr>
        <w:t xml:space="preserve"> руб. В течение года </w:t>
      </w:r>
      <w:r w:rsidR="00075E0F">
        <w:rPr>
          <w:sz w:val="28"/>
          <w:szCs w:val="28"/>
        </w:rPr>
        <w:t>поступили</w:t>
      </w:r>
      <w:r w:rsidRPr="0053034C">
        <w:rPr>
          <w:sz w:val="28"/>
          <w:szCs w:val="28"/>
        </w:rPr>
        <w:t xml:space="preserve"> материальные запасы на сумму </w:t>
      </w:r>
      <w:r w:rsidR="00365E4B">
        <w:rPr>
          <w:sz w:val="28"/>
          <w:szCs w:val="28"/>
        </w:rPr>
        <w:t>232 572,81</w:t>
      </w:r>
      <w:r w:rsidRPr="0053034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075E0F">
        <w:rPr>
          <w:sz w:val="28"/>
          <w:szCs w:val="28"/>
        </w:rPr>
        <w:t xml:space="preserve"> в т.ч. </w:t>
      </w:r>
      <w:r w:rsidRPr="0053034C">
        <w:rPr>
          <w:sz w:val="28"/>
          <w:szCs w:val="28"/>
        </w:rPr>
        <w:t xml:space="preserve"> </w:t>
      </w:r>
      <w:r w:rsidR="00075E0F" w:rsidRPr="00075E0F">
        <w:rPr>
          <w:sz w:val="28"/>
          <w:szCs w:val="28"/>
        </w:rPr>
        <w:t xml:space="preserve">приобретение материальных запасов </w:t>
      </w:r>
      <w:r w:rsidR="00365E4B">
        <w:rPr>
          <w:sz w:val="28"/>
          <w:szCs w:val="28"/>
        </w:rPr>
        <w:t>–</w:t>
      </w:r>
      <w:r w:rsidR="00075E0F" w:rsidRPr="00075E0F">
        <w:rPr>
          <w:sz w:val="28"/>
          <w:szCs w:val="28"/>
        </w:rPr>
        <w:t xml:space="preserve"> </w:t>
      </w:r>
      <w:r w:rsidR="00365E4B">
        <w:rPr>
          <w:sz w:val="28"/>
          <w:szCs w:val="28"/>
        </w:rPr>
        <w:t xml:space="preserve">232 572,81руб. </w:t>
      </w:r>
      <w:r w:rsidRPr="0053034C">
        <w:rPr>
          <w:sz w:val="28"/>
          <w:szCs w:val="28"/>
        </w:rPr>
        <w:t>(</w:t>
      </w:r>
      <w:r w:rsidR="00075E0F">
        <w:rPr>
          <w:sz w:val="28"/>
          <w:szCs w:val="28"/>
        </w:rPr>
        <w:t xml:space="preserve">товары: </w:t>
      </w:r>
      <w:r w:rsidRPr="0053034C">
        <w:rPr>
          <w:sz w:val="28"/>
          <w:szCs w:val="28"/>
        </w:rPr>
        <w:t>бумага, канцтовары,  тонер</w:t>
      </w:r>
      <w:r>
        <w:rPr>
          <w:sz w:val="28"/>
          <w:szCs w:val="28"/>
        </w:rPr>
        <w:t>, оборудо</w:t>
      </w:r>
      <w:r w:rsidR="002A1620">
        <w:rPr>
          <w:sz w:val="28"/>
          <w:szCs w:val="28"/>
        </w:rPr>
        <w:t>вание рабочей станции (системные</w:t>
      </w:r>
      <w:r>
        <w:rPr>
          <w:sz w:val="28"/>
          <w:szCs w:val="28"/>
        </w:rPr>
        <w:t xml:space="preserve"> блок</w:t>
      </w:r>
      <w:r w:rsidR="002A1620">
        <w:rPr>
          <w:sz w:val="28"/>
          <w:szCs w:val="28"/>
        </w:rPr>
        <w:t>и, мониторы</w:t>
      </w:r>
      <w:r>
        <w:rPr>
          <w:sz w:val="28"/>
          <w:szCs w:val="28"/>
        </w:rPr>
        <w:t>) и т.п.</w:t>
      </w:r>
      <w:r w:rsidRPr="0053034C">
        <w:rPr>
          <w:sz w:val="28"/>
          <w:szCs w:val="28"/>
        </w:rPr>
        <w:t xml:space="preserve">). Израсходовано на нужды учреждения и списано на расходы материальных запасов на сумму </w:t>
      </w:r>
      <w:r w:rsidR="00365E4B">
        <w:rPr>
          <w:sz w:val="28"/>
          <w:szCs w:val="28"/>
        </w:rPr>
        <w:t xml:space="preserve">94 840,11 </w:t>
      </w:r>
      <w:r w:rsidRPr="0053034C">
        <w:rPr>
          <w:sz w:val="28"/>
          <w:szCs w:val="28"/>
        </w:rPr>
        <w:t xml:space="preserve">руб.,  на конец года их стоимость с учетом выбытия составила </w:t>
      </w:r>
      <w:r w:rsidR="00365E4B">
        <w:rPr>
          <w:sz w:val="28"/>
          <w:szCs w:val="28"/>
        </w:rPr>
        <w:t>188 884,19</w:t>
      </w:r>
      <w:r w:rsidRPr="0053034C">
        <w:rPr>
          <w:sz w:val="28"/>
          <w:szCs w:val="28"/>
        </w:rPr>
        <w:t xml:space="preserve"> руб. Форма прилагается.</w:t>
      </w:r>
    </w:p>
    <w:p w:rsidR="00A84A6F" w:rsidRPr="00A84A6F" w:rsidRDefault="00A84A6F" w:rsidP="00A84A6F">
      <w:pPr>
        <w:ind w:firstLine="851"/>
      </w:pPr>
    </w:p>
    <w:p w:rsidR="00974D31" w:rsidRDefault="00974D31" w:rsidP="00974D31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Форма 0503169 «Сведения по дебиторской и кредиторской задолженности»</w:t>
      </w:r>
    </w:p>
    <w:p w:rsidR="00974D31" w:rsidRDefault="00974D31" w:rsidP="00974D31"/>
    <w:p w:rsidR="00974D31" w:rsidRDefault="003B3AA8" w:rsidP="00974D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 01.01.202</w:t>
      </w:r>
      <w:r w:rsidR="00365E4B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974D31">
        <w:rPr>
          <w:sz w:val="28"/>
          <w:szCs w:val="28"/>
        </w:rPr>
        <w:t>редиторская задолженность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3060"/>
        <w:gridCol w:w="3653"/>
      </w:tblGrid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 xml:space="preserve">Сумма </w:t>
            </w:r>
            <w:r w:rsidRPr="00974D31">
              <w:rPr>
                <w:sz w:val="28"/>
                <w:szCs w:val="28"/>
              </w:rPr>
              <w:lastRenderedPageBreak/>
              <w:t>задолженности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lastRenderedPageBreak/>
              <w:t>Кредитор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Причина образования</w:t>
            </w:r>
          </w:p>
        </w:tc>
      </w:tr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lastRenderedPageBreak/>
              <w:t>130211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1" w:rsidRPr="00974D31" w:rsidRDefault="00365E4B" w:rsidP="00974D31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277 906,78</w:t>
            </w:r>
          </w:p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Сотрудники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Срок выплаты зарплаты 12.</w:t>
            </w:r>
            <w:r w:rsidR="003B3AA8">
              <w:rPr>
                <w:sz w:val="28"/>
                <w:szCs w:val="28"/>
              </w:rPr>
              <w:t>01</w:t>
            </w:r>
            <w:r w:rsidRPr="00974D31">
              <w:rPr>
                <w:sz w:val="28"/>
                <w:szCs w:val="28"/>
              </w:rPr>
              <w:t>.20</w:t>
            </w:r>
            <w:r w:rsidR="003B3AA8">
              <w:rPr>
                <w:sz w:val="28"/>
                <w:szCs w:val="28"/>
              </w:rPr>
              <w:t>2</w:t>
            </w:r>
            <w:r w:rsidR="00365E4B">
              <w:rPr>
                <w:sz w:val="28"/>
                <w:szCs w:val="28"/>
              </w:rPr>
              <w:t>1</w:t>
            </w:r>
          </w:p>
        </w:tc>
      </w:tr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130221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365E4B" w:rsidP="003B3AA8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2 209,15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ПАО "</w:t>
            </w:r>
            <w:proofErr w:type="spellStart"/>
            <w:r w:rsidRPr="00974D31">
              <w:rPr>
                <w:sz w:val="28"/>
                <w:szCs w:val="28"/>
              </w:rPr>
              <w:t>Ростелеком</w:t>
            </w:r>
            <w:proofErr w:type="spellEnd"/>
            <w:r w:rsidRPr="00974D31">
              <w:rPr>
                <w:sz w:val="28"/>
                <w:szCs w:val="28"/>
              </w:rPr>
              <w:t xml:space="preserve">"-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 xml:space="preserve">Счет за </w:t>
            </w:r>
            <w:r w:rsidR="003B3AA8">
              <w:rPr>
                <w:sz w:val="28"/>
                <w:szCs w:val="28"/>
              </w:rPr>
              <w:t>дек</w:t>
            </w:r>
            <w:r w:rsidRPr="00974D31">
              <w:rPr>
                <w:sz w:val="28"/>
                <w:szCs w:val="28"/>
              </w:rPr>
              <w:t xml:space="preserve"> 20</w:t>
            </w:r>
            <w:r w:rsidR="00365E4B">
              <w:rPr>
                <w:sz w:val="28"/>
                <w:szCs w:val="28"/>
              </w:rPr>
              <w:t>20</w:t>
            </w:r>
            <w:r w:rsidRPr="00974D31">
              <w:rPr>
                <w:sz w:val="28"/>
                <w:szCs w:val="28"/>
              </w:rPr>
              <w:t xml:space="preserve"> поступил в </w:t>
            </w:r>
            <w:proofErr w:type="spellStart"/>
            <w:r w:rsidR="003B3AA8">
              <w:rPr>
                <w:sz w:val="28"/>
                <w:szCs w:val="28"/>
              </w:rPr>
              <w:t>янв</w:t>
            </w:r>
            <w:proofErr w:type="spellEnd"/>
            <w:r w:rsidRPr="00974D31">
              <w:rPr>
                <w:sz w:val="28"/>
                <w:szCs w:val="28"/>
              </w:rPr>
              <w:t xml:space="preserve"> 20</w:t>
            </w:r>
            <w:r w:rsidR="003B3AA8">
              <w:rPr>
                <w:sz w:val="28"/>
                <w:szCs w:val="28"/>
              </w:rPr>
              <w:t>2</w:t>
            </w:r>
            <w:r w:rsidR="00365E4B">
              <w:rPr>
                <w:sz w:val="28"/>
                <w:szCs w:val="28"/>
              </w:rPr>
              <w:t>1</w:t>
            </w:r>
          </w:p>
        </w:tc>
      </w:tr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130301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365E4B" w:rsidP="003B3AA8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76 115</w:t>
            </w:r>
            <w:r w:rsidR="00974D31" w:rsidRPr="00974D31">
              <w:rPr>
                <w:sz w:val="28"/>
                <w:szCs w:val="28"/>
              </w:rPr>
              <w:t>,00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Срок уплаты 15.</w:t>
            </w:r>
            <w:r w:rsidR="003B3AA8">
              <w:rPr>
                <w:sz w:val="28"/>
                <w:szCs w:val="28"/>
              </w:rPr>
              <w:t>01</w:t>
            </w:r>
            <w:r w:rsidRPr="00974D31">
              <w:rPr>
                <w:sz w:val="28"/>
                <w:szCs w:val="28"/>
              </w:rPr>
              <w:t>.20</w:t>
            </w:r>
            <w:r w:rsidR="003B3AA8">
              <w:rPr>
                <w:sz w:val="28"/>
                <w:szCs w:val="28"/>
              </w:rPr>
              <w:t>2</w:t>
            </w:r>
            <w:r w:rsidR="00365E4B">
              <w:rPr>
                <w:sz w:val="28"/>
                <w:szCs w:val="28"/>
              </w:rPr>
              <w:t>1</w:t>
            </w:r>
          </w:p>
        </w:tc>
      </w:tr>
      <w:tr w:rsidR="00974D31" w:rsidRPr="00974D31" w:rsidTr="00365E4B">
        <w:trPr>
          <w:trHeight w:val="44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130302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365E4B" w:rsidP="00512DB6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14 476,83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Страховые взносы в ФСС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Срок уплаты 15.</w:t>
            </w:r>
            <w:r w:rsidR="00A56078">
              <w:rPr>
                <w:sz w:val="28"/>
                <w:szCs w:val="28"/>
              </w:rPr>
              <w:t>01</w:t>
            </w:r>
            <w:r w:rsidRPr="00974D31">
              <w:rPr>
                <w:sz w:val="28"/>
                <w:szCs w:val="28"/>
              </w:rPr>
              <w:t>.20</w:t>
            </w:r>
            <w:r w:rsidR="00A56078">
              <w:rPr>
                <w:sz w:val="28"/>
                <w:szCs w:val="28"/>
              </w:rPr>
              <w:t>2</w:t>
            </w:r>
            <w:r w:rsidR="00365E4B">
              <w:rPr>
                <w:sz w:val="28"/>
                <w:szCs w:val="28"/>
              </w:rPr>
              <w:t>1</w:t>
            </w:r>
          </w:p>
        </w:tc>
      </w:tr>
      <w:tr w:rsidR="00365E4B" w:rsidRPr="00974D31" w:rsidTr="00365E4B">
        <w:trPr>
          <w:trHeight w:val="6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4B" w:rsidRPr="00974D31" w:rsidRDefault="00365E4B" w:rsidP="00974D31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4B" w:rsidRDefault="005454F7" w:rsidP="00512DB6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109 618,50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4B" w:rsidRPr="00974D31" w:rsidRDefault="00365E4B" w:rsidP="00974D31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прочим платежам в бюджет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4B" w:rsidRPr="00365E4B" w:rsidRDefault="00365E4B" w:rsidP="00512DB6">
            <w:pPr>
              <w:spacing w:after="160" w:line="240" w:lineRule="exact"/>
              <w:rPr>
                <w:sz w:val="28"/>
                <w:szCs w:val="28"/>
              </w:rPr>
            </w:pPr>
            <w:r w:rsidRPr="00365E4B">
              <w:rPr>
                <w:sz w:val="28"/>
                <w:szCs w:val="28"/>
              </w:rPr>
              <w:t>Задолженность по возврату межбюджетных трансфертов в областной бюджет</w:t>
            </w:r>
          </w:p>
        </w:tc>
      </w:tr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130306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512DB6" w:rsidP="00365E4B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5E4B">
              <w:rPr>
                <w:sz w:val="28"/>
                <w:szCs w:val="28"/>
              </w:rPr>
              <w:t> 198,24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Страховые взносы от несчастных случаев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Срок уплаты 15.</w:t>
            </w:r>
            <w:r w:rsidR="00512DB6">
              <w:rPr>
                <w:sz w:val="28"/>
                <w:szCs w:val="28"/>
              </w:rPr>
              <w:t>01</w:t>
            </w:r>
            <w:r w:rsidRPr="00974D31">
              <w:rPr>
                <w:sz w:val="28"/>
                <w:szCs w:val="28"/>
              </w:rPr>
              <w:t>.20</w:t>
            </w:r>
            <w:r w:rsidR="00512DB6">
              <w:rPr>
                <w:sz w:val="28"/>
                <w:szCs w:val="28"/>
              </w:rPr>
              <w:t>2</w:t>
            </w:r>
            <w:r w:rsidR="00365E4B">
              <w:rPr>
                <w:sz w:val="28"/>
                <w:szCs w:val="28"/>
              </w:rPr>
              <w:t>1</w:t>
            </w:r>
          </w:p>
        </w:tc>
      </w:tr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130307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365E4B" w:rsidP="00512DB6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30 555,03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Страховые взносы в ФФОМС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Срок уплаты 15.</w:t>
            </w:r>
            <w:r w:rsidR="00512DB6">
              <w:rPr>
                <w:sz w:val="28"/>
                <w:szCs w:val="28"/>
              </w:rPr>
              <w:t>01</w:t>
            </w:r>
            <w:r w:rsidRPr="00974D31">
              <w:rPr>
                <w:sz w:val="28"/>
                <w:szCs w:val="28"/>
              </w:rPr>
              <w:t>.20</w:t>
            </w:r>
            <w:r w:rsidR="00512DB6">
              <w:rPr>
                <w:sz w:val="28"/>
                <w:szCs w:val="28"/>
              </w:rPr>
              <w:t>2</w:t>
            </w:r>
            <w:r w:rsidR="00365E4B">
              <w:rPr>
                <w:sz w:val="28"/>
                <w:szCs w:val="28"/>
              </w:rPr>
              <w:t>1</w:t>
            </w:r>
          </w:p>
        </w:tc>
      </w:tr>
      <w:tr w:rsidR="00974D31" w:rsidRPr="00974D31" w:rsidTr="00974D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130310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365E4B" w:rsidP="00512DB6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131 805,87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974D31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Страховые взносы в ПФР страховая часть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1" w:rsidRPr="00974D31" w:rsidRDefault="00974D31" w:rsidP="00365E4B">
            <w:pPr>
              <w:spacing w:after="160" w:line="240" w:lineRule="exact"/>
              <w:rPr>
                <w:sz w:val="28"/>
                <w:szCs w:val="28"/>
              </w:rPr>
            </w:pPr>
            <w:r w:rsidRPr="00974D31">
              <w:rPr>
                <w:sz w:val="28"/>
                <w:szCs w:val="28"/>
              </w:rPr>
              <w:t>Срок уплаты 15.</w:t>
            </w:r>
            <w:r w:rsidR="003775B8">
              <w:rPr>
                <w:sz w:val="28"/>
                <w:szCs w:val="28"/>
              </w:rPr>
              <w:t>10</w:t>
            </w:r>
            <w:r w:rsidRPr="00974D31">
              <w:rPr>
                <w:sz w:val="28"/>
                <w:szCs w:val="28"/>
              </w:rPr>
              <w:t>.20</w:t>
            </w:r>
            <w:r w:rsidR="00365E4B">
              <w:rPr>
                <w:sz w:val="28"/>
                <w:szCs w:val="28"/>
              </w:rPr>
              <w:t>21</w:t>
            </w:r>
          </w:p>
        </w:tc>
      </w:tr>
    </w:tbl>
    <w:p w:rsidR="00974D31" w:rsidRPr="00974D31" w:rsidRDefault="00974D31" w:rsidP="00974D31">
      <w:pPr>
        <w:rPr>
          <w:sz w:val="28"/>
          <w:szCs w:val="28"/>
        </w:rPr>
      </w:pPr>
    </w:p>
    <w:p w:rsidR="000069CE" w:rsidRDefault="000069CE" w:rsidP="000069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</w:t>
      </w:r>
      <w:r w:rsidR="00512DB6">
        <w:rPr>
          <w:sz w:val="28"/>
          <w:szCs w:val="28"/>
        </w:rPr>
        <w:t xml:space="preserve">кредиторская </w:t>
      </w:r>
      <w:r>
        <w:rPr>
          <w:sz w:val="28"/>
          <w:szCs w:val="28"/>
        </w:rPr>
        <w:t>задолженность на 01.</w:t>
      </w:r>
      <w:r w:rsidR="00512DB6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512DB6">
        <w:rPr>
          <w:sz w:val="28"/>
          <w:szCs w:val="28"/>
        </w:rPr>
        <w:t>2</w:t>
      </w:r>
      <w:r w:rsidR="00365E4B">
        <w:rPr>
          <w:sz w:val="28"/>
          <w:szCs w:val="28"/>
        </w:rPr>
        <w:t>1</w:t>
      </w:r>
      <w:r>
        <w:rPr>
          <w:sz w:val="28"/>
          <w:szCs w:val="28"/>
        </w:rPr>
        <w:t>г. отсутствует.</w:t>
      </w:r>
    </w:p>
    <w:p w:rsidR="00974D31" w:rsidRPr="00974D31" w:rsidRDefault="00974D31" w:rsidP="00974D31">
      <w:pPr>
        <w:pStyle w:val="1"/>
        <w:ind w:firstLine="754"/>
        <w:jc w:val="both"/>
        <w:rPr>
          <w:b w:val="0"/>
          <w:sz w:val="28"/>
          <w:szCs w:val="28"/>
        </w:rPr>
      </w:pPr>
      <w:r w:rsidRPr="00974D31">
        <w:rPr>
          <w:b w:val="0"/>
          <w:sz w:val="28"/>
          <w:szCs w:val="28"/>
        </w:rPr>
        <w:t xml:space="preserve">  Кредиторская задолженность по доходам составляет: </w:t>
      </w:r>
      <w:r w:rsidR="00A7092A">
        <w:rPr>
          <w:b w:val="0"/>
          <w:sz w:val="28"/>
          <w:szCs w:val="28"/>
        </w:rPr>
        <w:t>0</w:t>
      </w:r>
      <w:r w:rsidRPr="00974D31">
        <w:rPr>
          <w:b w:val="0"/>
          <w:sz w:val="28"/>
          <w:szCs w:val="28"/>
        </w:rPr>
        <w:t>,</w:t>
      </w:r>
      <w:r w:rsidR="00A7092A">
        <w:rPr>
          <w:b w:val="0"/>
          <w:sz w:val="28"/>
          <w:szCs w:val="28"/>
        </w:rPr>
        <w:t>00</w:t>
      </w:r>
      <w:r w:rsidRPr="00974D31">
        <w:rPr>
          <w:b w:val="0"/>
          <w:sz w:val="28"/>
          <w:szCs w:val="28"/>
        </w:rPr>
        <w:t xml:space="preserve"> руб.</w:t>
      </w:r>
    </w:p>
    <w:p w:rsidR="002C6EF9" w:rsidRPr="002C6EF9" w:rsidRDefault="002C6EF9" w:rsidP="00974D31">
      <w:pPr>
        <w:jc w:val="both"/>
        <w:rPr>
          <w:sz w:val="28"/>
          <w:szCs w:val="28"/>
        </w:rPr>
      </w:pPr>
    </w:p>
    <w:p w:rsidR="00F345ED" w:rsidRPr="00AC3B35" w:rsidRDefault="00A7092A" w:rsidP="00AC3B35">
      <w:pPr>
        <w:pStyle w:val="1"/>
        <w:ind w:firstLine="75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Дебиторская</w:t>
      </w:r>
      <w:r w:rsidRPr="00974D31">
        <w:rPr>
          <w:b w:val="0"/>
          <w:sz w:val="28"/>
          <w:szCs w:val="28"/>
        </w:rPr>
        <w:t xml:space="preserve"> задолженность по доходам</w:t>
      </w:r>
      <w:r w:rsidR="00A91288">
        <w:rPr>
          <w:b w:val="0"/>
          <w:sz w:val="28"/>
          <w:szCs w:val="28"/>
        </w:rPr>
        <w:t xml:space="preserve"> на 01.01.2021</w:t>
      </w:r>
      <w:r w:rsidRPr="00974D31">
        <w:rPr>
          <w:b w:val="0"/>
          <w:sz w:val="28"/>
          <w:szCs w:val="28"/>
        </w:rPr>
        <w:t xml:space="preserve"> составляет:</w:t>
      </w:r>
      <w:r>
        <w:rPr>
          <w:b w:val="0"/>
          <w:sz w:val="28"/>
          <w:szCs w:val="28"/>
        </w:rPr>
        <w:t> </w:t>
      </w:r>
      <w:r w:rsidR="00365E4B">
        <w:rPr>
          <w:b w:val="0"/>
          <w:sz w:val="28"/>
          <w:szCs w:val="28"/>
        </w:rPr>
        <w:t>1 215 933 584,32</w:t>
      </w:r>
      <w:r w:rsidRPr="00974D31">
        <w:rPr>
          <w:b w:val="0"/>
          <w:sz w:val="28"/>
          <w:szCs w:val="28"/>
        </w:rPr>
        <w:t xml:space="preserve"> руб.</w:t>
      </w:r>
      <w:r w:rsidR="00AC3B35">
        <w:rPr>
          <w:b w:val="0"/>
          <w:sz w:val="28"/>
          <w:szCs w:val="28"/>
        </w:rPr>
        <w:t xml:space="preserve"> начислены доходы будущих периодов, в том числе долгосрочная задолженность – </w:t>
      </w:r>
      <w:r w:rsidR="00A91288">
        <w:rPr>
          <w:b w:val="0"/>
          <w:sz w:val="28"/>
          <w:szCs w:val="28"/>
        </w:rPr>
        <w:t>715 103 454,63</w:t>
      </w:r>
      <w:r w:rsidR="00AC3B35">
        <w:rPr>
          <w:b w:val="0"/>
          <w:sz w:val="28"/>
          <w:szCs w:val="28"/>
        </w:rPr>
        <w:t xml:space="preserve"> руб.</w:t>
      </w:r>
    </w:p>
    <w:p w:rsidR="00F345ED" w:rsidRDefault="00AC3B35" w:rsidP="00A70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B32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Просроченной дебиторской </w:t>
      </w:r>
      <w:r w:rsidR="003A4274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="00D22A4D">
        <w:rPr>
          <w:sz w:val="28"/>
          <w:szCs w:val="28"/>
        </w:rPr>
        <w:t xml:space="preserve"> </w:t>
      </w:r>
      <w:r w:rsidR="003A4274">
        <w:rPr>
          <w:sz w:val="28"/>
          <w:szCs w:val="28"/>
        </w:rPr>
        <w:t>на 01.</w:t>
      </w:r>
      <w:r>
        <w:rPr>
          <w:sz w:val="28"/>
          <w:szCs w:val="28"/>
        </w:rPr>
        <w:t>01</w:t>
      </w:r>
      <w:r w:rsidR="003A427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91288">
        <w:rPr>
          <w:sz w:val="28"/>
          <w:szCs w:val="28"/>
        </w:rPr>
        <w:t>1</w:t>
      </w:r>
      <w:r w:rsidR="003A4274">
        <w:rPr>
          <w:sz w:val="28"/>
          <w:szCs w:val="28"/>
        </w:rPr>
        <w:t xml:space="preserve">г. </w:t>
      </w:r>
      <w:r>
        <w:rPr>
          <w:sz w:val="28"/>
          <w:szCs w:val="28"/>
        </w:rPr>
        <w:t>нет</w:t>
      </w:r>
      <w:r w:rsidR="003A4274">
        <w:rPr>
          <w:sz w:val="28"/>
          <w:szCs w:val="28"/>
        </w:rPr>
        <w:t>.</w:t>
      </w:r>
    </w:p>
    <w:p w:rsidR="00AC3B35" w:rsidRDefault="00AC3B35" w:rsidP="00AC3B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Незавершенных объектов капитального строительства, а также вложений в объекты недвижимого имущества за 20</w:t>
      </w:r>
      <w:r w:rsidR="00A91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нет, в связи с чем Сведения о вложениях в объекты недвижимого имущества, объектах незавершенного строительства (ф.0503190) не представляются.</w:t>
      </w:r>
    </w:p>
    <w:p w:rsidR="00AC3B35" w:rsidRDefault="00AC3B35" w:rsidP="00AC3B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91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учреждение не принимало участия в реализации национальных проектов (программ), в связи с чем Отчет (ф.0503128-НП) не представляется.</w:t>
      </w:r>
    </w:p>
    <w:p w:rsidR="00245F53" w:rsidRDefault="00AC3B35" w:rsidP="00AE59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События после отчетной даты, которые подлежат отражению в оборотах 20</w:t>
      </w:r>
      <w:r w:rsidR="00A91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отчетности за этот год, не происходили</w:t>
      </w:r>
      <w:r w:rsidR="00623E7D">
        <w:rPr>
          <w:sz w:val="28"/>
          <w:szCs w:val="28"/>
        </w:rPr>
        <w:t>. Ошибки прошлых лет в 20</w:t>
      </w:r>
      <w:r w:rsidR="00A91288">
        <w:rPr>
          <w:sz w:val="28"/>
          <w:szCs w:val="28"/>
        </w:rPr>
        <w:t>20</w:t>
      </w:r>
      <w:r w:rsidR="00623E7D">
        <w:rPr>
          <w:sz w:val="28"/>
          <w:szCs w:val="28"/>
        </w:rPr>
        <w:t xml:space="preserve"> году не выявлены.</w:t>
      </w:r>
    </w:p>
    <w:p w:rsidR="00245F53" w:rsidRPr="00245F53" w:rsidRDefault="00245F53" w:rsidP="00245F53">
      <w:pPr>
        <w:ind w:firstLine="900"/>
        <w:jc w:val="both"/>
        <w:rPr>
          <w:sz w:val="28"/>
          <w:szCs w:val="28"/>
        </w:rPr>
      </w:pPr>
      <w:r w:rsidRPr="001C71BB">
        <w:rPr>
          <w:sz w:val="28"/>
          <w:szCs w:val="28"/>
        </w:rPr>
        <w:t>Валюта вступительного баланса Финансового управления на начало финансового 20</w:t>
      </w:r>
      <w:r w:rsidR="00A91288">
        <w:rPr>
          <w:sz w:val="28"/>
          <w:szCs w:val="28"/>
        </w:rPr>
        <w:t>20</w:t>
      </w:r>
      <w:r w:rsidRPr="001C71BB">
        <w:rPr>
          <w:sz w:val="28"/>
          <w:szCs w:val="28"/>
        </w:rPr>
        <w:t xml:space="preserve"> года  равняется валюте заключительного баланса  на конец предыдущего 20</w:t>
      </w:r>
      <w:r w:rsidR="00A91288">
        <w:rPr>
          <w:sz w:val="28"/>
          <w:szCs w:val="28"/>
        </w:rPr>
        <w:t>19</w:t>
      </w:r>
      <w:r w:rsidRPr="001C71BB">
        <w:rPr>
          <w:sz w:val="28"/>
          <w:szCs w:val="28"/>
        </w:rPr>
        <w:t xml:space="preserve"> года.</w:t>
      </w:r>
      <w:r w:rsidRPr="0053034C">
        <w:rPr>
          <w:sz w:val="28"/>
          <w:szCs w:val="28"/>
        </w:rPr>
        <w:t xml:space="preserve"> </w:t>
      </w:r>
    </w:p>
    <w:p w:rsidR="00D22A4D" w:rsidRDefault="00245F53" w:rsidP="00245F53">
      <w:pPr>
        <w:ind w:firstLine="900"/>
        <w:jc w:val="both"/>
        <w:rPr>
          <w:sz w:val="28"/>
          <w:szCs w:val="28"/>
        </w:rPr>
      </w:pPr>
      <w:r w:rsidRPr="006169BF">
        <w:rPr>
          <w:sz w:val="28"/>
          <w:szCs w:val="28"/>
        </w:rPr>
        <w:t>На конец 20</w:t>
      </w:r>
      <w:r w:rsidR="00A91288">
        <w:rPr>
          <w:sz w:val="28"/>
          <w:szCs w:val="28"/>
        </w:rPr>
        <w:t>20</w:t>
      </w:r>
      <w:r w:rsidRPr="006169BF">
        <w:rPr>
          <w:sz w:val="28"/>
          <w:szCs w:val="28"/>
        </w:rPr>
        <w:t xml:space="preserve"> года по счету </w:t>
      </w:r>
      <w:r w:rsidRPr="006169BF">
        <w:rPr>
          <w:rStyle w:val="wmi-callto"/>
          <w:sz w:val="28"/>
          <w:szCs w:val="28"/>
        </w:rPr>
        <w:t>1 401 60 000</w:t>
      </w:r>
      <w:r w:rsidRPr="006169BF">
        <w:rPr>
          <w:sz w:val="28"/>
          <w:szCs w:val="28"/>
        </w:rPr>
        <w:t xml:space="preserve"> «Резервы п</w:t>
      </w:r>
      <w:r>
        <w:rPr>
          <w:sz w:val="28"/>
          <w:szCs w:val="28"/>
        </w:rPr>
        <w:t xml:space="preserve">редстоящих расходов» отражена  </w:t>
      </w:r>
      <w:r w:rsidRPr="006169BF">
        <w:rPr>
          <w:sz w:val="28"/>
          <w:szCs w:val="28"/>
        </w:rPr>
        <w:t xml:space="preserve">сумма резервов на оплату отпусков- </w:t>
      </w:r>
      <w:r w:rsidR="00A91288">
        <w:rPr>
          <w:sz w:val="28"/>
          <w:szCs w:val="28"/>
        </w:rPr>
        <w:t>761 680,12</w:t>
      </w:r>
      <w:r>
        <w:rPr>
          <w:sz w:val="28"/>
          <w:szCs w:val="28"/>
        </w:rPr>
        <w:t xml:space="preserve"> </w:t>
      </w:r>
      <w:r w:rsidRPr="006169BF">
        <w:rPr>
          <w:sz w:val="28"/>
          <w:szCs w:val="28"/>
        </w:rPr>
        <w:t xml:space="preserve">руб., в т.ч. по счету </w:t>
      </w:r>
      <w:r w:rsidRPr="006169BF">
        <w:rPr>
          <w:rStyle w:val="wmi-callto"/>
          <w:sz w:val="28"/>
          <w:szCs w:val="28"/>
        </w:rPr>
        <w:t>1 401 60</w:t>
      </w:r>
      <w:r>
        <w:rPr>
          <w:rStyle w:val="wmi-callto"/>
          <w:sz w:val="28"/>
          <w:szCs w:val="28"/>
        </w:rPr>
        <w:t xml:space="preserve"> </w:t>
      </w:r>
      <w:r w:rsidRPr="006169BF">
        <w:rPr>
          <w:rStyle w:val="wmi-callto"/>
          <w:sz w:val="28"/>
          <w:szCs w:val="28"/>
        </w:rPr>
        <w:t>211</w:t>
      </w:r>
      <w:r w:rsidRPr="006169BF">
        <w:rPr>
          <w:sz w:val="28"/>
          <w:szCs w:val="28"/>
        </w:rPr>
        <w:t xml:space="preserve"> – </w:t>
      </w:r>
      <w:r w:rsidR="00A91288">
        <w:rPr>
          <w:sz w:val="28"/>
          <w:szCs w:val="28"/>
        </w:rPr>
        <w:t>585 007,77</w:t>
      </w:r>
      <w:r>
        <w:rPr>
          <w:sz w:val="28"/>
          <w:szCs w:val="28"/>
        </w:rPr>
        <w:t xml:space="preserve"> руб., </w:t>
      </w:r>
      <w:r w:rsidRPr="006169BF">
        <w:rPr>
          <w:sz w:val="28"/>
          <w:szCs w:val="28"/>
        </w:rPr>
        <w:t xml:space="preserve">по счету </w:t>
      </w:r>
      <w:r w:rsidRPr="006169BF">
        <w:rPr>
          <w:rStyle w:val="wmi-callto"/>
          <w:sz w:val="28"/>
          <w:szCs w:val="28"/>
        </w:rPr>
        <w:t>1 401 60 213</w:t>
      </w:r>
      <w:r w:rsidRPr="006169BF">
        <w:rPr>
          <w:sz w:val="28"/>
          <w:szCs w:val="28"/>
        </w:rPr>
        <w:t xml:space="preserve"> – </w:t>
      </w:r>
      <w:r w:rsidR="00A91288">
        <w:rPr>
          <w:sz w:val="28"/>
          <w:szCs w:val="28"/>
        </w:rPr>
        <w:t>176 672,32</w:t>
      </w:r>
      <w:r>
        <w:rPr>
          <w:sz w:val="28"/>
          <w:szCs w:val="28"/>
        </w:rPr>
        <w:t xml:space="preserve"> </w:t>
      </w:r>
      <w:r w:rsidRPr="006169B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7132DD" w:rsidRDefault="00245F53" w:rsidP="007132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1 401 40 000 «Доходы будущих периодов» </w:t>
      </w:r>
      <w:r w:rsidR="007132DD">
        <w:rPr>
          <w:sz w:val="28"/>
          <w:szCs w:val="28"/>
        </w:rPr>
        <w:t>отражены д</w:t>
      </w:r>
      <w:r w:rsidR="007132DD" w:rsidRPr="000876AE">
        <w:rPr>
          <w:sz w:val="28"/>
          <w:szCs w:val="28"/>
        </w:rPr>
        <w:t>оходы будущих периодов по поступлениям текущего характера от других бюджетов бюджетной системы</w:t>
      </w:r>
      <w:r w:rsidR="007132DD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7132DD">
        <w:rPr>
          <w:sz w:val="28"/>
          <w:szCs w:val="28"/>
        </w:rPr>
        <w:t>1 </w:t>
      </w:r>
      <w:r w:rsidR="005B202C">
        <w:rPr>
          <w:sz w:val="28"/>
          <w:szCs w:val="28"/>
        </w:rPr>
        <w:t>060</w:t>
      </w:r>
      <w:r w:rsidR="007132DD">
        <w:rPr>
          <w:sz w:val="28"/>
          <w:szCs w:val="28"/>
        </w:rPr>
        <w:t> </w:t>
      </w:r>
      <w:r w:rsidR="005B202C">
        <w:rPr>
          <w:sz w:val="28"/>
          <w:szCs w:val="28"/>
        </w:rPr>
        <w:t>362</w:t>
      </w:r>
      <w:r w:rsidR="007132DD">
        <w:rPr>
          <w:sz w:val="28"/>
          <w:szCs w:val="28"/>
        </w:rPr>
        <w:t> </w:t>
      </w:r>
      <w:r w:rsidR="005B202C">
        <w:rPr>
          <w:sz w:val="28"/>
          <w:szCs w:val="28"/>
        </w:rPr>
        <w:t>854</w:t>
      </w:r>
      <w:r w:rsidR="007132DD">
        <w:rPr>
          <w:sz w:val="28"/>
          <w:szCs w:val="28"/>
        </w:rPr>
        <w:t>,</w:t>
      </w:r>
      <w:r w:rsidR="005B202C">
        <w:rPr>
          <w:sz w:val="28"/>
          <w:szCs w:val="28"/>
        </w:rPr>
        <w:t>23</w:t>
      </w:r>
      <w:r w:rsidR="007132DD">
        <w:rPr>
          <w:sz w:val="28"/>
          <w:szCs w:val="28"/>
        </w:rPr>
        <w:t xml:space="preserve"> руб.; д</w:t>
      </w:r>
      <w:r w:rsidR="007132DD" w:rsidRPr="00DE6B27">
        <w:rPr>
          <w:sz w:val="28"/>
          <w:szCs w:val="28"/>
        </w:rPr>
        <w:t>оходы будущих периодов по поступлениям капитального характера от других бюджетов бюджетной системы</w:t>
      </w:r>
      <w:r w:rsidR="007132DD">
        <w:rPr>
          <w:sz w:val="28"/>
          <w:szCs w:val="28"/>
        </w:rPr>
        <w:t xml:space="preserve"> в сумме 156 382 335,80 руб.</w:t>
      </w:r>
    </w:p>
    <w:p w:rsidR="00245F53" w:rsidRDefault="009F3A16" w:rsidP="00245F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счету 20135 на начало 2020 года числились маркированные конверты на сумму 3 040,00 руб., в результате движения в течение года остаток на 01.01.2021 года составил 5 920,00 руб. </w:t>
      </w:r>
    </w:p>
    <w:p w:rsidR="005B202C" w:rsidRPr="00B80DAA" w:rsidRDefault="005B202C" w:rsidP="00245F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01</w:t>
      </w:r>
      <w:r w:rsidR="00B80DAA">
        <w:rPr>
          <w:sz w:val="28"/>
          <w:szCs w:val="28"/>
        </w:rPr>
        <w:t xml:space="preserve"> на конец отчетного периода </w:t>
      </w:r>
      <w:r w:rsidR="001702F8">
        <w:rPr>
          <w:sz w:val="28"/>
          <w:szCs w:val="28"/>
        </w:rPr>
        <w:t>отражено</w:t>
      </w:r>
      <w:r w:rsidR="00B80DAA">
        <w:rPr>
          <w:sz w:val="28"/>
          <w:szCs w:val="28"/>
        </w:rPr>
        <w:t xml:space="preserve"> имущество полученное в пользование : права использования СБИС, ПО </w:t>
      </w:r>
      <w:proofErr w:type="spellStart"/>
      <w:r w:rsidR="00B80DAA">
        <w:rPr>
          <w:sz w:val="28"/>
          <w:szCs w:val="28"/>
          <w:lang w:val="en-US"/>
        </w:rPr>
        <w:t>Kaspersky</w:t>
      </w:r>
      <w:proofErr w:type="spellEnd"/>
      <w:r w:rsidR="00B80DAA">
        <w:rPr>
          <w:sz w:val="28"/>
          <w:szCs w:val="28"/>
        </w:rPr>
        <w:t>,</w:t>
      </w:r>
      <w:r w:rsidR="00B80DAA" w:rsidRPr="00B80DAA">
        <w:rPr>
          <w:sz w:val="28"/>
          <w:szCs w:val="28"/>
        </w:rPr>
        <w:t xml:space="preserve"> </w:t>
      </w:r>
      <w:r w:rsidR="00B80DAA">
        <w:rPr>
          <w:sz w:val="28"/>
          <w:szCs w:val="28"/>
        </w:rPr>
        <w:t xml:space="preserve">ПО </w:t>
      </w:r>
      <w:proofErr w:type="spellStart"/>
      <w:r w:rsidR="00B80DAA">
        <w:rPr>
          <w:sz w:val="28"/>
          <w:szCs w:val="28"/>
          <w:lang w:val="en-US"/>
        </w:rPr>
        <w:t>VipNet</w:t>
      </w:r>
      <w:proofErr w:type="spellEnd"/>
      <w:r w:rsidR="00B80DAA" w:rsidRPr="00B80DAA">
        <w:rPr>
          <w:sz w:val="28"/>
          <w:szCs w:val="28"/>
        </w:rPr>
        <w:t xml:space="preserve"> </w:t>
      </w:r>
      <w:r w:rsidR="00B80DAA">
        <w:rPr>
          <w:sz w:val="28"/>
          <w:szCs w:val="28"/>
          <w:lang w:val="en-US"/>
        </w:rPr>
        <w:t>Client</w:t>
      </w:r>
      <w:r w:rsidR="00B80DAA">
        <w:rPr>
          <w:sz w:val="28"/>
          <w:szCs w:val="28"/>
        </w:rPr>
        <w:t xml:space="preserve"> на сумму  </w:t>
      </w:r>
      <w:r w:rsidR="001702F8">
        <w:rPr>
          <w:sz w:val="28"/>
          <w:szCs w:val="28"/>
        </w:rPr>
        <w:t>25 662,90 руб.</w:t>
      </w:r>
    </w:p>
    <w:p w:rsidR="007132DD" w:rsidRDefault="007132DD" w:rsidP="00245F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02 на 01.01.2021 года числится принятое на хранение списанное основное средство на сумму 55 844,34 руб.</w:t>
      </w:r>
    </w:p>
    <w:p w:rsidR="007132DD" w:rsidRPr="0053034C" w:rsidRDefault="007132DD" w:rsidP="00245F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21 на конец 2020 года находятся осно</w:t>
      </w:r>
      <w:r w:rsidR="002E0F9E">
        <w:rPr>
          <w:sz w:val="28"/>
          <w:szCs w:val="28"/>
        </w:rPr>
        <w:t>вные средства в эксплуатации на сумму 233 791,81 руб.</w:t>
      </w:r>
    </w:p>
    <w:p w:rsidR="00D22A4D" w:rsidRDefault="00F345ED" w:rsidP="001929AE">
      <w:pPr>
        <w:ind w:firstLine="900"/>
        <w:jc w:val="both"/>
        <w:rPr>
          <w:b/>
          <w:sz w:val="28"/>
          <w:szCs w:val="28"/>
        </w:rPr>
      </w:pPr>
      <w:r w:rsidRPr="006205FF">
        <w:rPr>
          <w:b/>
          <w:sz w:val="28"/>
          <w:szCs w:val="28"/>
        </w:rPr>
        <w:t xml:space="preserve">Раздел 5 </w:t>
      </w:r>
      <w:r>
        <w:rPr>
          <w:b/>
          <w:sz w:val="28"/>
          <w:szCs w:val="28"/>
        </w:rPr>
        <w:t>«</w:t>
      </w:r>
      <w:r w:rsidRPr="006205FF">
        <w:rPr>
          <w:b/>
          <w:sz w:val="28"/>
          <w:szCs w:val="28"/>
        </w:rPr>
        <w:t>Прочие вопросы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623E7D" w:rsidRDefault="00623E7D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в целях составления годовой отчетности за 20</w:t>
      </w:r>
      <w:r w:rsidR="00A91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проведена </w:t>
      </w:r>
      <w:r w:rsidRPr="00491E8C">
        <w:rPr>
          <w:sz w:val="28"/>
          <w:szCs w:val="28"/>
        </w:rPr>
        <w:t xml:space="preserve">с </w:t>
      </w:r>
      <w:r w:rsidR="00491E8C" w:rsidRPr="00491E8C">
        <w:rPr>
          <w:sz w:val="28"/>
          <w:szCs w:val="28"/>
        </w:rPr>
        <w:t>9</w:t>
      </w:r>
      <w:r w:rsidRPr="00491E8C">
        <w:rPr>
          <w:sz w:val="28"/>
          <w:szCs w:val="28"/>
        </w:rPr>
        <w:t xml:space="preserve"> по </w:t>
      </w:r>
      <w:r w:rsidR="00491E8C" w:rsidRPr="00491E8C">
        <w:rPr>
          <w:sz w:val="28"/>
          <w:szCs w:val="28"/>
        </w:rPr>
        <w:t>11</w:t>
      </w:r>
      <w:r w:rsidRPr="00491E8C">
        <w:rPr>
          <w:sz w:val="28"/>
          <w:szCs w:val="28"/>
        </w:rPr>
        <w:t xml:space="preserve"> ноябр</w:t>
      </w:r>
      <w:r w:rsidR="00A91288" w:rsidRPr="00491E8C">
        <w:rPr>
          <w:sz w:val="28"/>
          <w:szCs w:val="28"/>
        </w:rPr>
        <w:t>я 2020</w:t>
      </w:r>
      <w:r w:rsidR="00A91288">
        <w:rPr>
          <w:sz w:val="28"/>
          <w:szCs w:val="28"/>
        </w:rPr>
        <w:t xml:space="preserve"> года согласно приказа № 5</w:t>
      </w:r>
      <w:r>
        <w:rPr>
          <w:sz w:val="28"/>
          <w:szCs w:val="28"/>
        </w:rPr>
        <w:t>0 о/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от 0</w:t>
      </w:r>
      <w:r w:rsidR="00A91288">
        <w:rPr>
          <w:sz w:val="28"/>
          <w:szCs w:val="28"/>
        </w:rPr>
        <w:t>6</w:t>
      </w:r>
      <w:r>
        <w:rPr>
          <w:sz w:val="28"/>
          <w:szCs w:val="28"/>
        </w:rPr>
        <w:t>.11.2019. Недостач и хищений не обнаружено,</w:t>
      </w:r>
      <w:r w:rsidR="00245F53" w:rsidRPr="00245F53">
        <w:rPr>
          <w:sz w:val="28"/>
          <w:szCs w:val="28"/>
        </w:rPr>
        <w:t xml:space="preserve"> </w:t>
      </w:r>
      <w:r w:rsidR="00245F53" w:rsidRPr="0053034C">
        <w:rPr>
          <w:sz w:val="28"/>
          <w:szCs w:val="28"/>
        </w:rPr>
        <w:t>расхождений между данными бухгалтерского учета и фактическим наличием имущества нет</w:t>
      </w:r>
      <w:r w:rsidR="00245F53">
        <w:rPr>
          <w:sz w:val="28"/>
          <w:szCs w:val="28"/>
        </w:rPr>
        <w:t>,</w:t>
      </w:r>
      <w:r w:rsidR="00A2133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связи с чем в составе Пояснительной записки не представляется Таблица № 6. </w:t>
      </w:r>
    </w:p>
    <w:p w:rsidR="003C7C72" w:rsidRDefault="00623E7D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Признаков обесценения нефинансовых активов не выявлено.</w:t>
      </w:r>
    </w:p>
    <w:p w:rsidR="00F74814" w:rsidRPr="003C7C72" w:rsidRDefault="00F74814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 по судебным решениям и исполнительным документам на 1 января 202</w:t>
      </w:r>
      <w:r w:rsidR="00A9128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нет, в течение 20</w:t>
      </w:r>
      <w:r w:rsidR="00A91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такие обязательства не возникали.</w:t>
      </w:r>
    </w:p>
    <w:p w:rsidR="001B3C25" w:rsidRPr="0053034C" w:rsidRDefault="001B3C25" w:rsidP="001B3C25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Бюджетный учет в учреждении осуществляется по единому плану счетов бухгалтерского учета в соответствии с инструкцией 157н</w:t>
      </w:r>
      <w:r>
        <w:rPr>
          <w:sz w:val="28"/>
          <w:szCs w:val="28"/>
        </w:rPr>
        <w:t xml:space="preserve"> </w:t>
      </w:r>
      <w:r w:rsidRPr="00485F2A">
        <w:rPr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изменениями, внесенными приказом Министерства финансов Российской Федерации), с приказом Минфина России от 06.12.10 № 162н «Об утверждении плана счетов бюджетного учета и инструкции по его применению», которые устанавливают единый порядок ведения бухгалтерского учета в казенных учреждениях (с изменениями, внесенными приказами Министерства финансов Российской Федерации</w:t>
      </w:r>
      <w:r>
        <w:rPr>
          <w:sz w:val="28"/>
          <w:szCs w:val="28"/>
        </w:rPr>
        <w:t>), л</w:t>
      </w:r>
      <w:r w:rsidRPr="0053034C">
        <w:rPr>
          <w:sz w:val="28"/>
          <w:szCs w:val="28"/>
        </w:rPr>
        <w:t>окальными актами.</w:t>
      </w:r>
    </w:p>
    <w:p w:rsidR="001B3C25" w:rsidRDefault="001B3C25" w:rsidP="001B3C25">
      <w:pPr>
        <w:ind w:firstLine="900"/>
        <w:jc w:val="both"/>
        <w:rPr>
          <w:sz w:val="28"/>
          <w:szCs w:val="28"/>
        </w:rPr>
      </w:pPr>
      <w:r w:rsidRPr="00570A39">
        <w:rPr>
          <w:sz w:val="28"/>
          <w:szCs w:val="28"/>
        </w:rPr>
        <w:t xml:space="preserve">Бюджетная отчетность по состоянию на 1 </w:t>
      </w:r>
      <w:r w:rsidR="00F74814">
        <w:rPr>
          <w:sz w:val="28"/>
          <w:szCs w:val="28"/>
        </w:rPr>
        <w:t>января</w:t>
      </w:r>
      <w:r w:rsidRPr="00570A39">
        <w:rPr>
          <w:sz w:val="28"/>
          <w:szCs w:val="28"/>
        </w:rPr>
        <w:t xml:space="preserve"> 20</w:t>
      </w:r>
      <w:r w:rsidR="00F74814">
        <w:rPr>
          <w:sz w:val="28"/>
          <w:szCs w:val="28"/>
        </w:rPr>
        <w:t>2</w:t>
      </w:r>
      <w:r w:rsidR="00A91288">
        <w:rPr>
          <w:sz w:val="28"/>
          <w:szCs w:val="28"/>
        </w:rPr>
        <w:t>1</w:t>
      </w:r>
      <w:r w:rsidRPr="00570A39">
        <w:rPr>
          <w:sz w:val="28"/>
          <w:szCs w:val="28"/>
        </w:rPr>
        <w:t xml:space="preserve"> года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изменениями, внесенными приказами Министерства финансов Российской Федерации).</w:t>
      </w:r>
    </w:p>
    <w:p w:rsidR="00245F53" w:rsidRPr="0053034C" w:rsidRDefault="00245F53" w:rsidP="00245F53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Бухгалтерский учет автоматизирован, используется программный продукт </w:t>
      </w:r>
      <w:r w:rsidR="001702F8">
        <w:rPr>
          <w:sz w:val="28"/>
          <w:szCs w:val="28"/>
        </w:rPr>
        <w:t>Единая информационная система бюджетного (бухгалтерского) учета</w:t>
      </w:r>
      <w:r w:rsidR="00A91288">
        <w:rPr>
          <w:sz w:val="28"/>
          <w:szCs w:val="28"/>
        </w:rPr>
        <w:t xml:space="preserve"> (</w:t>
      </w:r>
      <w:r w:rsidR="003F2910">
        <w:rPr>
          <w:sz w:val="28"/>
          <w:szCs w:val="28"/>
        </w:rPr>
        <w:t>ЕЦИС</w:t>
      </w:r>
      <w:r w:rsidR="00A91288">
        <w:rPr>
          <w:sz w:val="28"/>
          <w:szCs w:val="28"/>
        </w:rPr>
        <w:t>)</w:t>
      </w:r>
      <w:r w:rsidR="003F2910">
        <w:rPr>
          <w:sz w:val="28"/>
          <w:szCs w:val="28"/>
        </w:rPr>
        <w:t>.</w:t>
      </w:r>
      <w:r w:rsidRPr="0053034C">
        <w:rPr>
          <w:sz w:val="28"/>
          <w:szCs w:val="28"/>
        </w:rPr>
        <w:t xml:space="preserve"> Также используется программа электронного документооборота с налоговой инспекцией, пенсионным фондом, фондом социального страхования, </w:t>
      </w:r>
      <w:proofErr w:type="spellStart"/>
      <w:r w:rsidRPr="0053034C">
        <w:rPr>
          <w:sz w:val="28"/>
          <w:szCs w:val="28"/>
        </w:rPr>
        <w:t>Вологдастатом</w:t>
      </w:r>
      <w:proofErr w:type="spellEnd"/>
      <w:r w:rsidRPr="0053034C">
        <w:rPr>
          <w:sz w:val="28"/>
          <w:szCs w:val="28"/>
        </w:rPr>
        <w:t>.</w:t>
      </w:r>
    </w:p>
    <w:p w:rsidR="00245F53" w:rsidRDefault="00245F53" w:rsidP="001B3C25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Учетная информация обрабатывается в единых регистрах бюджетного учета - журналах операций. </w:t>
      </w:r>
    </w:p>
    <w:p w:rsidR="00430701" w:rsidRPr="00AB1C99" w:rsidRDefault="00430701" w:rsidP="00430701">
      <w:pPr>
        <w:ind w:right="-227" w:firstLine="709"/>
        <w:jc w:val="both"/>
        <w:rPr>
          <w:sz w:val="28"/>
          <w:szCs w:val="28"/>
        </w:rPr>
      </w:pPr>
      <w:r w:rsidRPr="00993B71">
        <w:rPr>
          <w:sz w:val="28"/>
          <w:szCs w:val="28"/>
        </w:rPr>
        <w:t xml:space="preserve">Бюджетный учет ведется в соответствии с приказом Финансового управления администрации Харовского муниципального района «Об утверждении Положения по единой учетной политике органов местного самоуправления, органов администрации, </w:t>
      </w:r>
      <w:r w:rsidRPr="00993B71">
        <w:rPr>
          <w:sz w:val="28"/>
          <w:szCs w:val="28"/>
        </w:rPr>
        <w:lastRenderedPageBreak/>
        <w:t>муниципальных учреждений района  и  муниципальных образований района» от 31.12.2019 № 64 о/д.</w:t>
      </w:r>
    </w:p>
    <w:p w:rsidR="00430701" w:rsidRPr="00AB1C99" w:rsidRDefault="00430701" w:rsidP="00430701">
      <w:pPr>
        <w:ind w:right="-227" w:firstLine="851"/>
        <w:jc w:val="both"/>
        <w:rPr>
          <w:sz w:val="28"/>
          <w:szCs w:val="28"/>
        </w:rPr>
      </w:pPr>
      <w:r w:rsidRPr="00AB1C99">
        <w:rPr>
          <w:sz w:val="28"/>
          <w:szCs w:val="28"/>
        </w:rPr>
        <w:t>В целях внутреннего контроля  проводились мероприятия по составлению сметы расходов на 20</w:t>
      </w:r>
      <w:r>
        <w:rPr>
          <w:sz w:val="28"/>
          <w:szCs w:val="28"/>
        </w:rPr>
        <w:t>20</w:t>
      </w:r>
      <w:r w:rsidRPr="00AB1C99">
        <w:rPr>
          <w:sz w:val="28"/>
          <w:szCs w:val="28"/>
        </w:rPr>
        <w:t>год (соответствие сумм расходов нормам бюджетного законодательства), осуществлялся текущий контроль за соответствием заключаемых договоров объемам ассигнований и лимитам бюджетных средств, соответствия остатков денежных средств на лицевых счетах в ОФК остаткам, выданным в регистрах бухгалтерского учета, контроль за целевым использованием средств бюджета. В учреждении осуществляется предварительный контроль- в процессе исполнения бюджета за соответствием заключаемых договоров объемам плановых назначений. Последующий контроль - проверка соответствия перечня полученных учреждением товаров (работ, услуг) перечню и номенклатуре оплаченных товаров (работ, услуг).</w:t>
      </w:r>
      <w:r w:rsidRPr="00AB1C99">
        <w:rPr>
          <w:b/>
          <w:sz w:val="28"/>
          <w:szCs w:val="28"/>
        </w:rPr>
        <w:t xml:space="preserve"> </w:t>
      </w:r>
    </w:p>
    <w:p w:rsidR="00840AAC" w:rsidRDefault="00840AAC" w:rsidP="00AE5953">
      <w:pPr>
        <w:jc w:val="both"/>
      </w:pPr>
    </w:p>
    <w:tbl>
      <w:tblPr>
        <w:tblW w:w="10185" w:type="dxa"/>
        <w:tblCellMar>
          <w:left w:w="30" w:type="dxa"/>
          <w:right w:w="0" w:type="dxa"/>
        </w:tblCellMar>
        <w:tblLook w:val="0000"/>
      </w:tblPr>
      <w:tblGrid>
        <w:gridCol w:w="344"/>
        <w:gridCol w:w="420"/>
        <w:gridCol w:w="325"/>
        <w:gridCol w:w="268"/>
        <w:gridCol w:w="242"/>
        <w:gridCol w:w="318"/>
        <w:gridCol w:w="612"/>
        <w:gridCol w:w="363"/>
        <w:gridCol w:w="1187"/>
        <w:gridCol w:w="95"/>
        <w:gridCol w:w="50"/>
        <w:gridCol w:w="3366"/>
        <w:gridCol w:w="2595"/>
      </w:tblGrid>
      <w:tr w:rsidR="00840AAC" w:rsidTr="007A3375">
        <w:trPr>
          <w:hidden/>
        </w:trPr>
        <w:tc>
          <w:tcPr>
            <w:tcW w:w="344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5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0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66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95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CF1EC8" w:rsidRDefault="00F74814" w:rsidP="00F345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числовых показателей в</w:t>
      </w:r>
      <w:r w:rsidR="00CF1EC8" w:rsidRPr="00F345ED">
        <w:rPr>
          <w:sz w:val="28"/>
          <w:szCs w:val="28"/>
        </w:rPr>
        <w:t xml:space="preserve"> составе </w:t>
      </w:r>
      <w:r>
        <w:rPr>
          <w:sz w:val="28"/>
          <w:szCs w:val="28"/>
        </w:rPr>
        <w:t>годовой</w:t>
      </w:r>
      <w:r w:rsidR="00CF1EC8" w:rsidRPr="00F345ED">
        <w:rPr>
          <w:sz w:val="28"/>
          <w:szCs w:val="28"/>
        </w:rPr>
        <w:t xml:space="preserve"> бюджетной отчетности </w:t>
      </w:r>
      <w:r>
        <w:rPr>
          <w:sz w:val="28"/>
          <w:szCs w:val="28"/>
        </w:rPr>
        <w:t xml:space="preserve">и пояснительной записки к ней </w:t>
      </w:r>
      <w:r w:rsidR="00CF1EC8" w:rsidRPr="00F345ED">
        <w:rPr>
          <w:sz w:val="28"/>
          <w:szCs w:val="28"/>
        </w:rPr>
        <w:t>не предоставлены формы</w:t>
      </w:r>
      <w:r>
        <w:rPr>
          <w:sz w:val="28"/>
          <w:szCs w:val="28"/>
        </w:rPr>
        <w:t xml:space="preserve"> и приложения</w:t>
      </w:r>
      <w:r w:rsidR="00CF1EC8" w:rsidRPr="00F345ED">
        <w:rPr>
          <w:sz w:val="28"/>
          <w:szCs w:val="28"/>
        </w:rPr>
        <w:t>: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910">
        <w:rPr>
          <w:sz w:val="28"/>
          <w:szCs w:val="28"/>
        </w:rPr>
        <w:t>Отчет о бюджетных обязательствах</w:t>
      </w:r>
      <w:r>
        <w:rPr>
          <w:sz w:val="28"/>
          <w:szCs w:val="28"/>
        </w:rPr>
        <w:t xml:space="preserve"> (ф. 05031</w:t>
      </w:r>
      <w:r w:rsidR="003F2910">
        <w:rPr>
          <w:sz w:val="28"/>
          <w:szCs w:val="28"/>
        </w:rPr>
        <w:t>28-НП</w:t>
      </w:r>
      <w:r>
        <w:rPr>
          <w:sz w:val="28"/>
          <w:szCs w:val="28"/>
        </w:rPr>
        <w:t>);</w:t>
      </w:r>
    </w:p>
    <w:p w:rsidR="003F2910" w:rsidRDefault="003F2910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исполнении мероприятий в рамках целевых программ (ф.0503166);</w:t>
      </w:r>
    </w:p>
    <w:p w:rsidR="001E1A83" w:rsidRPr="00F345ED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целевых иностранных кредитах (ф. 0503167);</w:t>
      </w:r>
    </w:p>
    <w:p w:rsidR="001E1A83" w:rsidRDefault="00F74814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финансовых вложениях </w:t>
      </w:r>
      <w:r w:rsidR="001E1A83">
        <w:rPr>
          <w:sz w:val="28"/>
          <w:szCs w:val="28"/>
        </w:rPr>
        <w:t>(ф.</w:t>
      </w:r>
      <w:r>
        <w:rPr>
          <w:sz w:val="28"/>
          <w:szCs w:val="28"/>
        </w:rPr>
        <w:t>0503171</w:t>
      </w:r>
      <w:r w:rsidR="001E1A83">
        <w:rPr>
          <w:sz w:val="28"/>
          <w:szCs w:val="28"/>
        </w:rPr>
        <w:t>);</w:t>
      </w:r>
    </w:p>
    <w:p w:rsidR="00A91288" w:rsidRPr="00A91288" w:rsidRDefault="00A91288" w:rsidP="00A91288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A91288">
        <w:rPr>
          <w:b w:val="0"/>
          <w:sz w:val="28"/>
          <w:szCs w:val="28"/>
        </w:rPr>
        <w:t>Сведения о государственном (муниципальном) долге, предоставленных бюджетных кредитах» (ф. 0503172)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731D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EB731D">
        <w:rPr>
          <w:sz w:val="28"/>
          <w:szCs w:val="28"/>
        </w:rPr>
        <w:t xml:space="preserve"> </w:t>
      </w:r>
      <w:r>
        <w:rPr>
          <w:sz w:val="28"/>
          <w:szCs w:val="28"/>
        </w:rPr>
        <w:t>об изменении валюты баланса (ф.</w:t>
      </w:r>
      <w:r w:rsidRPr="001E1A83">
        <w:rPr>
          <w:sz w:val="28"/>
          <w:szCs w:val="28"/>
        </w:rPr>
        <w:t xml:space="preserve"> </w:t>
      </w:r>
      <w:r w:rsidRPr="00EB731D">
        <w:rPr>
          <w:sz w:val="28"/>
          <w:szCs w:val="28"/>
        </w:rPr>
        <w:t>0503173</w:t>
      </w:r>
      <w:r>
        <w:rPr>
          <w:sz w:val="28"/>
          <w:szCs w:val="28"/>
        </w:rPr>
        <w:t>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бюджета от перечисления части прибыли (ф.0503174);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и неисполненных обязательствах получателя бюджетных средств (ф.0503175);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345ED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об остатках денежных средств на счетах получателя бюджетных средств (ф. </w:t>
      </w:r>
      <w:r w:rsidRPr="00F345ED">
        <w:rPr>
          <w:sz w:val="28"/>
          <w:szCs w:val="28"/>
        </w:rPr>
        <w:t>050317</w:t>
      </w:r>
      <w:r>
        <w:rPr>
          <w:sz w:val="28"/>
          <w:szCs w:val="28"/>
        </w:rPr>
        <w:t>8);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AE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>
        <w:rPr>
          <w:sz w:val="28"/>
          <w:szCs w:val="28"/>
        </w:rPr>
        <w:t xml:space="preserve">  (ф.</w:t>
      </w:r>
      <w:r w:rsidRPr="001E1A83">
        <w:rPr>
          <w:sz w:val="28"/>
          <w:szCs w:val="28"/>
        </w:rPr>
        <w:t xml:space="preserve"> </w:t>
      </w:r>
      <w:r w:rsidRPr="000E71AE">
        <w:rPr>
          <w:sz w:val="28"/>
          <w:szCs w:val="28"/>
        </w:rPr>
        <w:t>0503190</w:t>
      </w:r>
      <w:r>
        <w:rPr>
          <w:sz w:val="28"/>
          <w:szCs w:val="28"/>
        </w:rPr>
        <w:t>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345ED">
        <w:rPr>
          <w:sz w:val="28"/>
          <w:szCs w:val="28"/>
        </w:rPr>
        <w:t>Сведения об исполнении судебных решений по де</w:t>
      </w:r>
      <w:r>
        <w:rPr>
          <w:sz w:val="28"/>
          <w:szCs w:val="28"/>
        </w:rPr>
        <w:t>нежным обязательствам бюджета (ф.</w:t>
      </w:r>
      <w:r w:rsidRPr="001E1A83">
        <w:rPr>
          <w:sz w:val="28"/>
          <w:szCs w:val="28"/>
        </w:rPr>
        <w:t xml:space="preserve"> </w:t>
      </w:r>
      <w:r w:rsidRPr="00F345ED">
        <w:rPr>
          <w:sz w:val="28"/>
          <w:szCs w:val="28"/>
        </w:rPr>
        <w:t>0503296</w:t>
      </w:r>
      <w:r>
        <w:rPr>
          <w:sz w:val="28"/>
          <w:szCs w:val="28"/>
        </w:rPr>
        <w:t>);</w:t>
      </w:r>
    </w:p>
    <w:p w:rsidR="003F2910" w:rsidRDefault="001929AE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суммах консолидируемых поступлений, подлежащих зачислению на счет бюджета  (ф. </w:t>
      </w:r>
      <w:r w:rsidR="00155D47">
        <w:rPr>
          <w:sz w:val="28"/>
          <w:szCs w:val="28"/>
        </w:rPr>
        <w:t>0503184</w:t>
      </w:r>
      <w:r>
        <w:rPr>
          <w:sz w:val="28"/>
          <w:szCs w:val="28"/>
        </w:rPr>
        <w:t>)</w:t>
      </w:r>
      <w:r w:rsidR="00536C71">
        <w:rPr>
          <w:sz w:val="28"/>
          <w:szCs w:val="28"/>
        </w:rPr>
        <w:t>;</w:t>
      </w:r>
    </w:p>
    <w:p w:rsidR="00B80DAA" w:rsidRDefault="00B80DAA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направлениях деятельности (таблица № 1);</w:t>
      </w:r>
    </w:p>
    <w:p w:rsidR="003F2910" w:rsidRDefault="003F2910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исполнении текстовых статей закона (решения) о бюджете (таблица </w:t>
      </w:r>
      <w:r w:rsidR="00321625">
        <w:rPr>
          <w:sz w:val="28"/>
          <w:szCs w:val="28"/>
        </w:rPr>
        <w:t xml:space="preserve">№ </w:t>
      </w:r>
      <w:r>
        <w:rPr>
          <w:sz w:val="28"/>
          <w:szCs w:val="28"/>
        </w:rPr>
        <w:t>3);</w:t>
      </w:r>
    </w:p>
    <w:p w:rsidR="002A3D31" w:rsidRPr="00F345ED" w:rsidRDefault="003F2910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625">
        <w:rPr>
          <w:sz w:val="28"/>
          <w:szCs w:val="28"/>
        </w:rPr>
        <w:t xml:space="preserve"> Сведения о проведении инвентаризаций (таблица № 6)</w:t>
      </w:r>
      <w:r>
        <w:rPr>
          <w:sz w:val="28"/>
          <w:szCs w:val="28"/>
        </w:rPr>
        <w:t xml:space="preserve"> </w:t>
      </w:r>
      <w:r w:rsidR="001929AE">
        <w:rPr>
          <w:sz w:val="28"/>
          <w:szCs w:val="28"/>
        </w:rPr>
        <w:t>.</w:t>
      </w:r>
      <w:r w:rsidR="00634012" w:rsidRPr="000E71AE">
        <w:rPr>
          <w:sz w:val="28"/>
          <w:szCs w:val="28"/>
        </w:rPr>
        <w:t xml:space="preserve"> </w:t>
      </w:r>
    </w:p>
    <w:p w:rsidR="00855741" w:rsidRDefault="00855741" w:rsidP="009A14C5">
      <w:pPr>
        <w:jc w:val="both"/>
      </w:pPr>
    </w:p>
    <w:tbl>
      <w:tblPr>
        <w:tblOverlap w:val="never"/>
        <w:tblW w:w="10314" w:type="dxa"/>
        <w:tblLayout w:type="fixed"/>
        <w:tblLook w:val="01E0"/>
      </w:tblPr>
      <w:tblGrid>
        <w:gridCol w:w="2494"/>
        <w:gridCol w:w="1133"/>
        <w:gridCol w:w="566"/>
        <w:gridCol w:w="2834"/>
        <w:gridCol w:w="1587"/>
        <w:gridCol w:w="1700"/>
      </w:tblGrid>
      <w:tr w:rsidR="00231157" w:rsidTr="00B5771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231157" w:rsidTr="00B5771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  <w:jc w:val="both"/>
                  </w:pPr>
                </w:p>
              </w:tc>
            </w:tr>
          </w:tbl>
          <w:p w:rsidR="00231157" w:rsidRDefault="00231157" w:rsidP="00B577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31157" w:rsidTr="00B5771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</w:tbl>
    <w:p w:rsidR="00231157" w:rsidRDefault="00231157" w:rsidP="00231157">
      <w:pPr>
        <w:rPr>
          <w:vanish/>
        </w:rPr>
      </w:pPr>
      <w:bookmarkStart w:id="0" w:name="__bookmark_4"/>
      <w:bookmarkEnd w:id="0"/>
    </w:p>
    <w:tbl>
      <w:tblPr>
        <w:tblOverlap w:val="never"/>
        <w:tblW w:w="10372" w:type="dxa"/>
        <w:tblLayout w:type="fixed"/>
        <w:tblLook w:val="01E0"/>
      </w:tblPr>
      <w:tblGrid>
        <w:gridCol w:w="3118"/>
        <w:gridCol w:w="1700"/>
        <w:gridCol w:w="850"/>
        <w:gridCol w:w="3685"/>
        <w:gridCol w:w="453"/>
        <w:gridCol w:w="566"/>
      </w:tblGrid>
      <w:tr w:rsidR="00231157" w:rsidTr="00B5771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231157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r>
                    <w:rPr>
                      <w:color w:val="000000"/>
                      <w:sz w:val="28"/>
                      <w:szCs w:val="28"/>
                    </w:rPr>
                    <w:t>Первый заместитель руководителя администрации района, начальник финансового управления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231157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Кораблев Сергей Леонидович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31157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231157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231157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1AEA8837399C3621946BEC1B96451831A2CDCF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96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Кораблев Сергей Леонидович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21.12.2020 по 21.03.2022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10.02.2021</w:t>
                        </w:r>
                      </w:p>
                    </w:tc>
                  </w:tr>
                </w:tbl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231157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r>
                    <w:rPr>
                      <w:color w:val="000000"/>
                      <w:sz w:val="28"/>
                      <w:szCs w:val="28"/>
                    </w:rPr>
                    <w:t>Заместитель начальника финансового управления, начальник отдела формирования и исполнения бюджета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231157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Вересова Наталья Юрьевна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31157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231157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231157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703278E1BDCFD01C4CBFBEC836FC609354FA417A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Вересова Наталья Юрьевна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21.10.2020 по 21.01.2022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231157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r>
                    <w:rPr>
                      <w:color w:val="000000"/>
                      <w:sz w:val="28"/>
                      <w:szCs w:val="28"/>
                    </w:rPr>
                    <w:t>Директор МКУ "Центр бюджетного учета и отчетности»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231157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Ершова Юлия Валерьевна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31157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231157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231157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272973A47E751F588614896025344C4D1904954C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Ершова Юлия Валерьевна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21.11.2019 по 21.02.2021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231157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"Центр бюджетного учета и отчетности»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231157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Смирнова Людмила Борисовна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31157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231157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231157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7FCA83621C230E38A236FC6E5861C2F801C16125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Смирнова Людмила Борисовна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18.12.2019 по 18.03.2021</w:t>
                        </w:r>
                      </w:p>
                      <w:p w:rsidR="00231157" w:rsidRDefault="00231157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231157" w:rsidRDefault="00231157" w:rsidP="00B5771D">
                  <w:pPr>
                    <w:spacing w:line="1" w:lineRule="auto"/>
                  </w:pPr>
                </w:p>
              </w:tc>
            </w:tr>
            <w:tr w:rsidR="00231157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pPr>
                    <w:spacing w:line="1" w:lineRule="auto"/>
                  </w:pP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  <w:tr w:rsidR="00231157" w:rsidTr="00B5771D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06"/>
            </w:tblGrid>
            <w:tr w:rsidR="00231157" w:rsidTr="00B5771D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157" w:rsidRDefault="00231157" w:rsidP="00B5771D">
                  <w:r>
                    <w:rPr>
                      <w:color w:val="000000"/>
                      <w:sz w:val="28"/>
                      <w:szCs w:val="28"/>
                    </w:rPr>
                    <w:t>25 марта 2021 г.</w:t>
                  </w:r>
                </w:p>
              </w:tc>
            </w:tr>
          </w:tbl>
          <w:p w:rsidR="00231157" w:rsidRDefault="00231157" w:rsidP="00B5771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157" w:rsidRDefault="00231157" w:rsidP="00B5771D">
            <w:pPr>
              <w:spacing w:line="1" w:lineRule="auto"/>
            </w:pPr>
          </w:p>
        </w:tc>
      </w:tr>
    </w:tbl>
    <w:p w:rsidR="00231157" w:rsidRDefault="00231157" w:rsidP="00231157"/>
    <w:p w:rsidR="00231157" w:rsidRDefault="00231157" w:rsidP="00231157"/>
    <w:p w:rsidR="00231157" w:rsidRDefault="00231157" w:rsidP="00231157"/>
    <w:p w:rsidR="00231157" w:rsidRDefault="00231157" w:rsidP="00231157"/>
    <w:p w:rsidR="00231157" w:rsidRDefault="00231157" w:rsidP="00231157"/>
    <w:p w:rsidR="00231157" w:rsidRDefault="00231157" w:rsidP="00231157"/>
    <w:tbl>
      <w:tblPr>
        <w:tblW w:w="10077" w:type="dxa"/>
        <w:tblInd w:w="96" w:type="dxa"/>
        <w:tblLook w:val="04A0"/>
      </w:tblPr>
      <w:tblGrid>
        <w:gridCol w:w="2139"/>
        <w:gridCol w:w="2409"/>
        <w:gridCol w:w="2694"/>
        <w:gridCol w:w="2835"/>
      </w:tblGrid>
      <w:tr w:rsidR="00231157" w:rsidRPr="00231157" w:rsidTr="00231157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right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Таблица № 4</w:t>
            </w:r>
          </w:p>
        </w:tc>
      </w:tr>
      <w:tr w:rsidR="00231157" w:rsidRPr="00231157" w:rsidTr="00231157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right"/>
              <w:rPr>
                <w:sz w:val="22"/>
                <w:szCs w:val="28"/>
              </w:rPr>
            </w:pPr>
          </w:p>
        </w:tc>
      </w:tr>
      <w:tr w:rsidR="00231157" w:rsidRPr="00231157" w:rsidTr="00231157">
        <w:trPr>
          <w:trHeight w:val="360"/>
        </w:trPr>
        <w:tc>
          <w:tcPr>
            <w:tcW w:w="10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Сведения об основных положениях учетной политики</w:t>
            </w:r>
          </w:p>
        </w:tc>
      </w:tr>
      <w:tr w:rsidR="00231157" w:rsidRPr="00231157" w:rsidTr="00231157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</w:p>
        </w:tc>
      </w:tr>
      <w:tr w:rsidR="00231157" w:rsidRPr="00231157" w:rsidTr="00231157">
        <w:trPr>
          <w:trHeight w:val="78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157" w:rsidRPr="00231157" w:rsidRDefault="00231157" w:rsidP="00231157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Наименование объекта учета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157" w:rsidRPr="00231157" w:rsidRDefault="00231157" w:rsidP="00231157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Код счета</w:t>
            </w:r>
            <w:r w:rsidRPr="00231157">
              <w:rPr>
                <w:b/>
                <w:bCs/>
                <w:sz w:val="22"/>
                <w:szCs w:val="28"/>
              </w:rPr>
              <w:br/>
              <w:t>бюджетного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57" w:rsidRPr="00231157" w:rsidRDefault="00231157" w:rsidP="00231157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Способ ведения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57" w:rsidRPr="00231157" w:rsidRDefault="00231157" w:rsidP="00231157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Характеристика приме</w:t>
            </w:r>
            <w:r>
              <w:rPr>
                <w:b/>
                <w:bCs/>
                <w:sz w:val="22"/>
                <w:szCs w:val="28"/>
              </w:rPr>
              <w:t>н</w:t>
            </w:r>
            <w:r w:rsidRPr="00231157">
              <w:rPr>
                <w:b/>
                <w:bCs/>
                <w:sz w:val="22"/>
                <w:szCs w:val="28"/>
              </w:rPr>
              <w:t>яемого способа</w:t>
            </w:r>
          </w:p>
        </w:tc>
      </w:tr>
      <w:tr w:rsidR="00231157" w:rsidRPr="00231157" w:rsidTr="00231157">
        <w:trPr>
          <w:trHeight w:val="3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4</w:t>
            </w:r>
          </w:p>
        </w:tc>
      </w:tr>
      <w:tr w:rsidR="00231157" w:rsidRPr="00231157" w:rsidTr="00231157">
        <w:trPr>
          <w:trHeight w:val="10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Организация ведения бухгалтерского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Полномочия переданы МКУ "Центр бюджетного учета и отчетности"</w:t>
            </w:r>
          </w:p>
        </w:tc>
      </w:tr>
      <w:tr w:rsidR="00231157" w:rsidRPr="00231157" w:rsidTr="00231157">
        <w:trPr>
          <w:trHeight w:val="70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Основные средства в эксплуатации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00021000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Учет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 xml:space="preserve"> По балансовой стоимости введенного в эксплуатации объекта</w:t>
            </w:r>
          </w:p>
        </w:tc>
      </w:tr>
      <w:tr w:rsidR="00231157" w:rsidRPr="00231157" w:rsidTr="00231157">
        <w:trPr>
          <w:trHeight w:val="248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Основные средства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10100000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Определение первоначальной стоимости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По сумме фактически произведенных капитальных вложений, формируемых с учетом сумм налога на добавленную стоимость, предъявленных субъекту учета поставщиками (подрядчиками, исполнителями)</w:t>
            </w:r>
          </w:p>
        </w:tc>
      </w:tr>
      <w:tr w:rsidR="00231157" w:rsidRPr="00231157" w:rsidTr="00231157">
        <w:trPr>
          <w:trHeight w:val="192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Основные средства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10100000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Исходя их ожидаемого срока получения экономических выгод и (или) полезного потенциала, заключенных в активе, признаваемом  объектом основных средств</w:t>
            </w:r>
          </w:p>
        </w:tc>
      </w:tr>
      <w:tr w:rsidR="00231157" w:rsidRPr="00231157" w:rsidTr="00231157">
        <w:trPr>
          <w:trHeight w:val="45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Амортизация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10400000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Методы начисления амортизации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Линейный метод</w:t>
            </w:r>
          </w:p>
        </w:tc>
      </w:tr>
      <w:tr w:rsidR="00231157" w:rsidRPr="00231157" w:rsidTr="00231157">
        <w:trPr>
          <w:trHeight w:val="50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Материальные запасы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10500000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Выбытие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По средней фактической стоимости</w:t>
            </w:r>
          </w:p>
        </w:tc>
      </w:tr>
      <w:tr w:rsidR="00231157" w:rsidRPr="00231157" w:rsidTr="00231157">
        <w:trPr>
          <w:trHeight w:val="281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Материальные запасы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57" w:rsidRPr="00231157" w:rsidRDefault="00231157" w:rsidP="00231157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10500000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Определение фактической стоимости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57" w:rsidRPr="00231157" w:rsidRDefault="00231157" w:rsidP="00231157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Затраты, произведенные по заготовке и доставке материальных запасов до центральных (производственных) складов (баз) и (или) грузополучателей, включая страхование доставки, включены в фактическую стоимость приобретаемых материальных запасов</w:t>
            </w:r>
          </w:p>
        </w:tc>
      </w:tr>
    </w:tbl>
    <w:p w:rsidR="00231157" w:rsidRDefault="00231157" w:rsidP="00231157"/>
    <w:p w:rsidR="00ED6CE5" w:rsidRPr="00AE5953" w:rsidRDefault="00ED6CE5" w:rsidP="00231157">
      <w:pPr>
        <w:jc w:val="both"/>
        <w:rPr>
          <w:sz w:val="28"/>
          <w:szCs w:val="28"/>
        </w:rPr>
      </w:pPr>
    </w:p>
    <w:sectPr w:rsidR="00ED6CE5" w:rsidRPr="00AE5953" w:rsidSect="009A14C5">
      <w:pgSz w:w="11906" w:h="16838"/>
      <w:pgMar w:top="539" w:right="567" w:bottom="24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6CE5"/>
    <w:rsid w:val="000069CE"/>
    <w:rsid w:val="000069ED"/>
    <w:rsid w:val="00021238"/>
    <w:rsid w:val="0004682F"/>
    <w:rsid w:val="00062027"/>
    <w:rsid w:val="00075E0F"/>
    <w:rsid w:val="000815C7"/>
    <w:rsid w:val="000876AE"/>
    <w:rsid w:val="00091F0C"/>
    <w:rsid w:val="00097001"/>
    <w:rsid w:val="00097564"/>
    <w:rsid w:val="000A32E2"/>
    <w:rsid w:val="000A3CD0"/>
    <w:rsid w:val="000B034B"/>
    <w:rsid w:val="000B1371"/>
    <w:rsid w:val="000B24B0"/>
    <w:rsid w:val="000D46B7"/>
    <w:rsid w:val="000D6548"/>
    <w:rsid w:val="000D6709"/>
    <w:rsid w:val="000D6FA3"/>
    <w:rsid w:val="000F06FB"/>
    <w:rsid w:val="000F5BF9"/>
    <w:rsid w:val="0011763D"/>
    <w:rsid w:val="001217E5"/>
    <w:rsid w:val="001238E9"/>
    <w:rsid w:val="00134C8A"/>
    <w:rsid w:val="00152525"/>
    <w:rsid w:val="00155D47"/>
    <w:rsid w:val="001702F8"/>
    <w:rsid w:val="00187B8D"/>
    <w:rsid w:val="00191401"/>
    <w:rsid w:val="001929AE"/>
    <w:rsid w:val="001957B9"/>
    <w:rsid w:val="001A3C1F"/>
    <w:rsid w:val="001A66C1"/>
    <w:rsid w:val="001B3C25"/>
    <w:rsid w:val="001C37FE"/>
    <w:rsid w:val="001C5ABC"/>
    <w:rsid w:val="001C751C"/>
    <w:rsid w:val="001D00B9"/>
    <w:rsid w:val="001E1A83"/>
    <w:rsid w:val="0020786A"/>
    <w:rsid w:val="002241D5"/>
    <w:rsid w:val="00224DB3"/>
    <w:rsid w:val="00231157"/>
    <w:rsid w:val="002361C3"/>
    <w:rsid w:val="00236ECC"/>
    <w:rsid w:val="00245F53"/>
    <w:rsid w:val="002512CA"/>
    <w:rsid w:val="00254D3F"/>
    <w:rsid w:val="00283891"/>
    <w:rsid w:val="00284F4C"/>
    <w:rsid w:val="002950C2"/>
    <w:rsid w:val="002A062E"/>
    <w:rsid w:val="002A1620"/>
    <w:rsid w:val="002A3D31"/>
    <w:rsid w:val="002A68FE"/>
    <w:rsid w:val="002B47AC"/>
    <w:rsid w:val="002C42DA"/>
    <w:rsid w:val="002C6EF9"/>
    <w:rsid w:val="002E0F9E"/>
    <w:rsid w:val="00310254"/>
    <w:rsid w:val="0031068B"/>
    <w:rsid w:val="00317701"/>
    <w:rsid w:val="00321625"/>
    <w:rsid w:val="00365E4B"/>
    <w:rsid w:val="003775B8"/>
    <w:rsid w:val="003A4274"/>
    <w:rsid w:val="003B3AA8"/>
    <w:rsid w:val="003C7C72"/>
    <w:rsid w:val="003F2910"/>
    <w:rsid w:val="004102EC"/>
    <w:rsid w:val="0042346A"/>
    <w:rsid w:val="00430701"/>
    <w:rsid w:val="00437574"/>
    <w:rsid w:val="00457315"/>
    <w:rsid w:val="00491E8C"/>
    <w:rsid w:val="004D0E54"/>
    <w:rsid w:val="004E01DC"/>
    <w:rsid w:val="004E6184"/>
    <w:rsid w:val="005117E7"/>
    <w:rsid w:val="00512DB6"/>
    <w:rsid w:val="0052103D"/>
    <w:rsid w:val="00536C71"/>
    <w:rsid w:val="0054289D"/>
    <w:rsid w:val="005428ED"/>
    <w:rsid w:val="005454F7"/>
    <w:rsid w:val="005518A1"/>
    <w:rsid w:val="005901BC"/>
    <w:rsid w:val="005A7AB7"/>
    <w:rsid w:val="005B202C"/>
    <w:rsid w:val="005B3A6E"/>
    <w:rsid w:val="005B6C93"/>
    <w:rsid w:val="005B729E"/>
    <w:rsid w:val="005C003A"/>
    <w:rsid w:val="005E3A94"/>
    <w:rsid w:val="005E6EE9"/>
    <w:rsid w:val="005F2E28"/>
    <w:rsid w:val="005F7417"/>
    <w:rsid w:val="00614BCF"/>
    <w:rsid w:val="00623E7D"/>
    <w:rsid w:val="00634012"/>
    <w:rsid w:val="00636AB3"/>
    <w:rsid w:val="00645463"/>
    <w:rsid w:val="0067089F"/>
    <w:rsid w:val="006734C4"/>
    <w:rsid w:val="00677304"/>
    <w:rsid w:val="006857FF"/>
    <w:rsid w:val="00690731"/>
    <w:rsid w:val="00692545"/>
    <w:rsid w:val="00696DE5"/>
    <w:rsid w:val="006B791D"/>
    <w:rsid w:val="006E56C5"/>
    <w:rsid w:val="00707AF1"/>
    <w:rsid w:val="007132DD"/>
    <w:rsid w:val="00745DEA"/>
    <w:rsid w:val="00750EAD"/>
    <w:rsid w:val="007531DE"/>
    <w:rsid w:val="0075556B"/>
    <w:rsid w:val="00784633"/>
    <w:rsid w:val="007A1499"/>
    <w:rsid w:val="007A3375"/>
    <w:rsid w:val="007A66FD"/>
    <w:rsid w:val="007B7323"/>
    <w:rsid w:val="007C54A6"/>
    <w:rsid w:val="007E77C3"/>
    <w:rsid w:val="007F5A03"/>
    <w:rsid w:val="00804CC1"/>
    <w:rsid w:val="00805C7E"/>
    <w:rsid w:val="00840AAC"/>
    <w:rsid w:val="00855741"/>
    <w:rsid w:val="0086238A"/>
    <w:rsid w:val="00881D3B"/>
    <w:rsid w:val="00886F4F"/>
    <w:rsid w:val="008A6E5F"/>
    <w:rsid w:val="008B31C2"/>
    <w:rsid w:val="008B38A5"/>
    <w:rsid w:val="008F3502"/>
    <w:rsid w:val="0091166F"/>
    <w:rsid w:val="00924CF8"/>
    <w:rsid w:val="009267AF"/>
    <w:rsid w:val="00954CA9"/>
    <w:rsid w:val="00973813"/>
    <w:rsid w:val="00974D31"/>
    <w:rsid w:val="00976187"/>
    <w:rsid w:val="009A14C5"/>
    <w:rsid w:val="009E389E"/>
    <w:rsid w:val="009F3A16"/>
    <w:rsid w:val="00A011D6"/>
    <w:rsid w:val="00A03E3E"/>
    <w:rsid w:val="00A146A3"/>
    <w:rsid w:val="00A21330"/>
    <w:rsid w:val="00A2230D"/>
    <w:rsid w:val="00A44856"/>
    <w:rsid w:val="00A50255"/>
    <w:rsid w:val="00A56078"/>
    <w:rsid w:val="00A57AA2"/>
    <w:rsid w:val="00A57EE7"/>
    <w:rsid w:val="00A700A6"/>
    <w:rsid w:val="00A7092A"/>
    <w:rsid w:val="00A84A6F"/>
    <w:rsid w:val="00A907B4"/>
    <w:rsid w:val="00A91288"/>
    <w:rsid w:val="00A932A6"/>
    <w:rsid w:val="00AA4F82"/>
    <w:rsid w:val="00AC3B35"/>
    <w:rsid w:val="00AC3FD9"/>
    <w:rsid w:val="00AD433E"/>
    <w:rsid w:val="00AE5953"/>
    <w:rsid w:val="00B022B0"/>
    <w:rsid w:val="00B11070"/>
    <w:rsid w:val="00B405D3"/>
    <w:rsid w:val="00B413F2"/>
    <w:rsid w:val="00B4472E"/>
    <w:rsid w:val="00B51BA1"/>
    <w:rsid w:val="00B67DBD"/>
    <w:rsid w:val="00B719D9"/>
    <w:rsid w:val="00B80DAA"/>
    <w:rsid w:val="00B81E15"/>
    <w:rsid w:val="00B91C71"/>
    <w:rsid w:val="00BA558A"/>
    <w:rsid w:val="00BB086C"/>
    <w:rsid w:val="00BB3030"/>
    <w:rsid w:val="00BC0E4A"/>
    <w:rsid w:val="00BC19EB"/>
    <w:rsid w:val="00BC3FB4"/>
    <w:rsid w:val="00BD24DE"/>
    <w:rsid w:val="00BE2F14"/>
    <w:rsid w:val="00C02E31"/>
    <w:rsid w:val="00C16490"/>
    <w:rsid w:val="00C4342F"/>
    <w:rsid w:val="00C52D1A"/>
    <w:rsid w:val="00C56F6D"/>
    <w:rsid w:val="00C70740"/>
    <w:rsid w:val="00C73EFC"/>
    <w:rsid w:val="00C9320C"/>
    <w:rsid w:val="00C937EF"/>
    <w:rsid w:val="00C93E1A"/>
    <w:rsid w:val="00C94309"/>
    <w:rsid w:val="00CB32C0"/>
    <w:rsid w:val="00CB5CC0"/>
    <w:rsid w:val="00CC45B0"/>
    <w:rsid w:val="00CD0424"/>
    <w:rsid w:val="00CD6372"/>
    <w:rsid w:val="00CF1EC8"/>
    <w:rsid w:val="00CF3C4F"/>
    <w:rsid w:val="00D02C94"/>
    <w:rsid w:val="00D03D2B"/>
    <w:rsid w:val="00D1646D"/>
    <w:rsid w:val="00D22A4D"/>
    <w:rsid w:val="00D2742C"/>
    <w:rsid w:val="00D83154"/>
    <w:rsid w:val="00D83DBD"/>
    <w:rsid w:val="00D85847"/>
    <w:rsid w:val="00D951AD"/>
    <w:rsid w:val="00D9776C"/>
    <w:rsid w:val="00DA7FD8"/>
    <w:rsid w:val="00DB0E1D"/>
    <w:rsid w:val="00DB698D"/>
    <w:rsid w:val="00DD7202"/>
    <w:rsid w:val="00DD7427"/>
    <w:rsid w:val="00DE6B27"/>
    <w:rsid w:val="00DF39AA"/>
    <w:rsid w:val="00DF4CA1"/>
    <w:rsid w:val="00E0619C"/>
    <w:rsid w:val="00E26886"/>
    <w:rsid w:val="00E379D2"/>
    <w:rsid w:val="00E46B82"/>
    <w:rsid w:val="00E60881"/>
    <w:rsid w:val="00E6486D"/>
    <w:rsid w:val="00E71080"/>
    <w:rsid w:val="00E87A7D"/>
    <w:rsid w:val="00EA454F"/>
    <w:rsid w:val="00EA640B"/>
    <w:rsid w:val="00EA6DB7"/>
    <w:rsid w:val="00EB0FB9"/>
    <w:rsid w:val="00EB1C03"/>
    <w:rsid w:val="00EB74F6"/>
    <w:rsid w:val="00ED6CE5"/>
    <w:rsid w:val="00ED70F4"/>
    <w:rsid w:val="00EE392A"/>
    <w:rsid w:val="00EE65ED"/>
    <w:rsid w:val="00EF17B4"/>
    <w:rsid w:val="00F1008D"/>
    <w:rsid w:val="00F23582"/>
    <w:rsid w:val="00F345ED"/>
    <w:rsid w:val="00F37D34"/>
    <w:rsid w:val="00F4063C"/>
    <w:rsid w:val="00F41C5A"/>
    <w:rsid w:val="00F561BB"/>
    <w:rsid w:val="00F63A05"/>
    <w:rsid w:val="00F74814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C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CE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6CE5"/>
    <w:rPr>
      <w:b/>
    </w:rPr>
  </w:style>
  <w:style w:type="paragraph" w:customStyle="1" w:styleId="a4">
    <w:name w:val="Знак Знак Знак"/>
    <w:basedOn w:val="a"/>
    <w:rsid w:val="00B02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A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4D31"/>
    <w:rPr>
      <w:b/>
      <w:sz w:val="24"/>
      <w:szCs w:val="24"/>
    </w:rPr>
  </w:style>
  <w:style w:type="character" w:customStyle="1" w:styleId="wmi-callto">
    <w:name w:val="wmi-callto"/>
    <w:basedOn w:val="a0"/>
    <w:rsid w:val="00245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8F989091245817DC1165457C87A4DFC674EEB565820272F16EFFBE7FC87DBBRD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27802</CharactersWithSpaces>
  <SharedDoc>false</SharedDoc>
  <HLinks>
    <vt:vector size="6" baseType="variant"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consultantplus://offline/ref=9C8F989091245817DC1165457C87A4DFC674EEB565820272F16EFFBE7FC87DBBRDTFO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Марина</cp:lastModifiedBy>
  <cp:revision>3</cp:revision>
  <cp:lastPrinted>2020-02-27T06:05:00Z</cp:lastPrinted>
  <dcterms:created xsi:type="dcterms:W3CDTF">2021-03-24T13:41:00Z</dcterms:created>
  <dcterms:modified xsi:type="dcterms:W3CDTF">2021-03-25T07:01:00Z</dcterms:modified>
</cp:coreProperties>
</file>