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CE57" w14:textId="77777777"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14:paraId="5B6AD551" w14:textId="04DE6515"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D1446E">
        <w:rPr>
          <w:b/>
          <w:sz w:val="28"/>
          <w:szCs w:val="28"/>
        </w:rPr>
        <w:t>апреля</w:t>
      </w:r>
      <w:r w:rsidR="009A5EB7">
        <w:rPr>
          <w:b/>
          <w:sz w:val="28"/>
          <w:szCs w:val="28"/>
        </w:rPr>
        <w:t xml:space="preserve"> 2022</w:t>
      </w:r>
      <w:r w:rsidR="00142257">
        <w:rPr>
          <w:b/>
          <w:sz w:val="28"/>
          <w:szCs w:val="28"/>
        </w:rPr>
        <w:t xml:space="preserve"> года</w:t>
      </w:r>
    </w:p>
    <w:p w14:paraId="2C866C0E" w14:textId="77777777"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EC1094" w14:textId="23854BBD"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D1446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9A5E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14:paraId="6A44E025" w14:textId="001AA655"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</w:t>
      </w:r>
      <w:r w:rsidR="00CA6439">
        <w:rPr>
          <w:sz w:val="28"/>
          <w:szCs w:val="28"/>
        </w:rPr>
        <w:t>0</w:t>
      </w:r>
      <w:r w:rsidRPr="00AC05E9">
        <w:rPr>
          <w:sz w:val="28"/>
          <w:szCs w:val="28"/>
        </w:rPr>
        <w:t>.12.20</w:t>
      </w:r>
      <w:r w:rsidR="00CA6439">
        <w:rPr>
          <w:sz w:val="28"/>
          <w:szCs w:val="28"/>
        </w:rPr>
        <w:t>21</w:t>
      </w:r>
      <w:r w:rsidRPr="00AC05E9">
        <w:rPr>
          <w:sz w:val="28"/>
          <w:szCs w:val="28"/>
        </w:rPr>
        <w:t xml:space="preserve"> № </w:t>
      </w:r>
      <w:r w:rsidR="00CA6439">
        <w:rPr>
          <w:sz w:val="28"/>
          <w:szCs w:val="28"/>
        </w:rPr>
        <w:t>62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CA6439">
        <w:rPr>
          <w:sz w:val="28"/>
          <w:szCs w:val="28"/>
        </w:rPr>
        <w:t>2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33257E">
        <w:rPr>
          <w:sz w:val="28"/>
          <w:szCs w:val="28"/>
        </w:rPr>
        <w:t>(в редакции решения Муниципального собрания Харовского района №1 от 15.02.2022 года)</w:t>
      </w:r>
      <w:r w:rsidR="007D52AD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CA6439">
        <w:rPr>
          <w:sz w:val="28"/>
          <w:szCs w:val="28"/>
        </w:rPr>
        <w:t>768,</w:t>
      </w:r>
      <w:r w:rsidR="0033257E">
        <w:rPr>
          <w:sz w:val="28"/>
          <w:szCs w:val="28"/>
        </w:rPr>
        <w:t>6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CA6439">
        <w:rPr>
          <w:sz w:val="28"/>
          <w:szCs w:val="28"/>
        </w:rPr>
        <w:t>145,6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33257E">
        <w:rPr>
          <w:sz w:val="28"/>
          <w:szCs w:val="28"/>
        </w:rPr>
        <w:t>777,8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14:paraId="6F57D83C" w14:textId="623AE6F9"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7D52AD">
        <w:rPr>
          <w:sz w:val="28"/>
          <w:szCs w:val="28"/>
        </w:rPr>
        <w:t>апреля</w:t>
      </w:r>
      <w:r w:rsidR="009A5EB7">
        <w:rPr>
          <w:sz w:val="28"/>
          <w:szCs w:val="28"/>
        </w:rPr>
        <w:t xml:space="preserve"> 2022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371E24">
        <w:rPr>
          <w:sz w:val="28"/>
          <w:szCs w:val="28"/>
        </w:rPr>
        <w:t>17,8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371E24">
        <w:rPr>
          <w:sz w:val="28"/>
          <w:szCs w:val="28"/>
        </w:rPr>
        <w:t>137,0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371E24">
        <w:rPr>
          <w:sz w:val="28"/>
          <w:szCs w:val="28"/>
        </w:rPr>
        <w:t>22</w:t>
      </w:r>
      <w:r w:rsidR="00AB60D7">
        <w:rPr>
          <w:sz w:val="28"/>
          <w:szCs w:val="28"/>
        </w:rPr>
        <w:t>,6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371E24">
        <w:rPr>
          <w:sz w:val="28"/>
          <w:szCs w:val="28"/>
        </w:rPr>
        <w:t>32,9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371E24">
        <w:rPr>
          <w:sz w:val="28"/>
          <w:szCs w:val="28"/>
        </w:rPr>
        <w:t>18,1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371E24">
        <w:rPr>
          <w:sz w:val="28"/>
          <w:szCs w:val="28"/>
        </w:rPr>
        <w:t>140,7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14:paraId="180F6C1D" w14:textId="77777777"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14:paraId="22B340D2" w14:textId="3183B21C" w:rsidR="00CC6C5F" w:rsidRDefault="00371E24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454A468" wp14:editId="075177ED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14:paraId="51CA792D" w14:textId="77777777"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14:paraId="5F9798B9" w14:textId="77777777"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3BF5"/>
    <w:rsid w:val="0033257E"/>
    <w:rsid w:val="00332589"/>
    <w:rsid w:val="00363918"/>
    <w:rsid w:val="00365AC9"/>
    <w:rsid w:val="00370BB4"/>
    <w:rsid w:val="00371E24"/>
    <w:rsid w:val="0039159A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18FA"/>
    <w:rsid w:val="005F1AA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8C1D"/>
  <w15:docId w15:val="{FD1D33C7-DC0D-4DD8-96B4-7114B76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99ae18a96c54fd3/&#1044;&#1086;&#1082;&#1091;&#1084;&#1077;&#1085;&#1090;&#1099;/&#1048;&#1085;&#1092;&#1086;&#1088;&#1084;&#1072;&#1094;&#1080;&#1103;%20&#1076;&#1083;&#1103;%20&#1089;&#1072;&#1081;&#1090;&#1072;%20&#1072;&#1076;&#1084;&#1080;&#1085;&#1080;&#1089;&#1090;&#1088;&#1072;&#1094;&#1080;&#1080;/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2022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49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8CB-41FA-BB3C-0DCAF5E0121B}"/>
                </c:ext>
              </c:extLst>
            </c:dLbl>
            <c:dLbl>
              <c:idx val="1"/>
              <c:layout>
                <c:manualLayout>
                  <c:x val="-2.4691358024691358E-3"/>
                  <c:y val="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8CB-41FA-BB3C-0DCAF5E0121B}"/>
                </c:ext>
              </c:extLst>
            </c:dLbl>
            <c:dLbl>
              <c:idx val="2"/>
              <c:layout>
                <c:manualLayout>
                  <c:x val="-4.9382716049382715E-3"/>
                  <c:y val="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8CB-41FA-BB3C-0DCAF5E012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768.6</c:v>
                </c:pt>
                <c:pt idx="1">
                  <c:v>145.6</c:v>
                </c:pt>
                <c:pt idx="2">
                  <c:v>777.8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CB-41FA-BB3C-0DCAF5E0121B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01.04.2022г.,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7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8CB-41FA-BB3C-0DCAF5E0121B}"/>
                </c:ext>
              </c:extLst>
            </c:dLbl>
            <c:dLbl>
              <c:idx val="1"/>
              <c:layout>
                <c:manualLayout>
                  <c:x val="9.8765432098764528E-3"/>
                  <c:y val="-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8CB-41FA-BB3C-0DCAF5E0121B}"/>
                </c:ext>
              </c:extLst>
            </c:dLbl>
            <c:dLbl>
              <c:idx val="2"/>
              <c:layout>
                <c:manualLayout>
                  <c:x val="4.9382716049380902E-3"/>
                  <c:y val="-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8CB-41FA-BB3C-0DCAF5E012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137</c:v>
                </c:pt>
                <c:pt idx="1">
                  <c:v>32.9</c:v>
                </c:pt>
                <c:pt idx="2">
                  <c:v>140.69999999999999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8CB-41FA-BB3C-0DCAF5E012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825308911"/>
        <c:axId val="1825307247"/>
      </c:barChart>
      <c:catAx>
        <c:axId val="182530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7247"/>
        <c:crosses val="autoZero"/>
        <c:auto val="1"/>
        <c:lblAlgn val="ctr"/>
        <c:lblOffset val="100"/>
        <c:noMultiLvlLbl val="0"/>
      </c:catAx>
      <c:valAx>
        <c:axId val="182530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8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05B2-BEAD-4A58-951F-39753ED6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2</cp:revision>
  <cp:lastPrinted>2022-04-07T05:29:00Z</cp:lastPrinted>
  <dcterms:created xsi:type="dcterms:W3CDTF">2022-04-07T06:32:00Z</dcterms:created>
  <dcterms:modified xsi:type="dcterms:W3CDTF">2022-04-07T06:32:00Z</dcterms:modified>
</cp:coreProperties>
</file>